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A6220" w14:textId="77777777" w:rsidR="00704A63" w:rsidRDefault="00704A63" w:rsidP="00704A63">
      <w:pPr>
        <w:pStyle w:val="Heading1"/>
      </w:pPr>
      <w:bookmarkStart w:id="0" w:name="_GoBack"/>
      <w:r>
        <w:t>Setting up Public/Private Keys for Ab Inition GDE SSH.</w:t>
      </w:r>
    </w:p>
    <w:p w14:paraId="268A6221" w14:textId="77777777" w:rsidR="005E7A2D" w:rsidRDefault="005E7A2D" w:rsidP="005E7A2D"/>
    <w:p w14:paraId="50A733FA" w14:textId="3E292572" w:rsidR="002C7842" w:rsidRDefault="002C7842" w:rsidP="002C7842">
      <w:pPr>
        <w:rPr>
          <w:rFonts w:asciiTheme="minorHAnsi" w:hAnsiTheme="minorHAnsi" w:cstheme="minorBidi"/>
          <w:color w:val="0000FF"/>
        </w:rPr>
      </w:pPr>
      <w:r w:rsidRPr="002C7842">
        <w:rPr>
          <w:color w:val="0000FF"/>
        </w:rPr>
        <w:t>If you have not yet done the</w:t>
      </w:r>
      <w:r>
        <w:t xml:space="preserve"> </w:t>
      </w:r>
      <w:hyperlink r:id="rId9" w:tgtFrame="_blank" w:history="1">
        <w:r>
          <w:rPr>
            <w:rStyle w:val="Hyperlink"/>
            <w:rFonts w:ascii="Segoe UI" w:hAnsi="Segoe UI" w:cs="Segoe UI"/>
            <w:sz w:val="20"/>
            <w:szCs w:val="20"/>
          </w:rPr>
          <w:t>Host-to-host (EME) SSH ppk setup</w:t>
        </w:r>
      </w:hyperlink>
      <w:r>
        <w:rPr>
          <w:rFonts w:ascii="Segoe UI" w:hAnsi="Segoe UI" w:cs="Segoe UI"/>
          <w:color w:val="444444"/>
          <w:sz w:val="20"/>
          <w:szCs w:val="20"/>
        </w:rPr>
        <w:t>, d</w:t>
      </w:r>
      <w:r>
        <w:rPr>
          <w:rFonts w:ascii="Segoe UI" w:hAnsi="Segoe UI" w:cs="Segoe UI"/>
          <w:color w:val="0000FF"/>
          <w:sz w:val="20"/>
          <w:szCs w:val="20"/>
        </w:rPr>
        <w:t>o that first, because when you test your GDE connection setup, it’s going to try to talk to the EME, which is on a different server.  If you haven’t done that first, your GDE connection will fail talking to the EME and will eventually lock your account for number of failed attempts.</w:t>
      </w:r>
    </w:p>
    <w:p w14:paraId="7AC1259F" w14:textId="77777777" w:rsidR="002C7842" w:rsidRDefault="002C7842" w:rsidP="005E7A2D"/>
    <w:p w14:paraId="268A6222" w14:textId="005A0802" w:rsidR="005E7A2D" w:rsidRDefault="005E7A2D" w:rsidP="005E7A2D">
      <w:r>
        <w:t xml:space="preserve">This </w:t>
      </w:r>
      <w:r w:rsidR="00834214">
        <w:t xml:space="preserve">procedure </w:t>
      </w:r>
      <w:r>
        <w:t>will generate a public key for your Linux $OLD_HOME/.ssh/authorized_keys file, and a private key for your desktop or other local folder, plus capture a password for those keys that you can save (encrypted) in the GDE to make a secure connection.</w:t>
      </w:r>
    </w:p>
    <w:p w14:paraId="4E4188DF" w14:textId="65393CBE" w:rsidR="00723CD4" w:rsidRDefault="00723CD4" w:rsidP="005E7A2D"/>
    <w:p w14:paraId="591A68F4" w14:textId="55154615" w:rsidR="00723CD4" w:rsidRDefault="00723CD4" w:rsidP="005E7A2D">
      <w:r>
        <w:t>This can be done prior to your ad-ent ID being converted to 2FA for Linux.</w:t>
      </w:r>
    </w:p>
    <w:p w14:paraId="0DEA7071" w14:textId="6CB3E42D" w:rsidR="00830E66" w:rsidRPr="005E7A2D" w:rsidRDefault="00830E66" w:rsidP="005E7A2D">
      <w:r>
        <w:t>If you do it after being converted to 2FA, then most likely you will need to set password to always prompt in your host connection before generating keys, and use your 2FA fob login when prompted.</w:t>
      </w:r>
    </w:p>
    <w:p w14:paraId="268A6223" w14:textId="77777777" w:rsidR="00704A63" w:rsidRDefault="00704A63" w:rsidP="00704A63">
      <w:pPr>
        <w:rPr>
          <w:color w:val="1F497D"/>
        </w:rPr>
      </w:pPr>
    </w:p>
    <w:p w14:paraId="268A6224" w14:textId="77777777" w:rsidR="00704A63" w:rsidRDefault="00704A63" w:rsidP="00704A63">
      <w:pPr>
        <w:pStyle w:val="ListParagraph"/>
        <w:numPr>
          <w:ilvl w:val="0"/>
          <w:numId w:val="1"/>
        </w:numPr>
        <w:rPr>
          <w:color w:val="1F497D"/>
        </w:rPr>
      </w:pPr>
      <w:r>
        <w:rPr>
          <w:color w:val="1F497D"/>
        </w:rPr>
        <w:t>Start GDE. Go to Settings -&gt; Manage Connections</w:t>
      </w:r>
    </w:p>
    <w:p w14:paraId="268A6225" w14:textId="77777777" w:rsidR="00704A63" w:rsidRDefault="00704A63" w:rsidP="00704A63">
      <w:pPr>
        <w:ind w:left="720"/>
        <w:rPr>
          <w:color w:val="1F497D"/>
        </w:rPr>
      </w:pPr>
      <w:r>
        <w:rPr>
          <w:noProof/>
        </w:rPr>
        <w:drawing>
          <wp:inline distT="0" distB="0" distL="0" distR="0" wp14:anchorId="268A624F" wp14:editId="268A6250">
            <wp:extent cx="56007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2800350"/>
                    </a:xfrm>
                    <a:prstGeom prst="rect">
                      <a:avLst/>
                    </a:prstGeom>
                    <a:noFill/>
                    <a:ln>
                      <a:noFill/>
                    </a:ln>
                  </pic:spPr>
                </pic:pic>
              </a:graphicData>
            </a:graphic>
          </wp:inline>
        </w:drawing>
      </w:r>
    </w:p>
    <w:p w14:paraId="268A6226" w14:textId="77777777" w:rsidR="00704A63" w:rsidRDefault="00704A63" w:rsidP="00704A63">
      <w:pPr>
        <w:pStyle w:val="ListParagraph"/>
        <w:rPr>
          <w:color w:val="1F497D"/>
        </w:rPr>
      </w:pPr>
    </w:p>
    <w:p w14:paraId="268A6227" w14:textId="77777777" w:rsidR="00704A63" w:rsidRDefault="00704A63" w:rsidP="00704A63">
      <w:pPr>
        <w:pStyle w:val="ListParagraph"/>
        <w:numPr>
          <w:ilvl w:val="0"/>
          <w:numId w:val="1"/>
        </w:numPr>
        <w:rPr>
          <w:color w:val="1F497D"/>
        </w:rPr>
      </w:pPr>
      <w:r>
        <w:rPr>
          <w:color w:val="1F497D"/>
        </w:rPr>
        <w:t>Open up the “Normal” connection</w:t>
      </w:r>
      <w:r w:rsidR="00D63554">
        <w:rPr>
          <w:color w:val="1F497D"/>
        </w:rPr>
        <w:t xml:space="preserve"> (or whichever connection you normally use).</w:t>
      </w:r>
    </w:p>
    <w:p w14:paraId="268A6228" w14:textId="77777777" w:rsidR="00704A63" w:rsidRDefault="00704A63">
      <w:pPr>
        <w:spacing w:after="200" w:line="276" w:lineRule="auto"/>
        <w:rPr>
          <w:color w:val="1F497D"/>
        </w:rPr>
      </w:pPr>
      <w:r>
        <w:rPr>
          <w:color w:val="1F497D"/>
        </w:rPr>
        <w:br w:type="page"/>
      </w:r>
    </w:p>
    <w:p w14:paraId="268A6229" w14:textId="77777777" w:rsidR="00704A63" w:rsidRDefault="00704A63" w:rsidP="00704A63">
      <w:pPr>
        <w:pStyle w:val="ListParagraph"/>
        <w:rPr>
          <w:color w:val="1F497D"/>
        </w:rPr>
      </w:pPr>
    </w:p>
    <w:p w14:paraId="268A622A" w14:textId="77777777" w:rsidR="00704A63" w:rsidRDefault="00704A63" w:rsidP="00704A63">
      <w:pPr>
        <w:pStyle w:val="ListParagraph"/>
        <w:numPr>
          <w:ilvl w:val="0"/>
          <w:numId w:val="1"/>
        </w:numPr>
        <w:rPr>
          <w:color w:val="1F497D"/>
        </w:rPr>
      </w:pPr>
      <w:r>
        <w:rPr>
          <w:color w:val="1F497D"/>
        </w:rPr>
        <w:t>Click on the settings button underneath the connection method = SSH</w:t>
      </w:r>
    </w:p>
    <w:p w14:paraId="268A622B" w14:textId="77777777" w:rsidR="00704A63" w:rsidRDefault="00704A63" w:rsidP="00704A63">
      <w:pPr>
        <w:pStyle w:val="ListParagraph"/>
        <w:rPr>
          <w:color w:val="1F497D"/>
        </w:rPr>
      </w:pPr>
      <w:r>
        <w:rPr>
          <w:noProof/>
        </w:rPr>
        <w:drawing>
          <wp:inline distT="0" distB="0" distL="0" distR="0" wp14:anchorId="268A6251" wp14:editId="268A6252">
            <wp:extent cx="6648450" cy="600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000750"/>
                    </a:xfrm>
                    <a:prstGeom prst="rect">
                      <a:avLst/>
                    </a:prstGeom>
                    <a:noFill/>
                    <a:ln>
                      <a:noFill/>
                    </a:ln>
                  </pic:spPr>
                </pic:pic>
              </a:graphicData>
            </a:graphic>
          </wp:inline>
        </w:drawing>
      </w:r>
      <w:r>
        <w:rPr>
          <w:color w:val="1F497D"/>
        </w:rPr>
        <w:br/>
      </w:r>
    </w:p>
    <w:p w14:paraId="268A622C" w14:textId="77777777" w:rsidR="00704A63" w:rsidRDefault="00704A63" w:rsidP="00704A63">
      <w:r>
        <w:br w:type="page"/>
      </w:r>
    </w:p>
    <w:p w14:paraId="268A622D" w14:textId="77777777" w:rsidR="00704A63" w:rsidRDefault="00704A63" w:rsidP="00704A63">
      <w:pPr>
        <w:pStyle w:val="ListParagraph"/>
        <w:rPr>
          <w:color w:val="1F497D"/>
        </w:rPr>
      </w:pPr>
    </w:p>
    <w:p w14:paraId="268A622E" w14:textId="77777777" w:rsidR="00704A63" w:rsidRDefault="00704A63" w:rsidP="00704A63">
      <w:pPr>
        <w:pStyle w:val="ListParagraph"/>
        <w:numPr>
          <w:ilvl w:val="0"/>
          <w:numId w:val="1"/>
        </w:numPr>
        <w:rPr>
          <w:color w:val="1F497D"/>
        </w:rPr>
      </w:pPr>
      <w:r>
        <w:rPr>
          <w:color w:val="1F497D"/>
        </w:rPr>
        <w:t>Glick the “Generate Key…” button</w:t>
      </w:r>
    </w:p>
    <w:p w14:paraId="268A622F" w14:textId="77777777" w:rsidR="00704A63" w:rsidRDefault="00704A63" w:rsidP="00704A63">
      <w:pPr>
        <w:pStyle w:val="ListParagraph"/>
        <w:rPr>
          <w:color w:val="1F497D"/>
        </w:rPr>
      </w:pPr>
      <w:r>
        <w:rPr>
          <w:noProof/>
        </w:rPr>
        <w:drawing>
          <wp:inline distT="0" distB="0" distL="0" distR="0" wp14:anchorId="268A6253" wp14:editId="268A6254">
            <wp:extent cx="4524375" cy="596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5962650"/>
                    </a:xfrm>
                    <a:prstGeom prst="rect">
                      <a:avLst/>
                    </a:prstGeom>
                    <a:noFill/>
                    <a:ln>
                      <a:noFill/>
                    </a:ln>
                  </pic:spPr>
                </pic:pic>
              </a:graphicData>
            </a:graphic>
          </wp:inline>
        </w:drawing>
      </w:r>
      <w:r>
        <w:rPr>
          <w:color w:val="1F497D"/>
        </w:rPr>
        <w:br/>
      </w:r>
    </w:p>
    <w:p w14:paraId="268A6230" w14:textId="77777777" w:rsidR="00704A63" w:rsidRDefault="00704A63" w:rsidP="00704A63">
      <w:r>
        <w:br w:type="page"/>
      </w:r>
    </w:p>
    <w:p w14:paraId="268A6231" w14:textId="77777777" w:rsidR="00704A63" w:rsidRDefault="00704A63" w:rsidP="00704A63">
      <w:pPr>
        <w:pStyle w:val="ListParagraph"/>
        <w:rPr>
          <w:color w:val="1F497D"/>
        </w:rPr>
      </w:pPr>
    </w:p>
    <w:p w14:paraId="268A6232" w14:textId="77777777" w:rsidR="00704A63" w:rsidRDefault="00704A63" w:rsidP="00704A63">
      <w:pPr>
        <w:pStyle w:val="ListParagraph"/>
        <w:numPr>
          <w:ilvl w:val="0"/>
          <w:numId w:val="1"/>
        </w:numPr>
        <w:rPr>
          <w:color w:val="1F497D"/>
        </w:rPr>
      </w:pPr>
      <w:r>
        <w:rPr>
          <w:color w:val="1F497D"/>
        </w:rPr>
        <w:t>In the window that comes up, click on Generate, then complete the process by which it asks you for random input</w:t>
      </w:r>
    </w:p>
    <w:p w14:paraId="268A6233" w14:textId="77777777" w:rsidR="00704A63" w:rsidRDefault="00704A63" w:rsidP="00704A63">
      <w:pPr>
        <w:pStyle w:val="ListParagraph"/>
        <w:rPr>
          <w:color w:val="1F497D"/>
        </w:rPr>
      </w:pPr>
      <w:r>
        <w:rPr>
          <w:noProof/>
        </w:rPr>
        <w:drawing>
          <wp:inline distT="0" distB="0" distL="0" distR="0" wp14:anchorId="268A6255" wp14:editId="268A6256">
            <wp:extent cx="4686300" cy="454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4543425"/>
                    </a:xfrm>
                    <a:prstGeom prst="rect">
                      <a:avLst/>
                    </a:prstGeom>
                    <a:noFill/>
                    <a:ln>
                      <a:noFill/>
                    </a:ln>
                  </pic:spPr>
                </pic:pic>
              </a:graphicData>
            </a:graphic>
          </wp:inline>
        </w:drawing>
      </w:r>
      <w:r>
        <w:rPr>
          <w:color w:val="1F497D"/>
        </w:rPr>
        <w:br/>
      </w:r>
    </w:p>
    <w:p w14:paraId="268A6234" w14:textId="77777777" w:rsidR="00704A63" w:rsidRDefault="00704A63" w:rsidP="00704A63">
      <w:r>
        <w:br w:type="page"/>
      </w:r>
    </w:p>
    <w:p w14:paraId="268A6235" w14:textId="77777777" w:rsidR="00704A63" w:rsidRDefault="00704A63" w:rsidP="00704A63">
      <w:pPr>
        <w:pStyle w:val="ListParagraph"/>
        <w:rPr>
          <w:color w:val="1F497D"/>
        </w:rPr>
      </w:pPr>
    </w:p>
    <w:p w14:paraId="268A6236" w14:textId="77777777" w:rsidR="00704A63" w:rsidRDefault="00704A63" w:rsidP="00704A63">
      <w:pPr>
        <w:pStyle w:val="ListParagraph"/>
        <w:numPr>
          <w:ilvl w:val="0"/>
          <w:numId w:val="1"/>
        </w:numPr>
        <w:rPr>
          <w:color w:val="1F497D"/>
        </w:rPr>
      </w:pPr>
      <w:r>
        <w:rPr>
          <w:color w:val="1F497D"/>
        </w:rPr>
        <w:t>Copy the public-key section, then add it to $OLD_HOME/.ssh/authorized_keys</w:t>
      </w:r>
    </w:p>
    <w:p w14:paraId="268A6237" w14:textId="77777777" w:rsidR="00704A63" w:rsidRDefault="00704A63" w:rsidP="00704A63">
      <w:pPr>
        <w:pStyle w:val="ListParagraph"/>
        <w:rPr>
          <w:color w:val="1F497D"/>
        </w:rPr>
      </w:pPr>
      <w:r>
        <w:rPr>
          <w:noProof/>
        </w:rPr>
        <w:drawing>
          <wp:inline distT="0" distB="0" distL="0" distR="0" wp14:anchorId="268A6257" wp14:editId="268A6258">
            <wp:extent cx="4714875" cy="455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4552950"/>
                    </a:xfrm>
                    <a:prstGeom prst="rect">
                      <a:avLst/>
                    </a:prstGeom>
                    <a:noFill/>
                    <a:ln>
                      <a:noFill/>
                    </a:ln>
                  </pic:spPr>
                </pic:pic>
              </a:graphicData>
            </a:graphic>
          </wp:inline>
        </w:drawing>
      </w:r>
      <w:r>
        <w:rPr>
          <w:color w:val="1F497D"/>
        </w:rPr>
        <w:br/>
      </w:r>
    </w:p>
    <w:p w14:paraId="268A6238" w14:textId="77777777" w:rsidR="00BC3570" w:rsidRDefault="00BC3570" w:rsidP="00704A63">
      <w:pPr>
        <w:pStyle w:val="ListParagraph"/>
        <w:rPr>
          <w:color w:val="1F497D"/>
        </w:rPr>
      </w:pPr>
      <w:r>
        <w:rPr>
          <w:color w:val="1F497D"/>
        </w:rPr>
        <w:t>After adding the key to the authorized_keys file:</w:t>
      </w:r>
      <w:r>
        <w:rPr>
          <w:color w:val="1F497D"/>
        </w:rPr>
        <w:br/>
      </w:r>
    </w:p>
    <w:p w14:paraId="268A6239" w14:textId="77777777" w:rsidR="00BC3570" w:rsidRDefault="00BC3570" w:rsidP="00BC3570">
      <w:r>
        <w:t>[cdpra04a0400] a434989 /home/a434989/.ssh</w:t>
      </w:r>
    </w:p>
    <w:p w14:paraId="268A623A" w14:textId="77777777" w:rsidR="00BC3570" w:rsidRDefault="00BC3570" w:rsidP="00BC3570">
      <w:r>
        <w:t>&gt; tail -1 authorized_keys</w:t>
      </w:r>
    </w:p>
    <w:p w14:paraId="268A623B" w14:textId="77777777" w:rsidR="00704A63" w:rsidRDefault="00BC3570" w:rsidP="00BC3570">
      <w:r>
        <w:t>ssh-rsa AAAAB3NzaC1yc2EAAAABJQAAAQEAg3JSrNIioFi94lNSl8k1olJCnSTgfrUWE2HFIifvo2+goir3h3rbpi9s;sDSSGSAGUghwgpoaishgASGEs/KKN/ZDN/Fb59WpcZ7XIcSHEDe+KiOoxXNBfJtC1DGVT/0HxAfJLpmm1DwgxpIxaW0YLLOcVeOomgXTJ03Fu0v6aMG3TX34gowDj8J7ahuiagiufGaseFESEsgfe06Z/2ldYP495q0vcoyVJUAQukQAhax42FtYNQG+Ja+5+2vE/oylTxqjfbernquHCusd8lIzcDu/RMxbBwOKv6Daetjaglh$WERGww96zIl8D0e0wUhe8sA4rKTs+eezAktr9lusouAX8or+Q7YYHFTdNw== rsa-key-20160907</w:t>
      </w:r>
    </w:p>
    <w:p w14:paraId="268A623C" w14:textId="77777777" w:rsidR="00BC3570" w:rsidRDefault="00BC3570">
      <w:pPr>
        <w:spacing w:after="200" w:line="276" w:lineRule="auto"/>
      </w:pPr>
      <w:r>
        <w:br w:type="page"/>
      </w:r>
    </w:p>
    <w:p w14:paraId="268A623D" w14:textId="77777777" w:rsidR="00704A63" w:rsidRDefault="00704A63" w:rsidP="00704A63">
      <w:pPr>
        <w:pStyle w:val="ListParagraph"/>
        <w:rPr>
          <w:color w:val="1F497D"/>
        </w:rPr>
      </w:pPr>
    </w:p>
    <w:p w14:paraId="268A623E" w14:textId="77777777" w:rsidR="00704A63" w:rsidRDefault="00704A63" w:rsidP="00704A63">
      <w:pPr>
        <w:pStyle w:val="ListParagraph"/>
        <w:numPr>
          <w:ilvl w:val="0"/>
          <w:numId w:val="1"/>
        </w:numPr>
        <w:rPr>
          <w:color w:val="1F497D"/>
        </w:rPr>
      </w:pPr>
      <w:r>
        <w:rPr>
          <w:color w:val="1F497D"/>
        </w:rPr>
        <w:t>Add a key passphrase, then click “Save private key”</w:t>
      </w:r>
    </w:p>
    <w:p w14:paraId="268A623F" w14:textId="77777777" w:rsidR="00704A63" w:rsidRDefault="00704A63" w:rsidP="00704A63">
      <w:pPr>
        <w:pStyle w:val="ListParagraph"/>
        <w:rPr>
          <w:color w:val="1F497D"/>
        </w:rPr>
      </w:pPr>
      <w:r>
        <w:rPr>
          <w:noProof/>
        </w:rPr>
        <w:drawing>
          <wp:inline distT="0" distB="0" distL="0" distR="0" wp14:anchorId="268A6259" wp14:editId="268A625A">
            <wp:extent cx="4686300" cy="454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4543425"/>
                    </a:xfrm>
                    <a:prstGeom prst="rect">
                      <a:avLst/>
                    </a:prstGeom>
                    <a:noFill/>
                    <a:ln>
                      <a:noFill/>
                    </a:ln>
                  </pic:spPr>
                </pic:pic>
              </a:graphicData>
            </a:graphic>
          </wp:inline>
        </w:drawing>
      </w:r>
    </w:p>
    <w:p w14:paraId="268A6240" w14:textId="77777777" w:rsidR="00704A63" w:rsidRDefault="00704A63" w:rsidP="00704A63">
      <w:pPr>
        <w:pStyle w:val="ListParagraph"/>
        <w:numPr>
          <w:ilvl w:val="1"/>
          <w:numId w:val="1"/>
        </w:numPr>
        <w:rPr>
          <w:color w:val="1F497D"/>
        </w:rPr>
      </w:pPr>
      <w:r>
        <w:rPr>
          <w:color w:val="1F497D"/>
        </w:rPr>
        <w:t>save to a location where GDE can read, and remember the path to that key</w:t>
      </w:r>
    </w:p>
    <w:p w14:paraId="268A6241" w14:textId="3DE6DD03" w:rsidR="00704A63" w:rsidRDefault="00704A63" w:rsidP="00704A63">
      <w:pPr>
        <w:pStyle w:val="ListParagraph"/>
        <w:numPr>
          <w:ilvl w:val="1"/>
          <w:numId w:val="1"/>
        </w:numPr>
        <w:rPr>
          <w:color w:val="1F497D"/>
        </w:rPr>
      </w:pPr>
      <w:r>
        <w:rPr>
          <w:color w:val="1F497D"/>
        </w:rPr>
        <w:t xml:space="preserve">NOTE: </w:t>
      </w:r>
      <w:r w:rsidR="00691F6F">
        <w:rPr>
          <w:color w:val="1F497D"/>
        </w:rPr>
        <w:t>I found that my</w:t>
      </w:r>
      <w:r>
        <w:rPr>
          <w:color w:val="1F497D"/>
        </w:rPr>
        <w:t xml:space="preserve"> GDE can’t read from “My Documents”. It resulted in a permission denied error. </w:t>
      </w:r>
      <w:r w:rsidR="00691F6F">
        <w:rPr>
          <w:color w:val="1F497D"/>
        </w:rPr>
        <w:t>I believe this needs to be local, s</w:t>
      </w:r>
      <w:r>
        <w:rPr>
          <w:color w:val="1F497D"/>
        </w:rPr>
        <w:t>o I saved it to a folder in “My Desktop”</w:t>
      </w:r>
      <w:r w:rsidR="00691F6F">
        <w:rPr>
          <w:color w:val="1F497D"/>
        </w:rPr>
        <w:t>, which worked</w:t>
      </w:r>
      <w:r>
        <w:rPr>
          <w:color w:val="1F497D"/>
        </w:rPr>
        <w:t xml:space="preserve">. </w:t>
      </w:r>
    </w:p>
    <w:p w14:paraId="268A6242" w14:textId="77777777" w:rsidR="00704A63" w:rsidRDefault="00704A63" w:rsidP="00704A63">
      <w:pPr>
        <w:pStyle w:val="ListParagraph"/>
        <w:numPr>
          <w:ilvl w:val="1"/>
          <w:numId w:val="1"/>
        </w:numPr>
        <w:rPr>
          <w:color w:val="1F497D"/>
        </w:rPr>
      </w:pPr>
      <w:r>
        <w:rPr>
          <w:color w:val="1F497D"/>
        </w:rPr>
        <w:t>Exit the key generation screen</w:t>
      </w:r>
      <w:r>
        <w:rPr>
          <w:color w:val="1F497D"/>
        </w:rPr>
        <w:br/>
      </w:r>
    </w:p>
    <w:p w14:paraId="268A6243" w14:textId="77777777" w:rsidR="00704A63" w:rsidRDefault="00704A63">
      <w:pPr>
        <w:spacing w:after="200" w:line="276" w:lineRule="auto"/>
        <w:rPr>
          <w:color w:val="1F497D"/>
        </w:rPr>
      </w:pPr>
      <w:r>
        <w:rPr>
          <w:color w:val="1F497D"/>
        </w:rPr>
        <w:br w:type="page"/>
      </w:r>
    </w:p>
    <w:p w14:paraId="268A6244" w14:textId="77777777" w:rsidR="00704A63" w:rsidRDefault="00704A63" w:rsidP="00704A63">
      <w:pPr>
        <w:pStyle w:val="ListParagraph"/>
        <w:ind w:left="1440"/>
        <w:rPr>
          <w:color w:val="1F497D"/>
        </w:rPr>
      </w:pPr>
    </w:p>
    <w:p w14:paraId="268A6245" w14:textId="77777777" w:rsidR="00704A63" w:rsidRDefault="00704A63" w:rsidP="00704A63">
      <w:pPr>
        <w:pStyle w:val="ListParagraph"/>
        <w:numPr>
          <w:ilvl w:val="0"/>
          <w:numId w:val="1"/>
        </w:numPr>
        <w:rPr>
          <w:color w:val="1F497D"/>
        </w:rPr>
      </w:pPr>
      <w:r>
        <w:rPr>
          <w:color w:val="1F497D"/>
        </w:rPr>
        <w:t>In GDE SSH connections settings window, click on the “…” next to “Private key file:” and choose the key you saved in Step 7.</w:t>
      </w:r>
    </w:p>
    <w:p w14:paraId="268A6246" w14:textId="77777777" w:rsidR="00704A63" w:rsidRDefault="00704A63" w:rsidP="00704A63">
      <w:pPr>
        <w:pStyle w:val="ListParagraph"/>
        <w:rPr>
          <w:b/>
          <w:color w:val="1F497D"/>
        </w:rPr>
      </w:pPr>
      <w:r>
        <w:rPr>
          <w:noProof/>
        </w:rPr>
        <w:drawing>
          <wp:inline distT="0" distB="0" distL="0" distR="0" wp14:anchorId="268A625B" wp14:editId="268A625C">
            <wp:extent cx="4524375" cy="596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5962650"/>
                    </a:xfrm>
                    <a:prstGeom prst="rect">
                      <a:avLst/>
                    </a:prstGeom>
                    <a:noFill/>
                    <a:ln>
                      <a:noFill/>
                    </a:ln>
                  </pic:spPr>
                </pic:pic>
              </a:graphicData>
            </a:graphic>
          </wp:inline>
        </w:drawing>
      </w:r>
    </w:p>
    <w:p w14:paraId="268A6247" w14:textId="77777777" w:rsidR="00704A63" w:rsidRDefault="00704A63" w:rsidP="00704A63">
      <w:pPr>
        <w:pStyle w:val="ListParagraph"/>
        <w:numPr>
          <w:ilvl w:val="1"/>
          <w:numId w:val="1"/>
        </w:numPr>
        <w:rPr>
          <w:color w:val="1F497D"/>
        </w:rPr>
      </w:pPr>
      <w:r>
        <w:rPr>
          <w:color w:val="1F497D"/>
        </w:rPr>
        <w:t>Click OK in GDE SSH connections settings window</w:t>
      </w:r>
      <w:r>
        <w:rPr>
          <w:color w:val="1F497D"/>
        </w:rPr>
        <w:br/>
      </w:r>
    </w:p>
    <w:p w14:paraId="268A6248" w14:textId="77777777" w:rsidR="00704A63" w:rsidRDefault="00704A63" w:rsidP="00704A63">
      <w:r>
        <w:br w:type="page"/>
      </w:r>
    </w:p>
    <w:p w14:paraId="268A6249" w14:textId="77777777" w:rsidR="00704A63" w:rsidRDefault="00704A63" w:rsidP="00704A63">
      <w:pPr>
        <w:pStyle w:val="ListParagraph"/>
        <w:ind w:left="1440"/>
        <w:rPr>
          <w:color w:val="1F497D"/>
        </w:rPr>
      </w:pPr>
    </w:p>
    <w:p w14:paraId="268A624A" w14:textId="77777777" w:rsidR="00704A63" w:rsidRDefault="00704A63" w:rsidP="00704A63">
      <w:pPr>
        <w:pStyle w:val="ListParagraph"/>
        <w:numPr>
          <w:ilvl w:val="0"/>
          <w:numId w:val="1"/>
        </w:numPr>
        <w:rPr>
          <w:color w:val="1F497D"/>
        </w:rPr>
      </w:pPr>
      <w:r>
        <w:rPr>
          <w:color w:val="1F497D"/>
        </w:rPr>
        <w:t>In Host Connection Settings window, enter the passphrase of the key into the password box, then test the connection.</w:t>
      </w:r>
    </w:p>
    <w:p w14:paraId="268A624B" w14:textId="77777777" w:rsidR="00704A63" w:rsidRDefault="00704A63" w:rsidP="00704A63">
      <w:pPr>
        <w:pStyle w:val="ListParagraph"/>
        <w:rPr>
          <w:color w:val="1F497D"/>
        </w:rPr>
      </w:pPr>
      <w:r>
        <w:rPr>
          <w:noProof/>
        </w:rPr>
        <w:drawing>
          <wp:inline distT="0" distB="0" distL="0" distR="0" wp14:anchorId="268A625D" wp14:editId="268A625E">
            <wp:extent cx="6648450" cy="600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6000750"/>
                    </a:xfrm>
                    <a:prstGeom prst="rect">
                      <a:avLst/>
                    </a:prstGeom>
                    <a:noFill/>
                    <a:ln>
                      <a:noFill/>
                    </a:ln>
                  </pic:spPr>
                </pic:pic>
              </a:graphicData>
            </a:graphic>
          </wp:inline>
        </w:drawing>
      </w:r>
    </w:p>
    <w:p w14:paraId="268A624C" w14:textId="77777777" w:rsidR="00704A63" w:rsidRDefault="00704A63" w:rsidP="00704A63">
      <w:pPr>
        <w:rPr>
          <w:color w:val="1F497D"/>
        </w:rPr>
      </w:pPr>
    </w:p>
    <w:p w14:paraId="268A624D" w14:textId="45434309" w:rsidR="00BC3570" w:rsidRDefault="00D63554" w:rsidP="00D63554">
      <w:pPr>
        <w:rPr>
          <w:color w:val="1F497D"/>
        </w:rPr>
      </w:pPr>
      <w:r>
        <w:t xml:space="preserve">10.  </w:t>
      </w:r>
      <w:r>
        <w:rPr>
          <w:color w:val="1F497D"/>
        </w:rPr>
        <w:t xml:space="preserve">If you have multiple Dev cluster app hosts that you want to connect to, then you can take the </w:t>
      </w:r>
      <w:r w:rsidR="00E818D1">
        <w:rPr>
          <w:color w:val="1F497D"/>
        </w:rPr>
        <w:t>private</w:t>
      </w:r>
      <w:r>
        <w:rPr>
          <w:color w:val="1F497D"/>
        </w:rPr>
        <w:t xml:space="preserve"> key generated in steps 5 &amp; 6, add it to y</w:t>
      </w:r>
      <w:r w:rsidR="00E818D1">
        <w:rPr>
          <w:color w:val="1F497D"/>
        </w:rPr>
        <w:t>our authorized_keys file on the</w:t>
      </w:r>
      <w:r>
        <w:rPr>
          <w:color w:val="1F497D"/>
        </w:rPr>
        <w:t xml:space="preserve"> host</w:t>
      </w:r>
      <w:r w:rsidR="00E818D1">
        <w:rPr>
          <w:color w:val="1F497D"/>
        </w:rPr>
        <w:t xml:space="preserve">s </w:t>
      </w:r>
      <w:r>
        <w:rPr>
          <w:color w:val="1F497D"/>
        </w:rPr>
        <w:t xml:space="preserve"> as well, and use the same desktop private key for that connection (steps 8 &amp; 9).</w:t>
      </w:r>
      <w:r w:rsidR="00BC3570">
        <w:rPr>
          <w:color w:val="1F497D"/>
        </w:rPr>
        <w:t xml:space="preserve">  </w:t>
      </w:r>
    </w:p>
    <w:p w14:paraId="268A624E" w14:textId="77777777" w:rsidR="00CE5EDD" w:rsidRDefault="00BC3570" w:rsidP="00D63554">
      <w:pPr>
        <w:rPr>
          <w:color w:val="1F497D"/>
        </w:rPr>
      </w:pPr>
      <w:r>
        <w:rPr>
          <w:color w:val="1F497D"/>
        </w:rPr>
        <w:br/>
        <w:t>Remember to always use the app host alias or at least the VIP alias, rather than the hostname, for the connection.</w:t>
      </w:r>
    </w:p>
    <w:p w14:paraId="0040F7DA" w14:textId="0FD391BB" w:rsidR="006C3B31" w:rsidRDefault="006C3B31" w:rsidP="00D63554"/>
    <w:p w14:paraId="761B3248" w14:textId="3348FC3B" w:rsidR="00E818D1" w:rsidRDefault="00E818D1" w:rsidP="00E818D1">
      <w:r>
        <w:t>PS : Make sure that config file is present in all host at /src/developers/</w:t>
      </w:r>
      <w:r w:rsidRPr="00E818D1">
        <w:rPr>
          <w:color w:val="1F497D"/>
        </w:rPr>
        <w:t>user_id</w:t>
      </w:r>
      <w:r>
        <w:t>/home/sshwork</w:t>
      </w:r>
    </w:p>
    <w:p w14:paraId="406F853D" w14:textId="0AF470F9" w:rsidR="00E818D1" w:rsidRDefault="00E818D1" w:rsidP="00D63554"/>
    <w:p w14:paraId="04B78770" w14:textId="77777777" w:rsidR="006C3B31" w:rsidRDefault="006C3B31" w:rsidP="00D63554"/>
    <w:p w14:paraId="383E2D04" w14:textId="4905E337" w:rsidR="006C3B31" w:rsidRPr="006C3B31" w:rsidRDefault="006C3B31" w:rsidP="00D63554">
      <w:pPr>
        <w:rPr>
          <w:i/>
          <w:sz w:val="18"/>
          <w:szCs w:val="18"/>
        </w:rPr>
      </w:pPr>
      <w:r w:rsidRPr="006C3B31">
        <w:rPr>
          <w:i/>
          <w:sz w:val="18"/>
          <w:szCs w:val="18"/>
        </w:rPr>
        <w:t>[This procedure contributed by Mark Horn.]</w:t>
      </w:r>
      <w:bookmarkEnd w:id="0"/>
    </w:p>
    <w:sectPr w:rsidR="006C3B31" w:rsidRPr="006C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6324C"/>
    <w:multiLevelType w:val="hybridMultilevel"/>
    <w:tmpl w:val="83FCD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0C4E72"/>
    <w:multiLevelType w:val="hybridMultilevel"/>
    <w:tmpl w:val="9B2A03C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78BE686B"/>
    <w:multiLevelType w:val="hybridMultilevel"/>
    <w:tmpl w:val="B85C2D62"/>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A63"/>
    <w:rsid w:val="002C7842"/>
    <w:rsid w:val="004D5FF6"/>
    <w:rsid w:val="005E7A2D"/>
    <w:rsid w:val="00691F6F"/>
    <w:rsid w:val="006C3B31"/>
    <w:rsid w:val="00704A63"/>
    <w:rsid w:val="00723CD4"/>
    <w:rsid w:val="00744A99"/>
    <w:rsid w:val="00830E66"/>
    <w:rsid w:val="00834214"/>
    <w:rsid w:val="00BC3570"/>
    <w:rsid w:val="00D63554"/>
    <w:rsid w:val="00DF6072"/>
    <w:rsid w:val="00E81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A63"/>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704A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63"/>
    <w:pPr>
      <w:ind w:left="720"/>
    </w:pPr>
  </w:style>
  <w:style w:type="paragraph" w:styleId="BalloonText">
    <w:name w:val="Balloon Text"/>
    <w:basedOn w:val="Normal"/>
    <w:link w:val="BalloonTextChar"/>
    <w:uiPriority w:val="99"/>
    <w:semiHidden/>
    <w:unhideWhenUsed/>
    <w:rsid w:val="00704A63"/>
    <w:rPr>
      <w:rFonts w:ascii="Tahoma" w:hAnsi="Tahoma" w:cs="Tahoma"/>
      <w:sz w:val="16"/>
      <w:szCs w:val="16"/>
    </w:rPr>
  </w:style>
  <w:style w:type="character" w:customStyle="1" w:styleId="BalloonTextChar">
    <w:name w:val="Balloon Text Char"/>
    <w:basedOn w:val="DefaultParagraphFont"/>
    <w:link w:val="BalloonText"/>
    <w:uiPriority w:val="99"/>
    <w:semiHidden/>
    <w:rsid w:val="00704A63"/>
    <w:rPr>
      <w:rFonts w:ascii="Tahoma" w:eastAsia="Times New Roman" w:hAnsi="Tahoma" w:cs="Tahoma"/>
      <w:sz w:val="16"/>
      <w:szCs w:val="16"/>
    </w:rPr>
  </w:style>
  <w:style w:type="character" w:customStyle="1" w:styleId="Heading1Char">
    <w:name w:val="Heading 1 Char"/>
    <w:basedOn w:val="DefaultParagraphFont"/>
    <w:link w:val="Heading1"/>
    <w:uiPriority w:val="9"/>
    <w:rsid w:val="00704A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C78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A63"/>
    <w:pPr>
      <w:spacing w:after="0" w:line="240" w:lineRule="auto"/>
    </w:pPr>
    <w:rPr>
      <w:rFonts w:ascii="Calibri" w:eastAsia="Times New Roman" w:hAnsi="Calibri" w:cs="Times New Roman"/>
    </w:rPr>
  </w:style>
  <w:style w:type="paragraph" w:styleId="Heading1">
    <w:name w:val="heading 1"/>
    <w:basedOn w:val="Normal"/>
    <w:next w:val="Normal"/>
    <w:link w:val="Heading1Char"/>
    <w:uiPriority w:val="9"/>
    <w:qFormat/>
    <w:rsid w:val="00704A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A63"/>
    <w:pPr>
      <w:ind w:left="720"/>
    </w:pPr>
  </w:style>
  <w:style w:type="paragraph" w:styleId="BalloonText">
    <w:name w:val="Balloon Text"/>
    <w:basedOn w:val="Normal"/>
    <w:link w:val="BalloonTextChar"/>
    <w:uiPriority w:val="99"/>
    <w:semiHidden/>
    <w:unhideWhenUsed/>
    <w:rsid w:val="00704A63"/>
    <w:rPr>
      <w:rFonts w:ascii="Tahoma" w:hAnsi="Tahoma" w:cs="Tahoma"/>
      <w:sz w:val="16"/>
      <w:szCs w:val="16"/>
    </w:rPr>
  </w:style>
  <w:style w:type="character" w:customStyle="1" w:styleId="BalloonTextChar">
    <w:name w:val="Balloon Text Char"/>
    <w:basedOn w:val="DefaultParagraphFont"/>
    <w:link w:val="BalloonText"/>
    <w:uiPriority w:val="99"/>
    <w:semiHidden/>
    <w:rsid w:val="00704A63"/>
    <w:rPr>
      <w:rFonts w:ascii="Tahoma" w:eastAsia="Times New Roman" w:hAnsi="Tahoma" w:cs="Tahoma"/>
      <w:sz w:val="16"/>
      <w:szCs w:val="16"/>
    </w:rPr>
  </w:style>
  <w:style w:type="character" w:customStyle="1" w:styleId="Heading1Char">
    <w:name w:val="Heading 1 Char"/>
    <w:basedOn w:val="DefaultParagraphFont"/>
    <w:link w:val="Heading1"/>
    <w:uiPriority w:val="9"/>
    <w:rsid w:val="00704A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C7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086">
      <w:bodyDiv w:val="1"/>
      <w:marLeft w:val="0"/>
      <w:marRight w:val="0"/>
      <w:marTop w:val="0"/>
      <w:marBottom w:val="0"/>
      <w:divBdr>
        <w:top w:val="none" w:sz="0" w:space="0" w:color="auto"/>
        <w:left w:val="none" w:sz="0" w:space="0" w:color="auto"/>
        <w:bottom w:val="none" w:sz="0" w:space="0" w:color="auto"/>
        <w:right w:val="none" w:sz="0" w:space="0" w:color="auto"/>
      </w:divBdr>
    </w:div>
    <w:div w:id="36544477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eda.wellsfargo.com/collab/home/dc/wiki2/Pages/Troubleshooting-GDE-EME-connection-issues.asp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28273558CCB04FA2DAB1702CFE3F16" ma:contentTypeVersion="14" ma:contentTypeDescription="Create a new document." ma:contentTypeScope="" ma:versionID="baaf4139e16c42f0a348dfcd63988fca">
  <xsd:schema xmlns:xsd="http://www.w3.org/2001/XMLSchema" xmlns:xs="http://www.w3.org/2001/XMLSchema" xmlns:p="http://schemas.microsoft.com/office/2006/metadata/properties" xmlns:ns1="http://schemas.microsoft.com/sharepoint/v3" xmlns:ns2="40980e31-013b-4ffa-a6b5-fb70b30dc407" targetNamespace="http://schemas.microsoft.com/office/2006/metadata/properties" ma:root="true" ma:fieldsID="f7a548fbda53600406cc7c63f8708211" ns1:_="" ns2:_="">
    <xsd:import namespace="http://schemas.microsoft.com/sharepoint/v3"/>
    <xsd:import namespace="40980e31-013b-4ffa-a6b5-fb70b30dc407"/>
    <xsd:element name="properties">
      <xsd:complexType>
        <xsd:sequence>
          <xsd:element name="documentManagement">
            <xsd:complexType>
              <xsd:all>
                <xsd:element ref="ns2:Category"/>
                <xsd:element ref="ns2:Technology"/>
                <xsd:element ref="ns1:RatedBy" minOccurs="0"/>
                <xsd:element ref="ns1:Ratings"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dBy" ma:index="12"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980e31-013b-4ffa-a6b5-fb70b30dc407" elementFormDefault="qualified">
    <xsd:import namespace="http://schemas.microsoft.com/office/2006/documentManagement/types"/>
    <xsd:import namespace="http://schemas.microsoft.com/office/infopath/2007/PartnerControls"/>
    <xsd:element name="Category" ma:index="8" ma:displayName="Category" ma:default="ETL" ma:format="Dropdown" ma:internalName="Category">
      <xsd:simpleType>
        <xsd:restriction base="dms:Choice">
          <xsd:enumeration value="DB"/>
          <xsd:enumeration value="ETL"/>
          <xsd:enumeration value="MISC"/>
          <xsd:enumeration value="UNIX"/>
        </xsd:restriction>
      </xsd:simpleType>
    </xsd:element>
    <xsd:element name="Technology" ma:index="9" ma:displayName="Technology" ma:default="Ab Initio" ma:format="Dropdown" ma:internalName="Technology">
      <xsd:simpleType>
        <xsd:restriction base="dms:Choice">
          <xsd:enumeration value="Ab Initio"/>
          <xsd:enumeration value="Datastage"/>
          <xsd:enumeration value="AutoSys"/>
          <xsd:enumeration value="Teradata"/>
          <xsd:enumeration value="DB2"/>
          <xsd:enumeration value="Oracl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40980e31-013b-4ffa-a6b5-fb70b30dc407">ETL</Category>
    <Technology xmlns="40980e31-013b-4ffa-a6b5-fb70b30dc407">Ab Initio</Technology>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202F0654-DB89-4F8B-93DC-6EDF6A650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980e31-013b-4ffa-a6b5-fb70b30dc4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7EF446-B331-4566-97BE-EA657258EA05}">
  <ds:schemaRefs>
    <ds:schemaRef ds:uri="http://schemas.microsoft.com/sharepoint/v3/contenttype/forms"/>
  </ds:schemaRefs>
</ds:datastoreItem>
</file>

<file path=customXml/itemProps3.xml><?xml version="1.0" encoding="utf-8"?>
<ds:datastoreItem xmlns:ds="http://schemas.openxmlformats.org/officeDocument/2006/customXml" ds:itemID="{816830E5-102E-4D28-A328-385D79FACE6C}">
  <ds:schemaRefs>
    <ds:schemaRef ds:uri="http://purl.org/dc/dcmitype/"/>
    <ds:schemaRef ds:uri="http://schemas.microsoft.com/office/2006/documentManagement/types"/>
    <ds:schemaRef ds:uri="http://schemas.microsoft.com/office/infopath/2007/PartnerControls"/>
    <ds:schemaRef ds:uri="http://purl.org/dc/terms/"/>
    <ds:schemaRef ds:uri="http://schemas.microsoft.com/sharepoint/v3"/>
    <ds:schemaRef ds:uri="http://schemas.openxmlformats.org/package/2006/metadata/core-properties"/>
    <ds:schemaRef ds:uri="http://schemas.microsoft.com/office/2006/metadata/properties"/>
    <ds:schemaRef ds:uri="40980e31-013b-4ffa-a6b5-fb70b30dc407"/>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Gilman, Darrell</dc:creator>
  <cp:lastModifiedBy>Sanku, Aravind</cp:lastModifiedBy>
  <cp:revision>2</cp:revision>
  <dcterms:created xsi:type="dcterms:W3CDTF">2018-01-24T15:21:00Z</dcterms:created>
  <dcterms:modified xsi:type="dcterms:W3CDTF">2018-01-24T15:21:00Z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0x0101008128273558CCB04FA2DAB1702CFE3F16</vt:lpwstr>
  </property>
</Properties>
</file>