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NWIS Master Architect Blueprint</w:t>
      </w:r>
    </w:p>
    <w:p>
      <w:pPr>
        <w:spacing w:after="100"/>
      </w:pPr>
      <w:r>
        <w:t>Authoritative implementation specification for the NWIS operational intelligence and decision-support platform. It merges the supplied Domain GeoRisk research with a safety, AI, RAG, education, and system-architecture evidence review. It is intentionally not a field operating procedure, an autonomous-control design, or a claim of access to Oil India Limited operational data.</w:t>
      </w:r>
    </w:p>
    <w:p>
      <w:pPr>
        <w:pStyle w:val="Heading1"/>
      </w:pPr>
      <w:r>
        <w:t>Part A Executive Summary</w:t>
      </w:r>
    </w:p>
    <w:p>
      <w:pPr>
        <w:spacing w:after="100"/>
      </w:pPr>
      <w:r>
        <w:t>NWIS should be built as an evidence-governed platform in which raw observations, historical records, model-derived features, engineering interpretations, and synthetic demonstrations remain technically and visually distinct. The credible MVP is narrower than the full product vision: authenticated roles, a site and map view, simulated telemetry, explainable anomaly cues, evidence-grounded historical retrieval, a configurable GeoRisk screen, alerts requiring human acknowledgement, and a source trail. It must not autonomously alter drilling parameters, issue emergency orders, create evacuation zones, or present inferred conditions as observed facts.</w:t>
      </w:r>
    </w:p>
    <w:p>
      <w:pPr>
        <w:spacing w:after="100"/>
      </w:pPr>
      <w:r>
        <w:t>The architecture uses PostgreSQL with PostGIS and row-level security as its canonical operational store, immutable object storage for raw source material, a governed vector index for approved document chunks, and a relationship layer that may be materialized as a graph projection. PostgreSQL row security supports per-user restrictions but does not replace application authorization, consent management, encryption, audit logging or operational governance. [A04]</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728"/>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5"/>
              </w:rPr>
              <w:t>Decision</w:t>
            </w:r>
          </w:p>
        </w:tc>
        <w:tc>
          <w:tcPr>
            <w:tcW w:type="dxa" w:w="3096"/>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5"/>
              </w:rPr>
              <w:t>Blueprint position</w:t>
            </w:r>
          </w:p>
        </w:tc>
        <w:tc>
          <w:tcPr>
            <w:tcW w:type="dxa" w:w="4320"/>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5"/>
              </w:rPr>
              <w:t>Reason</w:t>
            </w:r>
          </w:p>
        </w:tc>
      </w:tr>
      <w:tr>
        <w:tc>
          <w:tcPr>
            <w:tcW w:type="dxa" w:w="172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Operational control</w:t>
            </w:r>
          </w:p>
        </w:tc>
        <w:tc>
          <w:tcPr>
            <w:tcW w:type="dxa" w:w="309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Human-authorized only</w:t>
            </w:r>
          </w:p>
        </w:tc>
        <w:tc>
          <w:tcPr>
            <w:tcW w:type="dxa" w:w="432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AI can summarize evidence and recommend investigation; it must never execute drilling or emergency commands.</w:t>
            </w:r>
          </w:p>
        </w:tc>
      </w:tr>
      <w:tr>
        <w:tc>
          <w:tcPr>
            <w:tcW w:type="dxa" w:w="172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Data posture</w:t>
            </w:r>
          </w:p>
        </w:tc>
        <w:tc>
          <w:tcPr>
            <w:tcW w:type="dxa" w:w="309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Evidence and permissions before ingestion</w:t>
            </w:r>
          </w:p>
        </w:tc>
        <w:tc>
          <w:tcPr>
            <w:tcW w:type="dxa" w:w="432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Public portal access, registration, paid access and reusable licence are different states. [D01-D05]</w:t>
            </w:r>
          </w:p>
        </w:tc>
      </w:tr>
      <w:tr>
        <w:tc>
          <w:tcPr>
            <w:tcW w:type="dxa" w:w="172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Risk output</w:t>
            </w:r>
          </w:p>
        </w:tc>
        <w:tc>
          <w:tcPr>
            <w:tcW w:type="dxa" w:w="309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Separate risk, confidence, evidence and data-quality values</w:t>
            </w:r>
          </w:p>
        </w:tc>
        <w:tc>
          <w:tcPr>
            <w:tcW w:type="dxa" w:w="432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A high concern can coexist with low confidence; a model is not a calibrated probability until validated.</w:t>
            </w:r>
          </w:p>
        </w:tc>
      </w:tr>
      <w:tr>
        <w:tc>
          <w:tcPr>
            <w:tcW w:type="dxa" w:w="172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Community information</w:t>
            </w:r>
          </w:p>
        </w:tc>
        <w:tc>
          <w:tcPr>
            <w:tcW w:type="dxa" w:w="309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Verified public notices and clearly labelled reports</w:t>
            </w:r>
          </w:p>
        </w:tc>
        <w:tc>
          <w:tcPr>
            <w:tcW w:type="dxa" w:w="432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Unverified reports are leads for investigation, not public facts or emergency directives.</w:t>
            </w:r>
          </w:p>
        </w:tc>
      </w:tr>
      <w:tr>
        <w:tc>
          <w:tcPr>
            <w:tcW w:type="dxa" w:w="172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Demo data</w:t>
            </w:r>
          </w:p>
        </w:tc>
        <w:tc>
          <w:tcPr>
            <w:tcW w:type="dxa" w:w="309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Entirely synthetic and segregated</w:t>
            </w:r>
          </w:p>
        </w:tc>
        <w:tc>
          <w:tcPr>
            <w:tcW w:type="dxa" w:w="432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Fictional Assam/Gujarat examples must never resemble or be identified as OIL operational data.</w:t>
            </w:r>
          </w:p>
        </w:tc>
      </w:tr>
    </w:tbl>
    <w:p>
      <w:pPr>
        <w:spacing w:after="20"/>
      </w:pPr>
    </w:p>
    <w:p>
      <w:pPr>
        <w:pStyle w:val="Heading1"/>
      </w:pPr>
      <w:r>
        <w:t>Part B Research Conflict Register</w:t>
      </w:r>
    </w:p>
    <w:p>
      <w:pPr>
        <w:spacing w:after="100"/>
      </w:pPr>
      <w:r>
        <w:t>The Domain GeoRisk report is stronger on physical-world source discovery, telemetry terminology, drilling failure evidence and the India data-access boundary. The Account 2 research is stronger on system safety controls, information governance, AI risk management and application architecture. The earlier supplied AI-governance PDF was not treated as Account 2 system evidence because it lacks the required NWIS safety, architecture and data-design coverage.</w:t>
      </w:r>
    </w:p>
    <w:tbl>
      <w:tblPr>
        <w:tblStyle w:val="TableGrid"/>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trPr>
        <w:tc>
          <w:tcPr>
            <w:tcW w:type="dxa" w:w="1728"/>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3"/>
              </w:rPr>
              <w:t>Topic</w:t>
            </w:r>
          </w:p>
        </w:tc>
        <w:tc>
          <w:tcPr>
            <w:tcW w:type="dxa" w:w="1944"/>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3"/>
              </w:rPr>
              <w:t>Account 1 evidence</w:t>
            </w:r>
          </w:p>
        </w:tc>
        <w:tc>
          <w:tcPr>
            <w:tcW w:type="dxa" w:w="1944"/>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3"/>
              </w:rPr>
              <w:t>Account 2 evidence</w:t>
            </w:r>
          </w:p>
        </w:tc>
        <w:tc>
          <w:tcPr>
            <w:tcW w:type="dxa" w:w="1512"/>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3"/>
              </w:rPr>
              <w:t>Conflict type</w:t>
            </w:r>
          </w:p>
        </w:tc>
        <w:tc>
          <w:tcPr>
            <w:tcW w:type="dxa" w:w="2232"/>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3"/>
              </w:rPr>
              <w:t>Resolution</w:t>
            </w:r>
          </w:p>
        </w:tc>
        <w:tc>
          <w:tcPr>
            <w:tcW w:type="dxa" w:w="936"/>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3"/>
              </w:rPr>
              <w:t>Confidence</w:t>
            </w:r>
          </w:p>
        </w:tc>
      </w:tr>
      <w:tr>
        <w:tc>
          <w:tcPr>
            <w:tcW w:type="dxa" w:w="172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India E and P data access</w:t>
            </w:r>
          </w:p>
        </w:tc>
        <w:tc>
          <w:tcPr>
            <w:tcW w:type="dxa" w:w="194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NDR is a priority route but registered, selected and potentially paid; not an open live feed. [D01-D03]</w:t>
            </w:r>
          </w:p>
        </w:tc>
        <w:tc>
          <w:tcPr>
            <w:tcW w:type="dxa" w:w="194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Application design requires licence gate and entitlement state before any use.</w:t>
            </w:r>
          </w:p>
        </w:tc>
        <w:tc>
          <w:tcPr>
            <w:tcW w:type="dxa" w:w="15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Scope / access</w:t>
            </w:r>
          </w:p>
        </w:tc>
        <w:tc>
          <w:tcPr>
            <w:tcW w:type="dxa" w:w="223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Preserve controlled-access boundary; no default ingestion.</w:t>
            </w:r>
          </w:p>
        </w:tc>
        <w:tc>
          <w:tcPr>
            <w:tcW w:type="dxa" w:w="93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High</w:t>
            </w:r>
          </w:p>
        </w:tc>
      </w:tr>
      <w:tr>
        <w:tc>
          <w:tcPr>
            <w:tcW w:type="dxa" w:w="172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Telemetry diagnostics</w:t>
            </w:r>
          </w:p>
        </w:tc>
        <w:tc>
          <w:tcPr>
            <w:tcW w:type="dxa" w:w="194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Signals support alternative interpretations; no universal threshold. [D10-D12]</w:t>
            </w:r>
          </w:p>
        </w:tc>
        <w:tc>
          <w:tcPr>
            <w:tcW w:type="dxa" w:w="194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Alert engine needs rules and model outputs.</w:t>
            </w:r>
          </w:p>
        </w:tc>
        <w:tc>
          <w:tcPr>
            <w:tcW w:type="dxa" w:w="15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Methodology</w:t>
            </w:r>
          </w:p>
        </w:tc>
        <w:tc>
          <w:tcPr>
            <w:tcW w:type="dxa" w:w="223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Rules may create an advisory investigation ticket only; threshold set is per approved context and version.</w:t>
            </w:r>
          </w:p>
        </w:tc>
        <w:tc>
          <w:tcPr>
            <w:tcW w:type="dxa" w:w="93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High</w:t>
            </w:r>
          </w:p>
        </w:tc>
      </w:tr>
      <w:tr>
        <w:tc>
          <w:tcPr>
            <w:tcW w:type="dxa" w:w="172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GeoRisk</w:t>
            </w:r>
          </w:p>
        </w:tc>
        <w:tc>
          <w:tcPr>
            <w:tcW w:type="dxa" w:w="194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Direct, regional, model-derived and inferred evidence are separated. [D06-D09]</w:t>
            </w:r>
          </w:p>
        </w:tc>
        <w:tc>
          <w:tcPr>
            <w:tcW w:type="dxa" w:w="194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Product requires a score and map.</w:t>
            </w:r>
          </w:p>
        </w:tc>
        <w:tc>
          <w:tcPr>
            <w:tcW w:type="dxa" w:w="15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Unsupported assumption</w:t>
            </w:r>
          </w:p>
        </w:tc>
        <w:tc>
          <w:tcPr>
            <w:tcW w:type="dxa" w:w="223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Use configurable demo / screening model; label it unvalidated until backtested.</w:t>
            </w:r>
          </w:p>
        </w:tc>
        <w:tc>
          <w:tcPr>
            <w:tcW w:type="dxa" w:w="93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High</w:t>
            </w:r>
          </w:p>
        </w:tc>
      </w:tr>
      <w:tr>
        <w:tc>
          <w:tcPr>
            <w:tcW w:type="dxa" w:w="172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Worker/public alerts</w:t>
            </w:r>
          </w:p>
        </w:tc>
        <w:tc>
          <w:tcPr>
            <w:tcW w:type="dxa" w:w="194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Physical incident evidence and barriers are domain-specific. [D13-D14]</w:t>
            </w:r>
          </w:p>
        </w:tc>
        <w:tc>
          <w:tcPr>
            <w:tcW w:type="dxa" w:w="194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Safety UX demands rapid communication.</w:t>
            </w:r>
          </w:p>
        </w:tc>
        <w:tc>
          <w:tcPr>
            <w:tcW w:type="dxa" w:w="15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Safety authority</w:t>
            </w:r>
          </w:p>
        </w:tc>
        <w:tc>
          <w:tcPr>
            <w:tcW w:type="dxa" w:w="223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Use site-approved emergency plans and authorised roles; no autonomous orders or unsupported zones.</w:t>
            </w:r>
          </w:p>
        </w:tc>
        <w:tc>
          <w:tcPr>
            <w:tcW w:type="dxa" w:w="93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High</w:t>
            </w:r>
          </w:p>
        </w:tc>
      </w:tr>
      <w:tr>
        <w:tc>
          <w:tcPr>
            <w:tcW w:type="dxa" w:w="172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OIL information</w:t>
            </w:r>
          </w:p>
        </w:tc>
        <w:tc>
          <w:tcPr>
            <w:tcW w:type="dxa" w:w="194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Only public eRTMAC / DRIVE capability descriptions were found. [D15-D16]</w:t>
            </w:r>
          </w:p>
        </w:tc>
        <w:tc>
          <w:tcPr>
            <w:tcW w:type="dxa" w:w="194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Architecture could consume real-time data if connected.</w:t>
            </w:r>
          </w:p>
        </w:tc>
        <w:tc>
          <w:tcPr>
            <w:tcW w:type="dxa" w:w="15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Access</w:t>
            </w:r>
          </w:p>
        </w:tc>
        <w:tc>
          <w:tcPr>
            <w:tcW w:type="dxa" w:w="223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Real-time connector remains REQUIRES FURTHER RESEARCH and a written agreement.</w:t>
            </w:r>
          </w:p>
        </w:tc>
        <w:tc>
          <w:tcPr>
            <w:tcW w:type="dxa" w:w="93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High</w:t>
            </w:r>
          </w:p>
        </w:tc>
      </w:tr>
      <w:tr>
        <w:tc>
          <w:tcPr>
            <w:tcW w:type="dxa" w:w="172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Community correlation</w:t>
            </w:r>
          </w:p>
        </w:tc>
        <w:tc>
          <w:tcPr>
            <w:tcW w:type="dxa" w:w="194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No causal inference from event proximity alone.</w:t>
            </w:r>
          </w:p>
        </w:tc>
        <w:tc>
          <w:tcPr>
            <w:tcW w:type="dxa" w:w="194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Multi-source correlation is useful.</w:t>
            </w:r>
          </w:p>
        </w:tc>
        <w:tc>
          <w:tcPr>
            <w:tcW w:type="dxa" w:w="15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Methodology</w:t>
            </w:r>
          </w:p>
        </w:tc>
        <w:tc>
          <w:tcPr>
            <w:tcW w:type="dxa" w:w="223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Output possible relationship, supporting/counter evidence and investigation recommendation; never causal claim.</w:t>
            </w:r>
          </w:p>
        </w:tc>
        <w:tc>
          <w:tcPr>
            <w:tcW w:type="dxa" w:w="93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High</w:t>
            </w:r>
          </w:p>
        </w:tc>
      </w:tr>
    </w:tbl>
    <w:p>
      <w:pPr>
        <w:spacing w:after="20"/>
      </w:pPr>
    </w:p>
    <w:p>
      <w:pPr>
        <w:pStyle w:val="Heading1"/>
      </w:pPr>
      <w:r>
        <w:t>Part C Canonical Evidence Model</w:t>
      </w:r>
    </w:p>
    <w:p>
      <w:pPr>
        <w:spacing w:after="100"/>
      </w:pPr>
      <w:r>
        <w:t>Every claim-bearing record carries an evidence classification, source reference, extraction / transformation lineage, verification status, temporal and spatial applicability, and confidence. Classification is not a quality score. A direct but old observation can have high directness and limited current relevance.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656"/>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Class</w:t>
            </w:r>
          </w:p>
        </w:tc>
        <w:tc>
          <w:tcPr>
            <w:tcW w:type="dxa" w:w="3456"/>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Definition</w:t>
            </w:r>
          </w:p>
        </w:tc>
        <w:tc>
          <w:tcPr>
            <w:tcW w:type="dxa" w:w="4032"/>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UI language and control</w:t>
            </w:r>
          </w:p>
        </w:tc>
      </w:tr>
      <w:tr>
        <w:tc>
          <w:tcPr>
            <w:tcW w:type="dxa" w:w="165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KNOWN</w:t>
            </w:r>
          </w:p>
        </w:tc>
        <w:tc>
          <w:tcPr>
            <w:tcW w:type="dxa" w:w="345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Authoritative, directly supported and currently applicable fact within its stated scope.</w:t>
            </w:r>
          </w:p>
        </w:tc>
        <w:tc>
          <w:tcPr>
            <w:tcW w:type="dxa" w:w="403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State scope and source.</w:t>
            </w:r>
          </w:p>
        </w:tc>
      </w:tr>
      <w:tr>
        <w:tc>
          <w:tcPr>
            <w:tcW w:type="dxa" w:w="165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OBSERVED</w:t>
            </w:r>
          </w:p>
        </w:tc>
        <w:tc>
          <w:tcPr>
            <w:tcW w:type="dxa" w:w="345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Measured or recorded at the asset / location / time.</w:t>
            </w:r>
          </w:p>
        </w:tc>
        <w:tc>
          <w:tcPr>
            <w:tcW w:type="dxa" w:w="403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Show sensor, timestamp, quality flags and raw/clean lineage.</w:t>
            </w:r>
          </w:p>
        </w:tc>
      </w:tr>
      <w:tr>
        <w:tc>
          <w:tcPr>
            <w:tcW w:type="dxa" w:w="165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HISTORICAL</w:t>
            </w:r>
          </w:p>
        </w:tc>
        <w:tc>
          <w:tcPr>
            <w:tcW w:type="dxa" w:w="345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Dated prior record or case.</w:t>
            </w:r>
          </w:p>
        </w:tc>
        <w:tc>
          <w:tcPr>
            <w:tcW w:type="dxa" w:w="403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Show date, asset match and differences from current context.</w:t>
            </w:r>
          </w:p>
        </w:tc>
      </w:tr>
      <w:tr>
        <w:tc>
          <w:tcPr>
            <w:tcW w:type="dxa" w:w="165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ANALOGOUS</w:t>
            </w:r>
          </w:p>
        </w:tc>
        <w:tc>
          <w:tcPr>
            <w:tcW w:type="dxa" w:w="345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Nearby or comparable evidence.</w:t>
            </w:r>
          </w:p>
        </w:tc>
        <w:tc>
          <w:tcPr>
            <w:tcW w:type="dxa" w:w="403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Show distance, basin / formation match and limitations.</w:t>
            </w:r>
          </w:p>
        </w:tc>
      </w:tr>
      <w:tr>
        <w:tc>
          <w:tcPr>
            <w:tcW w:type="dxa" w:w="165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MODEL DERIVED</w:t>
            </w:r>
          </w:p>
        </w:tc>
        <w:tc>
          <w:tcPr>
            <w:tcW w:type="dxa" w:w="345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Output of named model / interpolation / rule.</w:t>
            </w:r>
          </w:p>
        </w:tc>
        <w:tc>
          <w:tcPr>
            <w:tcW w:type="dxa" w:w="403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Show model version, input coverage and uncertainty.</w:t>
            </w:r>
          </w:p>
        </w:tc>
      </w:tr>
      <w:tr>
        <w:tc>
          <w:tcPr>
            <w:tcW w:type="dxa" w:w="165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INFERRED</w:t>
            </w:r>
          </w:p>
        </w:tc>
        <w:tc>
          <w:tcPr>
            <w:tcW w:type="dxa" w:w="345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Engineering interpretation from evidence.</w:t>
            </w:r>
          </w:p>
        </w:tc>
        <w:tc>
          <w:tcPr>
            <w:tcW w:type="dxa" w:w="403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Show alternative explanations and reviewer.</w:t>
            </w:r>
          </w:p>
        </w:tc>
      </w:tr>
      <w:tr>
        <w:tc>
          <w:tcPr>
            <w:tcW w:type="dxa" w:w="165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PREDICTED</w:t>
            </w:r>
          </w:p>
        </w:tc>
        <w:tc>
          <w:tcPr>
            <w:tcW w:type="dxa" w:w="345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Forecast / probability / classification result.</w:t>
            </w:r>
          </w:p>
        </w:tc>
        <w:tc>
          <w:tcPr>
            <w:tcW w:type="dxa" w:w="403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Never call it fact; calibration status required.</w:t>
            </w:r>
          </w:p>
        </w:tc>
      </w:tr>
      <w:tr>
        <w:tc>
          <w:tcPr>
            <w:tcW w:type="dxa" w:w="165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HYPOTHETICAL</w:t>
            </w:r>
          </w:p>
        </w:tc>
        <w:tc>
          <w:tcPr>
            <w:tcW w:type="dxa" w:w="345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Plausible but unconfirmed scenario.</w:t>
            </w:r>
          </w:p>
        </w:tc>
        <w:tc>
          <w:tcPr>
            <w:tcW w:type="dxa" w:w="403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Label investigation required.</w:t>
            </w:r>
          </w:p>
        </w:tc>
      </w:tr>
      <w:tr>
        <w:tc>
          <w:tcPr>
            <w:tcW w:type="dxa" w:w="165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SYNTHETIC / DEMO</w:t>
            </w:r>
          </w:p>
        </w:tc>
        <w:tc>
          <w:tcPr>
            <w:tcW w:type="dxa" w:w="345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Fictional data for training, demonstration or test.</w:t>
            </w:r>
          </w:p>
        </w:tc>
        <w:tc>
          <w:tcPr>
            <w:tcW w:type="dxa" w:w="403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Persistent visual label and separate tenant / namespace.</w:t>
            </w:r>
          </w:p>
        </w:tc>
      </w:tr>
      <w:tr>
        <w:tc>
          <w:tcPr>
            <w:tcW w:type="dxa" w:w="165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UNKNOWN or RESTRICTED</w:t>
            </w:r>
          </w:p>
        </w:tc>
        <w:tc>
          <w:tcPr>
            <w:tcW w:type="dxa" w:w="345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No adequate evidence, or known evidence not lawfully accessible.</w:t>
            </w:r>
          </w:p>
        </w:tc>
        <w:tc>
          <w:tcPr>
            <w:tcW w:type="dxa" w:w="403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Suppress false precision; explain missing / access condition.</w:t>
            </w:r>
          </w:p>
        </w:tc>
      </w:tr>
    </w:tbl>
    <w:p>
      <w:pPr>
        <w:spacing w:after="20"/>
      </w:pPr>
    </w:p>
    <w:p>
      <w:pPr>
        <w:pStyle w:val="Heading1"/>
      </w:pPr>
      <w:r>
        <w:t>Part D Canonical Domain Model</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440"/>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3"/>
              </w:rPr>
              <w:t>Entity family</w:t>
            </w:r>
          </w:p>
        </w:tc>
        <w:tc>
          <w:tcPr>
            <w:tcW w:type="dxa" w:w="2736"/>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3"/>
              </w:rPr>
              <w:t>Canonical entities</w:t>
            </w:r>
          </w:p>
        </w:tc>
        <w:tc>
          <w:tcPr>
            <w:tcW w:type="dxa" w:w="3528"/>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3"/>
              </w:rPr>
              <w:t>Purpose and key relationships</w:t>
            </w:r>
          </w:p>
        </w:tc>
        <w:tc>
          <w:tcPr>
            <w:tcW w:type="dxa" w:w="1440"/>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3"/>
              </w:rPr>
              <w:t>Evidence / source expectation</w:t>
            </w:r>
          </w:p>
        </w:tc>
      </w:tr>
      <w:tr>
        <w:tc>
          <w:tcPr>
            <w:tcW w:type="dxa" w:w="14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Place and asset</w:t>
            </w:r>
          </w:p>
        </w:tc>
        <w:tc>
          <w:tcPr>
            <w:tcW w:type="dxa" w:w="273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Country, Region, Basin, Field, Site, Well, Rig, SafetyZone, MusterPoint</w:t>
            </w:r>
          </w:p>
        </w:tc>
        <w:tc>
          <w:tcPr>
            <w:tcW w:type="dxa" w:w="352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Site contains wells; well belongs to basin/field; rig operates at site; zones are versioned spatial features.</w:t>
            </w:r>
          </w:p>
        </w:tc>
        <w:tc>
          <w:tcPr>
            <w:tcW w:type="dxa" w:w="14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Official / licensed geospatial and well sources; coordinate datum mandatory.</w:t>
            </w:r>
          </w:p>
        </w:tc>
      </w:tr>
      <w:tr>
        <w:tc>
          <w:tcPr>
            <w:tcW w:type="dxa" w:w="144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Subsurface</w:t>
            </w:r>
          </w:p>
        </w:tc>
        <w:tc>
          <w:tcPr>
            <w:tcW w:type="dxa" w:w="273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Formation, Lithology, GeologicalFeature, Soil, GeophysicalFeature, GeoRiskAssessment</w:t>
            </w:r>
          </w:p>
        </w:tc>
        <w:tc>
          <w:tcPr>
            <w:tcW w:type="dxa" w:w="352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Well penetrates formation; feature intersects location; assessment uses versioned features.</w:t>
            </w:r>
          </w:p>
        </w:tc>
        <w:tc>
          <w:tcPr>
            <w:tcW w:type="dxa" w:w="144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Direct well evidence distinguished from regional / model-derived layers.</w:t>
            </w:r>
          </w:p>
        </w:tc>
      </w:tr>
      <w:tr>
        <w:tc>
          <w:tcPr>
            <w:tcW w:type="dxa" w:w="14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Operations</w:t>
            </w:r>
          </w:p>
        </w:tc>
        <w:tc>
          <w:tcPr>
            <w:tcW w:type="dxa" w:w="273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TelemetryParameter, Telemetry, TelemetryPattern, DrillingEvent, Anomaly, NPTEvent</w:t>
            </w:r>
          </w:p>
        </w:tc>
        <w:tc>
          <w:tcPr>
            <w:tcW w:type="dxa" w:w="352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Telemetry belongs to asset/channel; patterns and anomalies reference input windows; event has lifecycle.</w:t>
            </w:r>
          </w:p>
        </w:tc>
        <w:tc>
          <w:tcPr>
            <w:tcW w:type="dxa" w:w="14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Sensor config, units, quality and time alignment required.</w:t>
            </w:r>
          </w:p>
        </w:tc>
      </w:tr>
      <w:tr>
        <w:tc>
          <w:tcPr>
            <w:tcW w:type="dxa" w:w="144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Integrity</w:t>
            </w:r>
          </w:p>
        </w:tc>
        <w:tc>
          <w:tcPr>
            <w:tcW w:type="dxa" w:w="273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FailureMode, RootCause, Equipment, EquipmentFailure, Incident, Mitigation, Recovery, LessonLearned</w:t>
            </w:r>
          </w:p>
        </w:tc>
        <w:tc>
          <w:tcPr>
            <w:tcW w:type="dxa" w:w="352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Anomaly may be associated with multiple failures; causes and mitigations are many-to-many, evidence linked.</w:t>
            </w:r>
          </w:p>
        </w:tc>
        <w:tc>
          <w:tcPr>
            <w:tcW w:type="dxa" w:w="144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No deterministic edge where evidence is correlational.</w:t>
            </w:r>
          </w:p>
        </w:tc>
      </w:tr>
      <w:tr>
        <w:tc>
          <w:tcPr>
            <w:tcW w:type="dxa" w:w="14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People and reports</w:t>
            </w:r>
          </w:p>
        </w:tc>
        <w:tc>
          <w:tcPr>
            <w:tcW w:type="dxa" w:w="273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Worker, WorkerAssignment, WorkerReport, Community, CommunityReport, PublicAlert</w:t>
            </w:r>
          </w:p>
        </w:tc>
        <w:tc>
          <w:tcPr>
            <w:tcW w:type="dxa" w:w="352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Reports are leads; verification creates an evidence-bearing investigation, not silent overwrite.</w:t>
            </w:r>
          </w:p>
        </w:tc>
        <w:tc>
          <w:tcPr>
            <w:tcW w:type="dxa" w:w="14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Personal data minimized; consent / role / retention controls.</w:t>
            </w:r>
          </w:p>
        </w:tc>
      </w:tr>
      <w:tr>
        <w:tc>
          <w:tcPr>
            <w:tcW w:type="dxa" w:w="144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Environment</w:t>
            </w:r>
          </w:p>
        </w:tc>
        <w:tc>
          <w:tcPr>
            <w:tcW w:type="dxa" w:w="273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EnvironmentalReading, EnvironmentalEvent, Hazard, GeographicArea, AffectedAsset</w:t>
            </w:r>
          </w:p>
        </w:tc>
        <w:tc>
          <w:tcPr>
            <w:tcW w:type="dxa" w:w="352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Reading has location/time/unit/quality; event may affect an area and assets.</w:t>
            </w:r>
          </w:p>
        </w:tc>
        <w:tc>
          <w:tcPr>
            <w:tcW w:type="dxa" w:w="144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Instrument or verified authority source; simulation explicitly marked.</w:t>
            </w:r>
          </w:p>
        </w:tc>
      </w:tr>
      <w:tr>
        <w:tc>
          <w:tcPr>
            <w:tcW w:type="dxa" w:w="14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Knowledge and AI</w:t>
            </w:r>
          </w:p>
        </w:tc>
        <w:tc>
          <w:tcPr>
            <w:tcW w:type="dxa" w:w="273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Source, Document, DocumentChunk, ResearchPaper, Claim, AIInsight, Recommendation, Model, ModelVersion</w:t>
            </w:r>
          </w:p>
        </w:tc>
        <w:tc>
          <w:tcPr>
            <w:tcW w:type="dxa" w:w="352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Chunk supports claim; model produces AIInsight; all answers cite source spans and model version.</w:t>
            </w:r>
          </w:p>
        </w:tc>
        <w:tc>
          <w:tcPr>
            <w:tcW w:type="dxa" w:w="14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Immutable source metadata, licence, retrieval date and checksum.</w:t>
            </w:r>
          </w:p>
        </w:tc>
      </w:tr>
      <w:tr>
        <w:tc>
          <w:tcPr>
            <w:tcW w:type="dxa" w:w="144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Learning and research</w:t>
            </w:r>
          </w:p>
        </w:tc>
        <w:tc>
          <w:tcPr>
            <w:tcW w:type="dxa" w:w="273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LearningModule, Assessment, Simulation, Scenario, ResearchProject, ExportJob</w:t>
            </w:r>
          </w:p>
        </w:tc>
        <w:tc>
          <w:tcPr>
            <w:tcW w:type="dxa" w:w="352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Simulation runs create synthetic events; research queries export only permitted data.</w:t>
            </w:r>
          </w:p>
        </w:tc>
        <w:tc>
          <w:tcPr>
            <w:tcW w:type="dxa" w:w="144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Educational content / case provenance and copyright status.</w:t>
            </w:r>
          </w:p>
        </w:tc>
      </w:tr>
      <w:tr>
        <w:tc>
          <w:tcPr>
            <w:tcW w:type="dxa" w:w="14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Governance</w:t>
            </w:r>
          </w:p>
        </w:tc>
        <w:tc>
          <w:tcPr>
            <w:tcW w:type="dxa" w:w="273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DataQualityRecord, DataProvenance, ConsentRecord, AccessGrant, AuditEvent, SystemEvent</w:t>
            </w:r>
          </w:p>
        </w:tc>
        <w:tc>
          <w:tcPr>
            <w:tcW w:type="dxa" w:w="352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Every material mutation, access and transformation is auditable.</w:t>
            </w:r>
          </w:p>
        </w:tc>
        <w:tc>
          <w:tcPr>
            <w:tcW w:type="dxa" w:w="14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System-generated and tamper-evident audit events.</w:t>
            </w:r>
          </w:p>
        </w:tc>
      </w:tr>
    </w:tbl>
    <w:p>
      <w:pPr>
        <w:spacing w:after="20"/>
      </w:pPr>
    </w:p>
    <w:p>
      <w:pPr>
        <w:pStyle w:val="Heading1"/>
      </w:pPr>
      <w:r>
        <w:t>Part E Canonical Data Catalog</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037"/>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Priority</w:t>
            </w:r>
          </w:p>
        </w:tc>
        <w:tc>
          <w:tcPr>
            <w:tcW w:type="dxa" w:w="3096"/>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Dataset / provider</w:t>
            </w:r>
          </w:p>
        </w:tc>
        <w:tc>
          <w:tcPr>
            <w:tcW w:type="dxa" w:w="1656"/>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Access</w:t>
            </w:r>
          </w:p>
        </w:tc>
        <w:tc>
          <w:tcPr>
            <w:tcW w:type="dxa" w:w="3355"/>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NWIS use and constraint</w:t>
            </w:r>
          </w:p>
        </w:tc>
      </w:tr>
      <w:tr>
        <w:tc>
          <w:tcPr>
            <w:tcW w:type="dxa" w:w="1037"/>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Must have</w:t>
            </w:r>
          </w:p>
        </w:tc>
        <w:tc>
          <w:tcPr>
            <w:tcW w:type="dxa" w:w="309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DGH NDR India E and P catalogue [D01-D03]</w:t>
            </w:r>
          </w:p>
        </w:tc>
        <w:tc>
          <w:tcPr>
            <w:tcW w:type="dxa" w:w="165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Registered / selected / paid as applicable</w:t>
            </w:r>
          </w:p>
        </w:tc>
        <w:tc>
          <w:tcPr>
            <w:tcW w:type="dxa" w:w="3355"/>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Direct India well, logs, reports and seismic route only after legal entitlement.</w:t>
            </w:r>
          </w:p>
        </w:tc>
      </w:tr>
      <w:tr>
        <w:tc>
          <w:tcPr>
            <w:tcW w:type="dxa" w:w="1037"/>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Must have</w:t>
            </w:r>
          </w:p>
        </w:tc>
        <w:tc>
          <w:tcPr>
            <w:tcW w:type="dxa" w:w="309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GSI Bhukosh and Survey of India [D04-D05]</w:t>
            </w:r>
          </w:p>
        </w:tc>
        <w:tc>
          <w:tcPr>
            <w:tcW w:type="dxa" w:w="165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Portal / layer dependent</w:t>
            </w:r>
          </w:p>
        </w:tc>
        <w:tc>
          <w:tcPr>
            <w:tcW w:type="dxa" w:w="3355"/>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India geology, structure and base mapping; retain map scale and terms.</w:t>
            </w:r>
          </w:p>
        </w:tc>
      </w:tr>
      <w:tr>
        <w:tc>
          <w:tcPr>
            <w:tcW w:type="dxa" w:w="1037"/>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Must have</w:t>
            </w:r>
          </w:p>
        </w:tc>
        <w:tc>
          <w:tcPr>
            <w:tcW w:type="dxa" w:w="309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Configured simulator and approved demo cases</w:t>
            </w:r>
          </w:p>
        </w:tc>
        <w:tc>
          <w:tcPr>
            <w:tcW w:type="dxa" w:w="165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Internal synthetic</w:t>
            </w:r>
          </w:p>
        </w:tc>
        <w:tc>
          <w:tcPr>
            <w:tcW w:type="dxa" w:w="3355"/>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MVP telemetry, alerts and education; no claim of field realism or OIL origin.</w:t>
            </w:r>
          </w:p>
        </w:tc>
      </w:tr>
      <w:tr>
        <w:tc>
          <w:tcPr>
            <w:tcW w:type="dxa" w:w="1037"/>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High value</w:t>
            </w:r>
          </w:p>
        </w:tc>
        <w:tc>
          <w:tcPr>
            <w:tcW w:type="dxa" w:w="309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BSEE eWell and investigations [D13-D14]</w:t>
            </w:r>
          </w:p>
        </w:tc>
        <w:tc>
          <w:tcPr>
            <w:tcW w:type="dxa" w:w="165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Public US federal data</w:t>
            </w:r>
          </w:p>
        </w:tc>
        <w:tc>
          <w:tcPr>
            <w:tcW w:type="dxa" w:w="3355"/>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Historical case / regulator corpus; do not imply India transferability.</w:t>
            </w:r>
          </w:p>
        </w:tc>
      </w:tr>
      <w:tr>
        <w:tc>
          <w:tcPr>
            <w:tcW w:type="dxa" w:w="1037"/>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High value</w:t>
            </w:r>
          </w:p>
        </w:tc>
        <w:tc>
          <w:tcPr>
            <w:tcW w:type="dxa" w:w="309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NSTA UKCS and Norwegian FactPages [D17-D18]</w:t>
            </w:r>
          </w:p>
        </w:tc>
        <w:tc>
          <w:tcPr>
            <w:tcW w:type="dxa" w:w="165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Open / released-data conditions</w:t>
            </w:r>
          </w:p>
        </w:tc>
        <w:tc>
          <w:tcPr>
            <w:tcW w:type="dxa" w:w="3355"/>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Well metadata, spatial index and released formation context.</w:t>
            </w:r>
          </w:p>
        </w:tc>
      </w:tr>
      <w:tr>
        <w:tc>
          <w:tcPr>
            <w:tcW w:type="dxa" w:w="1037"/>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High value</w:t>
            </w:r>
          </w:p>
        </w:tc>
        <w:tc>
          <w:tcPr>
            <w:tcW w:type="dxa" w:w="309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SoilGrids, USGS seismicity, WorldPop [D06-D08]</w:t>
            </w:r>
          </w:p>
        </w:tc>
        <w:tc>
          <w:tcPr>
            <w:tcW w:type="dxa" w:w="165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Open under cited terms</w:t>
            </w:r>
          </w:p>
        </w:tc>
        <w:tc>
          <w:tcPr>
            <w:tcW w:type="dxa" w:w="3355"/>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Surface GeoRisk / exposure features, each modelled or observationally bounded.</w:t>
            </w:r>
          </w:p>
        </w:tc>
      </w:tr>
      <w:tr>
        <w:tc>
          <w:tcPr>
            <w:tcW w:type="dxa" w:w="1037"/>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Advanced</w:t>
            </w:r>
          </w:p>
        </w:tc>
        <w:tc>
          <w:tcPr>
            <w:tcW w:type="dxa" w:w="309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OIL real-time data connector [D15-D16]</w:t>
            </w:r>
          </w:p>
        </w:tc>
        <w:tc>
          <w:tcPr>
            <w:tcW w:type="dxa" w:w="165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RESTRICTED / NOT PUBLICLY ACCESSIBLE</w:t>
            </w:r>
          </w:p>
        </w:tc>
        <w:tc>
          <w:tcPr>
            <w:tcW w:type="dxa" w:w="3355"/>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Only through written data-sharing agreement and operator approval.</w:t>
            </w:r>
          </w:p>
        </w:tc>
      </w:tr>
      <w:tr>
        <w:tc>
          <w:tcPr>
            <w:tcW w:type="dxa" w:w="1037"/>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Research only</w:t>
            </w:r>
          </w:p>
        </w:tc>
        <w:tc>
          <w:tcPr>
            <w:tcW w:type="dxa" w:w="309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Protected Planet API/data [D09]</w:t>
            </w:r>
          </w:p>
        </w:tc>
        <w:tc>
          <w:tcPr>
            <w:tcW w:type="dxa" w:w="165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Licence restricted</w:t>
            </w:r>
          </w:p>
        </w:tc>
        <w:tc>
          <w:tcPr>
            <w:tcW w:type="dxa" w:w="3355"/>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Environmental sensitivity screening only after commercial / redistribution review.</w:t>
            </w:r>
          </w:p>
        </w:tc>
      </w:tr>
    </w:tbl>
    <w:p>
      <w:pPr>
        <w:spacing w:after="20"/>
      </w:pPr>
    </w:p>
    <w:p>
      <w:pPr>
        <w:spacing w:after="100"/>
      </w:pPr>
      <w:r>
        <w:t>Account 1 input contract. The application layer requires: well identifiers and locations; telemetry dictionary; failure taxonomy and evidenced signal relationships; equipment / NPT records; geology and geospatial layers; GeoRisk feature definitions; India/Assam/Gujarat provenance; OIL public-information boundary; sources, licences and gaps. These enter raw storage, PostgreSQL/PostGIS, the graph projection, approved RAG corpus, feature service, safety contextualization and researcher mode. A missing input must remain UNKNOWN, not become a default value.</w:t>
      </w:r>
    </w:p>
    <w:p>
      <w:pPr>
        <w:pStyle w:val="Heading1"/>
      </w:pPr>
      <w:r>
        <w:t>Part F Telemetry Intelligence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872"/>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5"/>
              </w:rPr>
              <w:t>Group</w:t>
            </w:r>
          </w:p>
        </w:tc>
        <w:tc>
          <w:tcPr>
            <w:tcW w:type="dxa" w:w="3744"/>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5"/>
              </w:rPr>
              <w:t>Canonical parameters</w:t>
            </w:r>
          </w:p>
        </w:tc>
        <w:tc>
          <w:tcPr>
            <w:tcW w:type="dxa" w:w="3528"/>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5"/>
              </w:rPr>
              <w:t>Quality / interpretation control</w:t>
            </w:r>
          </w:p>
        </w:tc>
      </w:tr>
      <w:tr>
        <w:tc>
          <w:tcPr>
            <w:tcW w:type="dxa" w:w="187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Drilling mechanics</w:t>
            </w:r>
          </w:p>
        </w:tc>
        <w:tc>
          <w:tcPr>
            <w:tcW w:type="dxa" w:w="374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MD, ROP, WOB, RPM, torque, hookload, block position</w:t>
            </w:r>
          </w:p>
        </w:tc>
        <w:tc>
          <w:tcPr>
            <w:tcW w:type="dxa" w:w="352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Unit, datum, sampling interval, rig state and sensor calibration are mandatory.</w:t>
            </w:r>
          </w:p>
        </w:tc>
      </w:tr>
      <w:tr>
        <w:tc>
          <w:tcPr>
            <w:tcW w:type="dxa" w:w="187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Hydraulics and fluids</w:t>
            </w:r>
          </w:p>
        </w:tc>
        <w:tc>
          <w:tcPr>
            <w:tcW w:type="dxa" w:w="374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SPP, pump strokes/pressure, flow-in, flow-out, pits, mud density, rheology, ECD</w:t>
            </w:r>
          </w:p>
        </w:tc>
        <w:tc>
          <w:tcPr>
            <w:tcW w:type="dxa" w:w="352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Interpret only with pump state, transfers, temperature and operation context.</w:t>
            </w:r>
          </w:p>
        </w:tc>
      </w:tr>
      <w:tr>
        <w:tc>
          <w:tcPr>
            <w:tcW w:type="dxa" w:w="187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Directional</w:t>
            </w:r>
          </w:p>
        </w:tc>
        <w:tc>
          <w:tcPr>
            <w:tcW w:type="dxa" w:w="374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Inclination, azimuth, toolface, DLS, build/turn rate</w:t>
            </w:r>
          </w:p>
        </w:tc>
        <w:tc>
          <w:tcPr>
            <w:tcW w:type="dxa" w:w="352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Survey method and QC must accompany values.</w:t>
            </w:r>
          </w:p>
        </w:tc>
      </w:tr>
      <w:tr>
        <w:tc>
          <w:tcPr>
            <w:tcW w:type="dxa" w:w="187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Formation and pressure</w:t>
            </w:r>
          </w:p>
        </w:tc>
        <w:tc>
          <w:tcPr>
            <w:tcW w:type="dxa" w:w="374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Gamma ray, resistivity, density, neutron, sonic, gas, pore pressure, fracture gradient</w:t>
            </w:r>
          </w:p>
        </w:tc>
        <w:tc>
          <w:tcPr>
            <w:tcW w:type="dxa" w:w="352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Log correction / lag / tool metadata; PPFG is direct only if measured, otherwise model-derived.</w:t>
            </w:r>
          </w:p>
        </w:tc>
      </w:tr>
      <w:tr>
        <w:tc>
          <w:tcPr>
            <w:tcW w:type="dxa" w:w="187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Dynamics and equipment</w:t>
            </w:r>
          </w:p>
        </w:tc>
        <w:tc>
          <w:tcPr>
            <w:tcW w:type="dxa" w:w="374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Axial/lateral/torsional vibration, shock, stick-slip, motor differential pressure, equipment state</w:t>
            </w:r>
          </w:p>
        </w:tc>
        <w:tc>
          <w:tcPr>
            <w:tcW w:type="dxa" w:w="352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Downhole vs surface channel must be identified; dropout is not a physical event.</w:t>
            </w:r>
          </w:p>
        </w:tc>
      </w:tr>
    </w:tbl>
    <w:p>
      <w:pPr>
        <w:spacing w:after="20"/>
      </w:pPr>
    </w:p>
    <w:p>
      <w:pPr>
        <w:spacing w:after="100"/>
      </w:pPr>
      <w:r>
        <w:t>Every telemetry channel has telemetry_parameter_id, unit_ucum, sensor_id, asset_id, timestamp_utc, value, quality_code, acquisition_state, calibration_reference, data_status and provenance_id. Sampling frequency is CONTEXT DEPENDENT; no global alert threshold is permitted. [D10-D12]</w:t>
      </w:r>
    </w:p>
    <w:p>
      <w:pPr>
        <w:pStyle w:val="Heading1"/>
      </w:pPr>
      <w:r>
        <w:t>Part G Failure Intelligence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088"/>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5"/>
              </w:rPr>
              <w:t>Category</w:t>
            </w:r>
          </w:p>
        </w:tc>
        <w:tc>
          <w:tcPr>
            <w:tcW w:type="dxa" w:w="3528"/>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5"/>
              </w:rPr>
              <w:t>Examples</w:t>
            </w:r>
          </w:p>
        </w:tc>
        <w:tc>
          <w:tcPr>
            <w:tcW w:type="dxa" w:w="3528"/>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5"/>
              </w:rPr>
              <w:t>System representation</w:t>
            </w:r>
          </w:p>
        </w:tc>
      </w:tr>
      <w:tr>
        <w:tc>
          <w:tcPr>
            <w:tcW w:type="dxa" w:w="208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Well control</w:t>
            </w:r>
          </w:p>
        </w:tc>
        <w:tc>
          <w:tcPr>
            <w:tcW w:type="dxa" w:w="352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Influx/kick, losses, gas migration, barrier impairment</w:t>
            </w:r>
          </w:p>
        </w:tc>
        <w:tc>
          <w:tcPr>
            <w:tcW w:type="dxa" w:w="352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Potential signal sets and barrier state; controlled procedure link; human escalation.</w:t>
            </w:r>
          </w:p>
        </w:tc>
      </w:tr>
      <w:tr>
        <w:tc>
          <w:tcPr>
            <w:tcW w:type="dxa" w:w="208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Wellbore / geology</w:t>
            </w:r>
          </w:p>
        </w:tc>
        <w:tc>
          <w:tcPr>
            <w:tcW w:type="dxa" w:w="352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Pack-off, instability, differential stick, narrow margin, shallow hazard</w:t>
            </w:r>
          </w:p>
        </w:tc>
        <w:tc>
          <w:tcPr>
            <w:tcW w:type="dxa" w:w="352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Possible conditions with geology, operation and evidence context.</w:t>
            </w:r>
          </w:p>
        </w:tc>
      </w:tr>
      <w:tr>
        <w:tc>
          <w:tcPr>
            <w:tcW w:type="dxa" w:w="208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Equipment / dynamics</w:t>
            </w:r>
          </w:p>
        </w:tc>
        <w:tc>
          <w:tcPr>
            <w:tcW w:type="dxa" w:w="352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Bit/BHA, MWD/LWD, pump, top drive, BOP, vibration / stick-slip</w:t>
            </w:r>
          </w:p>
        </w:tc>
        <w:tc>
          <w:tcPr>
            <w:tcW w:type="dxa" w:w="352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Component identity, state, maintenance and inspection evidence.</w:t>
            </w:r>
          </w:p>
        </w:tc>
      </w:tr>
      <w:tr>
        <w:tc>
          <w:tcPr>
            <w:tcW w:type="dxa" w:w="208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Execution / organisation</w:t>
            </w:r>
          </w:p>
        </w:tc>
        <w:tc>
          <w:tcPr>
            <w:tcW w:type="dxa" w:w="352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Handover, alarm management, procedure deviation, decision delay</w:t>
            </w:r>
          </w:p>
        </w:tc>
        <w:tc>
          <w:tcPr>
            <w:tcW w:type="dxa" w:w="352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Investigation facts only; no automated attribution from telemetry.</w:t>
            </w:r>
          </w:p>
        </w:tc>
      </w:tr>
      <w:tr>
        <w:tc>
          <w:tcPr>
            <w:tcW w:type="dxa" w:w="208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Safety / environment</w:t>
            </w:r>
          </w:p>
        </w:tc>
        <w:tc>
          <w:tcPr>
            <w:tcW w:type="dxa" w:w="352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H2S, fire/explosion, high pressure, drops, traffic, noise, spill</w:t>
            </w:r>
          </w:p>
        </w:tc>
        <w:tc>
          <w:tcPr>
            <w:tcW w:type="dxa" w:w="352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Hazard, exposure, control and response references separated from the technical cause.</w:t>
            </w:r>
          </w:p>
        </w:tc>
      </w:tr>
    </w:tbl>
    <w:p>
      <w:pPr>
        <w:spacing w:after="20"/>
      </w:pPr>
    </w:p>
    <w:p>
      <w:pPr>
        <w:pStyle w:val="Heading1"/>
      </w:pPr>
      <w:r>
        <w:t>Part H Root Cause Intelligence</w:t>
      </w:r>
    </w:p>
    <w:p>
      <w:pPr>
        <w:spacing w:after="100"/>
      </w:pPr>
      <w:r>
        <w:t>Canonical relationship: Signal -&gt; possible condition -&gt; possible failure mode -&gt; possible root causes -&gt; consequences -&gt; investigation -&gt; mitigation -&gt; recovery -&gt; lesson learned. Every edge is typed as observed, documented association, engineering interpretation or hypothesis. It has evidence_id, source span, confidence, validity window and reviewer state. Multiple alternatives must remain visible.</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2520"/>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3"/>
              </w:rPr>
              <w:t>Example signal set</w:t>
            </w:r>
          </w:p>
        </w:tc>
        <w:tc>
          <w:tcPr>
            <w:tcW w:type="dxa" w:w="3240"/>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3"/>
              </w:rPr>
              <w:t>Possible conditions</w:t>
            </w:r>
          </w:p>
        </w:tc>
        <w:tc>
          <w:tcPr>
            <w:tcW w:type="dxa" w:w="2880"/>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3"/>
              </w:rPr>
              <w:t>Required next evidence</w:t>
            </w:r>
          </w:p>
        </w:tc>
        <w:tc>
          <w:tcPr>
            <w:tcW w:type="dxa" w:w="1440"/>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3"/>
              </w:rPr>
              <w:t>Forbidden conclusion</w:t>
            </w:r>
          </w:p>
        </w:tc>
      </w:tr>
      <w:tr>
        <w:tc>
          <w:tcPr>
            <w:tcW w:type="dxa" w:w="252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Pit gain and flow deviation</w:t>
            </w:r>
          </w:p>
        </w:tc>
        <w:tc>
          <w:tcPr>
            <w:tcW w:type="dxa" w:w="32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Potential influx, transfer issue, sensor error</w:t>
            </w:r>
          </w:p>
        </w:tc>
        <w:tc>
          <w:tcPr>
            <w:tcW w:type="dxa" w:w="288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Operational state, calibrated volumes, flow check, gas and mud data</w:t>
            </w:r>
          </w:p>
        </w:tc>
        <w:tc>
          <w:tcPr>
            <w:tcW w:type="dxa" w:w="14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A kick is certain.</w:t>
            </w:r>
          </w:p>
        </w:tc>
      </w:tr>
      <w:tr>
        <w:tc>
          <w:tcPr>
            <w:tcW w:type="dxa" w:w="252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ROP down, torque and SPP up</w:t>
            </w:r>
          </w:p>
        </w:tc>
        <w:tc>
          <w:tcPr>
            <w:tcW w:type="dxa" w:w="324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Pack-off, hole cleaning issue, bridge, hydraulic restriction, intentional parameter change</w:t>
            </w:r>
          </w:p>
        </w:tc>
        <w:tc>
          <w:tcPr>
            <w:tcW w:type="dxa" w:w="288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Pump/flow state, cuttings, cavings, ECD, depth and lithology</w:t>
            </w:r>
          </w:p>
        </w:tc>
        <w:tc>
          <w:tcPr>
            <w:tcW w:type="dxa" w:w="144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A single stuck-pipe diagnosis.</w:t>
            </w:r>
          </w:p>
        </w:tc>
      </w:tr>
      <w:tr>
        <w:tc>
          <w:tcPr>
            <w:tcW w:type="dxa" w:w="252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Torque oscillation and variable ROP</w:t>
            </w:r>
          </w:p>
        </w:tc>
        <w:tc>
          <w:tcPr>
            <w:tcW w:type="dxa" w:w="32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Torsional dysfunction, formation change, control response</w:t>
            </w:r>
          </w:p>
        </w:tc>
        <w:tc>
          <w:tcPr>
            <w:tcW w:type="dxa" w:w="288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Downhole dynamics, BHA and operating programme</w:t>
            </w:r>
          </w:p>
        </w:tc>
        <w:tc>
          <w:tcPr>
            <w:tcW w:type="dxa" w:w="14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A specific downhole vibration mode from surface data alone.</w:t>
            </w:r>
          </w:p>
        </w:tc>
      </w:tr>
    </w:tbl>
    <w:p>
      <w:pPr>
        <w:spacing w:after="20"/>
      </w:pPr>
    </w:p>
    <w:p>
      <w:pPr>
        <w:pStyle w:val="Heading1"/>
      </w:pPr>
      <w:r>
        <w:t>Part I Geological Intelligence</w:t>
      </w:r>
    </w:p>
    <w:p>
      <w:pPr>
        <w:spacing w:after="100"/>
      </w:pPr>
      <w:r>
        <w:t>The physical domain is a feature and evidence service, not a generic risk map. It exposes observed map / well records, historical records, regional analogues, and model outputs separately. Surface soil must never be used as a proxy for deep reservoir or formation condition. Geological, pressure and geomechanical claims need the relevant direct well, test, log or calibrated model provenance. [D04-D08]</w:t>
      </w:r>
    </w:p>
    <w:p>
      <w:pPr>
        <w:pStyle w:val="Heading1"/>
      </w:pPr>
      <w:r>
        <w:t>Part J GeoRisk</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016"/>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5"/>
              </w:rPr>
              <w:t>Path</w:t>
            </w:r>
          </w:p>
        </w:tc>
        <w:tc>
          <w:tcPr>
            <w:tcW w:type="dxa" w:w="4392"/>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5"/>
              </w:rPr>
              <w:t>Required system behavior</w:t>
            </w:r>
          </w:p>
        </w:tc>
        <w:tc>
          <w:tcPr>
            <w:tcW w:type="dxa" w:w="3672"/>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5"/>
              </w:rPr>
              <w:t>Output</w:t>
            </w:r>
          </w:p>
        </w:tc>
      </w:tr>
      <w:tr>
        <w:tc>
          <w:tcPr>
            <w:tcW w:type="dxa" w:w="201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Direct well history found</w:t>
            </w:r>
          </w:p>
        </w:tc>
        <w:tc>
          <w:tcPr>
            <w:tcW w:type="dxa" w:w="439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Retrieve matched well / formation / report evidence under entitlement and show search match method.</w:t>
            </w:r>
          </w:p>
        </w:tc>
        <w:tc>
          <w:tcPr>
            <w:tcW w:type="dxa" w:w="367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Direct evidence, historical context, risk hypothesis, confidence and limitations.</w:t>
            </w:r>
          </w:p>
        </w:tc>
      </w:tr>
      <w:tr>
        <w:tc>
          <w:tcPr>
            <w:tcW w:type="dxa" w:w="201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No direct history found</w:t>
            </w:r>
          </w:p>
        </w:tc>
        <w:tc>
          <w:tcPr>
            <w:tcW w:type="dxa" w:w="439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Show exactly: NO DIRECT DRILLING HISTORY FOUND FOR THIS LOCATION.</w:t>
            </w:r>
          </w:p>
        </w:tc>
        <w:tc>
          <w:tcPr>
            <w:tcW w:type="dxa" w:w="367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PREDICTIVE ASSESSMENT BASED ON REGIONAL / GEOLOGICAL / GEOSPATIAL EVIDENCE.</w:t>
            </w:r>
          </w:p>
        </w:tc>
      </w:tr>
      <w:tr>
        <w:tc>
          <w:tcPr>
            <w:tcW w:type="dxa" w:w="201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Evidence gap or conflict</w:t>
            </w:r>
          </w:p>
        </w:tc>
        <w:tc>
          <w:tcPr>
            <w:tcW w:type="dxa" w:w="439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Preserve missingness and disagreement; do not synthesize a factual value.</w:t>
            </w:r>
          </w:p>
        </w:tc>
        <w:tc>
          <w:tcPr>
            <w:tcW w:type="dxa" w:w="367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ASSESSMENT LIMITED BY INSUFFICIENT DATA or UNRESOLVED - REQUIRES FURTHER RESEARCH.</w:t>
            </w:r>
          </w:p>
        </w:tc>
      </w:tr>
    </w:tbl>
    <w:p>
      <w:pPr>
        <w:spacing w:after="20"/>
      </w:pPr>
    </w:p>
    <w:p>
      <w:pPr>
        <w:spacing w:after="100"/>
      </w:pPr>
      <w:r>
        <w:t>risk_score, confidence_score, evidence_score and data_quality_score are independent fields. The initial model is DEMO / CONFIGURABLE and cannot report probability or accuracy until historical backtesting, spatial/temporal holdouts, calibration and human review are complete.</w:t>
      </w:r>
    </w:p>
    <w:p>
      <w:pPr>
        <w:pStyle w:val="Heading1"/>
      </w:pPr>
      <w:r>
        <w:t>Part K India Assam Gujarat</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440"/>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5"/>
              </w:rPr>
              <w:t>Scope</w:t>
            </w:r>
          </w:p>
        </w:tc>
        <w:tc>
          <w:tcPr>
            <w:tcW w:type="dxa" w:w="4536"/>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5"/>
              </w:rPr>
              <w:t>Authoritative treatment</w:t>
            </w:r>
          </w:p>
        </w:tc>
        <w:tc>
          <w:tcPr>
            <w:tcW w:type="dxa" w:w="4104"/>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5"/>
              </w:rPr>
              <w:t>Restricted boundary</w:t>
            </w:r>
          </w:p>
        </w:tc>
      </w:tr>
      <w:tr>
        <w:tc>
          <w:tcPr>
            <w:tcW w:type="dxa" w:w="14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India</w:t>
            </w:r>
          </w:p>
        </w:tc>
        <w:tc>
          <w:tcPr>
            <w:tcW w:type="dxa" w:w="453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DGH NDR is the principal public acquisition pathway for Indian E and P material; GSI and Survey of India support geoscience / mapping context. [D01-D05]</w:t>
            </w:r>
          </w:p>
        </w:tc>
        <w:tc>
          <w:tcPr>
            <w:tcW w:type="dxa" w:w="410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A catalogue / portal does not grant reuse or raw-data access.</w:t>
            </w:r>
          </w:p>
        </w:tc>
      </w:tr>
      <w:tr>
        <w:tc>
          <w:tcPr>
            <w:tcW w:type="dxa" w:w="144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Assam</w:t>
            </w:r>
          </w:p>
        </w:tc>
        <w:tc>
          <w:tcPr>
            <w:tcW w:type="dxa" w:w="453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Use DGH Assam-Arakan materials and licensed direct records when available. [D19-D20]</w:t>
            </w:r>
          </w:p>
        </w:tc>
        <w:tc>
          <w:tcPr>
            <w:tcW w:type="dxa" w:w="410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No public raw telemetry / DDR / NPT corpus found in the Account 1 review.</w:t>
            </w:r>
          </w:p>
        </w:tc>
      </w:tr>
      <w:tr>
        <w:tc>
          <w:tcPr>
            <w:tcW w:type="dxa" w:w="14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Gujarat</w:t>
            </w:r>
          </w:p>
        </w:tc>
        <w:tc>
          <w:tcPr>
            <w:tcW w:type="dxa" w:w="453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Use DGH Cambay regional materials and licensed direct records. [D21]</w:t>
            </w:r>
          </w:p>
        </w:tc>
        <w:tc>
          <w:tcPr>
            <w:tcW w:type="dxa" w:w="410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Do not assign an exact local pressure, fault condition or lithology from basin prose.</w:t>
            </w:r>
          </w:p>
        </w:tc>
      </w:tr>
      <w:tr>
        <w:tc>
          <w:tcPr>
            <w:tcW w:type="dxa" w:w="144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OIL public information</w:t>
            </w:r>
          </w:p>
        </w:tc>
        <w:tc>
          <w:tcPr>
            <w:tcW w:type="dxa" w:w="453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Public eRTMAC/DRIVE pages support capability statements only. [D15-D16]</w:t>
            </w:r>
          </w:p>
        </w:tc>
        <w:tc>
          <w:tcPr>
            <w:tcW w:type="dxa" w:w="410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No confidential or raw OIL data is available by implication.</w:t>
            </w:r>
          </w:p>
        </w:tc>
      </w:tr>
    </w:tbl>
    <w:p>
      <w:pPr>
        <w:spacing w:after="20"/>
      </w:pPr>
    </w:p>
    <w:p>
      <w:pPr>
        <w:pStyle w:val="Heading1"/>
      </w:pPr>
      <w:r>
        <w:t>Part L OIL Public Information</w:t>
      </w:r>
    </w:p>
    <w:p>
      <w:pPr>
        <w:spacing w:after="100"/>
      </w:pPr>
      <w:r>
        <w:t>NWIS may cite OIL’s public descriptions of eRTMAC, digital initiatives and public technology statements. It may not create an OIL site, telemetry series, incident, workforce record or model result unless separately supplied under an explicit agreement. In all demonstrations, branding and data_status must state SYNTHETIC / DEMO and must not use real OIL identifiers. [D15-D16]</w:t>
      </w:r>
    </w:p>
    <w:p>
      <w:pPr>
        <w:pStyle w:val="Heading1"/>
      </w:pPr>
      <w:r>
        <w:t>Part M Worker Safety</w:t>
      </w:r>
    </w:p>
    <w:p>
      <w:pPr>
        <w:spacing w:after="100"/>
      </w:pPr>
      <w:r>
        <w:t>Worker Safety Mode is an information and reporting tool layered onto the employer’s approved safety management system, permits, job safety analysis, emergency plan and authority structure. It shows the assigned zone, approved hazard context, active authorized alerts, restricted-area geometry, muster information, safety checklist, verified nearby incidents and a plain-language explanation. It never replaces gas monitoring, permit control, training, supervisors, emergency responders or site procedures.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944"/>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Hazard</w:t>
            </w:r>
          </w:p>
        </w:tc>
        <w:tc>
          <w:tcPr>
            <w:tcW w:type="dxa" w:w="3384"/>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Worker view</w:t>
            </w:r>
          </w:p>
        </w:tc>
        <w:tc>
          <w:tcPr>
            <w:tcW w:type="dxa" w:w="4752"/>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Evidence and escalation rule</w:t>
            </w:r>
          </w:p>
        </w:tc>
      </w:tr>
      <w:tr>
        <w:tc>
          <w:tcPr>
            <w:tcW w:type="dxa" w:w="194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H2S / hazardous vapours</w:t>
            </w:r>
          </w:p>
        </w:tc>
        <w:tc>
          <w:tcPr>
            <w:tcW w:type="dxa" w:w="338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Current approved alert, monitor state, wind / safe-area information if site plan provides it, and action link to approved procedure.</w:t>
            </w:r>
          </w:p>
        </w:tc>
        <w:tc>
          <w:tcPr>
            <w:tcW w:type="dxa" w:w="47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OSHA describes monitoring, controls, rescue readiness and respiratory programme requirements; local legal limits and site procedure govern NWIS configuration. [A01-A03]</w:t>
            </w:r>
          </w:p>
        </w:tc>
      </w:tr>
      <w:tr>
        <w:tc>
          <w:tcPr>
            <w:tcW w:type="dxa" w:w="194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Well control / pressure</w:t>
            </w:r>
          </w:p>
        </w:tc>
        <w:tc>
          <w:tcPr>
            <w:tcW w:type="dxa" w:w="338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Authorized alarm status, exclusion / work-zone information, nearby task advisory.</w:t>
            </w:r>
          </w:p>
        </w:tc>
        <w:tc>
          <w:tcPr>
            <w:tcW w:type="dxa" w:w="47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Drilling fluid pressure monitoring and BOPs are core well-control components; NWIS cannot command either. [A02]</w:t>
            </w:r>
          </w:p>
        </w:tc>
      </w:tr>
      <w:tr>
        <w:tc>
          <w:tcPr>
            <w:tcW w:type="dxa" w:w="194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Fire / explosion / hot work</w:t>
            </w:r>
          </w:p>
        </w:tc>
        <w:tc>
          <w:tcPr>
            <w:tcW w:type="dxa" w:w="338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Permit status and verified safety alert only.</w:t>
            </w:r>
          </w:p>
        </w:tc>
        <w:tc>
          <w:tcPr>
            <w:tcW w:type="dxa" w:w="47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No emergency instruction generated by AI; dispatch is authorized-personnel workflow.</w:t>
            </w:r>
          </w:p>
        </w:tc>
      </w:tr>
      <w:tr>
        <w:tc>
          <w:tcPr>
            <w:tcW w:type="dxa" w:w="194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Confined space / chemicals</w:t>
            </w:r>
          </w:p>
        </w:tc>
        <w:tc>
          <w:tcPr>
            <w:tcW w:type="dxa" w:w="338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Permit / attendant / monitor status and checklist links.</w:t>
            </w:r>
          </w:p>
        </w:tc>
        <w:tc>
          <w:tcPr>
            <w:tcW w:type="dxa" w:w="47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OSHA requires appropriate monitoring and entry controls; local procedure is authoritative. [A01-A03]</w:t>
            </w:r>
          </w:p>
        </w:tc>
      </w:tr>
      <w:tr>
        <w:tc>
          <w:tcPr>
            <w:tcW w:type="dxa" w:w="194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Drops, rotating machinery, vehicles, electricity, noise, heat/fatigue</w:t>
            </w:r>
          </w:p>
        </w:tc>
        <w:tc>
          <w:tcPr>
            <w:tcW w:type="dxa" w:w="338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Task-zone hazard cards, report button, training and supervisor contact.</w:t>
            </w:r>
          </w:p>
        </w:tc>
        <w:tc>
          <w:tcPr>
            <w:tcW w:type="dxa" w:w="47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Use JSA / site controls; localized hazard assessment is required. [A03]</w:t>
            </w:r>
          </w:p>
        </w:tc>
      </w:tr>
    </w:tbl>
    <w:p>
      <w:pPr>
        <w:spacing w:after="20"/>
      </w:pP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440"/>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5"/>
              </w:rPr>
              <w:t>Level</w:t>
            </w:r>
          </w:p>
        </w:tc>
        <w:tc>
          <w:tcPr>
            <w:tcW w:type="dxa" w:w="4032"/>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5"/>
              </w:rPr>
              <w:t>Meaning</w:t>
            </w:r>
          </w:p>
        </w:tc>
        <w:tc>
          <w:tcPr>
            <w:tcW w:type="dxa" w:w="4608"/>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5"/>
              </w:rPr>
              <w:t>Authority and delivery</w:t>
            </w:r>
          </w:p>
        </w:tc>
      </w:tr>
      <w:tr>
        <w:tc>
          <w:tcPr>
            <w:tcW w:type="dxa" w:w="14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GREEN</w:t>
            </w:r>
          </w:p>
        </w:tc>
        <w:tc>
          <w:tcPr>
            <w:tcW w:type="dxa" w:w="403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Normal operating information; no unresolved verified advisory.</w:t>
            </w:r>
          </w:p>
        </w:tc>
        <w:tc>
          <w:tcPr>
            <w:tcW w:type="dxa" w:w="460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Informational; not a statement of absence of hazard.</w:t>
            </w:r>
          </w:p>
        </w:tc>
      </w:tr>
      <w:tr>
        <w:tc>
          <w:tcPr>
            <w:tcW w:type="dxa" w:w="144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YELLOW</w:t>
            </w:r>
          </w:p>
        </w:tc>
        <w:tc>
          <w:tcPr>
            <w:tcW w:type="dxa" w:w="403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Monitoring or data-quality / contextual concern.</w:t>
            </w:r>
          </w:p>
        </w:tc>
        <w:tc>
          <w:tcPr>
            <w:tcW w:type="dxa" w:w="460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Engineer / HSE review queue; no work instruction.</w:t>
            </w:r>
          </w:p>
        </w:tc>
      </w:tr>
      <w:tr>
        <w:tc>
          <w:tcPr>
            <w:tcW w:type="dxa" w:w="14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ORANGE</w:t>
            </w:r>
          </w:p>
        </w:tc>
        <w:tc>
          <w:tcPr>
            <w:tcW w:type="dxa" w:w="403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Verified advisory requiring authorized assessment.</w:t>
            </w:r>
          </w:p>
        </w:tc>
        <w:tc>
          <w:tcPr>
            <w:tcW w:type="dxa" w:w="460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Only designated site roles can issue; audience scoped by zone and role.</w:t>
            </w:r>
          </w:p>
        </w:tc>
      </w:tr>
      <w:tr>
        <w:tc>
          <w:tcPr>
            <w:tcW w:type="dxa" w:w="144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RED</w:t>
            </w:r>
          </w:p>
        </w:tc>
        <w:tc>
          <w:tcPr>
            <w:tcW w:type="dxa" w:w="403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Authorized emergency notice.</w:t>
            </w:r>
          </w:p>
        </w:tc>
        <w:tc>
          <w:tcPr>
            <w:tcW w:type="dxa" w:w="460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Issued by authorized personnel / authority under emergency plan; NWIS records acknowledgement and delivery only.</w:t>
            </w:r>
          </w:p>
        </w:tc>
      </w:tr>
    </w:tbl>
    <w:p>
      <w:pPr>
        <w:spacing w:after="20"/>
      </w:pPr>
    </w:p>
    <w:p>
      <w:pPr>
        <w:pStyle w:val="Heading1"/>
      </w:pPr>
      <w:r>
        <w:t>Part N Community Safety</w:t>
      </w:r>
    </w:p>
    <w:p>
      <w:pPr>
        <w:spacing w:after="100"/>
      </w:pPr>
      <w:r>
        <w:t>Community Mode presents only public-safe, approved information: public activity status where lawful, verified public alerts, educational content, official updates and a report intake. Community reports are tagged UNVERIFIED until a qualified workflow creates verification. The interface must not show personal worker information, restricted operational data, tactical incident details, raw risk scores, or generated evacuation zones. Public messaging is reviewed by an authorized communications / incident role.</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3096"/>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5"/>
              </w:rPr>
              <w:t>Report field</w:t>
            </w:r>
          </w:p>
        </w:tc>
        <w:tc>
          <w:tcPr>
            <w:tcW w:type="dxa" w:w="6984"/>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5"/>
              </w:rPr>
              <w:t>Control</w:t>
            </w:r>
          </w:p>
        </w:tc>
      </w:tr>
      <w:tr>
        <w:tc>
          <w:tcPr>
            <w:tcW w:type="dxa" w:w="309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report_id, timestamp, location, category, description, media</w:t>
            </w:r>
          </w:p>
        </w:tc>
        <w:tc>
          <w:tcPr>
            <w:tcW w:type="dxa" w:w="698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Minimize collection; virus scan media; EXIF / precise location privacy policy; retention schedule.</w:t>
            </w:r>
          </w:p>
        </w:tc>
      </w:tr>
      <w:tr>
        <w:tc>
          <w:tcPr>
            <w:tcW w:type="dxa" w:w="309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anonymous_or_account</w:t>
            </w:r>
          </w:p>
        </w:tc>
        <w:tc>
          <w:tcPr>
            <w:tcW w:type="dxa" w:w="698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Allow anonymous intake where lawful, but rate-limit and preserve abuse evidence.</w:t>
            </w:r>
          </w:p>
        </w:tc>
      </w:tr>
      <w:tr>
        <w:tc>
          <w:tcPr>
            <w:tcW w:type="dxa" w:w="309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verification, status, related_incident, resolution</w:t>
            </w:r>
          </w:p>
        </w:tc>
        <w:tc>
          <w:tcPr>
            <w:tcW w:type="dxa" w:w="698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State machine: submitted -&gt; triaged -&gt; under_investigation -&gt; verified / not_substantiated -&gt; resolved.</w:t>
            </w:r>
          </w:p>
        </w:tc>
      </w:tr>
      <w:tr>
        <w:tc>
          <w:tcPr>
            <w:tcW w:type="dxa" w:w="309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correlation output</w:t>
            </w:r>
          </w:p>
        </w:tc>
        <w:tc>
          <w:tcPr>
            <w:tcW w:type="dxa" w:w="698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Possible relationship, evidence, counter-evidence, confidence and recommended investigation; no causal attribution.</w:t>
            </w:r>
          </w:p>
        </w:tc>
      </w:tr>
    </w:tbl>
    <w:p>
      <w:pPr>
        <w:spacing w:after="20"/>
      </w:pPr>
    </w:p>
    <w:p>
      <w:pPr>
        <w:pStyle w:val="Heading1"/>
      </w:pPr>
      <w:r>
        <w:t>Part O Environmental Intelligence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944"/>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Domain</w:t>
            </w:r>
          </w:p>
        </w:tc>
        <w:tc>
          <w:tcPr>
            <w:tcW w:type="dxa" w:w="4104"/>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Canonical reading fields</w:t>
            </w:r>
          </w:p>
        </w:tc>
        <w:tc>
          <w:tcPr>
            <w:tcW w:type="dxa" w:w="4032"/>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NWIS treatment</w:t>
            </w:r>
          </w:p>
        </w:tc>
      </w:tr>
      <w:tr>
        <w:tc>
          <w:tcPr>
            <w:tcW w:type="dxa" w:w="194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Air / gases</w:t>
            </w:r>
          </w:p>
        </w:tc>
        <w:tc>
          <w:tcPr>
            <w:tcW w:type="dxa" w:w="410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pollutant, concentration, unit, sensor/method, location, timestamp, QA/QC, verification</w:t>
            </w:r>
          </w:p>
        </w:tc>
        <w:tc>
          <w:tcPr>
            <w:tcW w:type="dxa" w:w="403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H2S, methane and VOC readings are device / method-specific; use only calibrated, authorized feeds for operations.</w:t>
            </w:r>
          </w:p>
        </w:tc>
      </w:tr>
      <w:tr>
        <w:tc>
          <w:tcPr>
            <w:tcW w:type="dxa" w:w="194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Water / spill / waste</w:t>
            </w:r>
          </w:p>
        </w:tc>
        <w:tc>
          <w:tcPr>
            <w:tcW w:type="dxa" w:w="410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medium, parameter, method, sample/event time, chain-of-custody, result, unit, location</w:t>
            </w:r>
          </w:p>
        </w:tc>
        <w:tc>
          <w:tcPr>
            <w:tcW w:type="dxa" w:w="403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Separate laboratory / field observation from allegation or estimated plume.</w:t>
            </w:r>
          </w:p>
        </w:tc>
      </w:tr>
      <w:tr>
        <w:tc>
          <w:tcPr>
            <w:tcW w:type="dxa" w:w="194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Noise / vibration / smoke / fire</w:t>
            </w:r>
          </w:p>
        </w:tc>
        <w:tc>
          <w:tcPr>
            <w:tcW w:type="dxa" w:w="410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metric, unit, duration, device, location, wind/context and quality</w:t>
            </w:r>
          </w:p>
        </w:tc>
        <w:tc>
          <w:tcPr>
            <w:tcW w:type="dxa" w:w="403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Time and location alignment is required; event detection is not impact proof.</w:t>
            </w:r>
          </w:p>
        </w:tc>
      </w:tr>
      <w:tr>
        <w:tc>
          <w:tcPr>
            <w:tcW w:type="dxa" w:w="194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Sensitivity / exposure</w:t>
            </w:r>
          </w:p>
        </w:tc>
        <w:tc>
          <w:tcPr>
            <w:tcW w:type="dxa" w:w="410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protected area, water body, settlements, population and infrastructure geometry</w:t>
            </w:r>
          </w:p>
        </w:tc>
        <w:tc>
          <w:tcPr>
            <w:tcW w:type="dxa" w:w="403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Screening context only; protected-area licensing and redistribution restrictions apply. [D09]</w:t>
            </w:r>
          </w:p>
        </w:tc>
      </w:tr>
    </w:tbl>
    <w:p>
      <w:pPr>
        <w:spacing w:after="20"/>
      </w:pPr>
    </w:p>
    <w:p>
      <w:pPr>
        <w:spacing w:after="100"/>
      </w:pPr>
      <w:r>
        <w:t>Environmental and community-screening layers are prompts for further review, not complete risk assessments. EPA technical documentation similarly cautions that screening outputs have substantial uncertainty and should be supplemented with local information; NWIS follows this principle, particularly for small areas. [A08]</w:t>
      </w:r>
    </w:p>
    <w:p>
      <w:pPr>
        <w:pStyle w:val="Heading1"/>
      </w:pPr>
      <w:r>
        <w:t>Part P Education</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152"/>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Level</w:t>
            </w:r>
          </w:p>
        </w:tc>
        <w:tc>
          <w:tcPr>
            <w:tcW w:type="dxa" w:w="3168"/>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Learning objective</w:t>
            </w:r>
          </w:p>
        </w:tc>
        <w:tc>
          <w:tcPr>
            <w:tcW w:type="dxa" w:w="5760"/>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Evidence / interaction</w:t>
            </w:r>
          </w:p>
        </w:tc>
      </w:tr>
      <w:tr>
        <w:tc>
          <w:tcPr>
            <w:tcW w:type="dxa" w:w="11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1 Introduction</w:t>
            </w:r>
          </w:p>
        </w:tc>
        <w:tc>
          <w:tcPr>
            <w:tcW w:type="dxa" w:w="316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Explain roles, evidence labels and uncertainty.</w:t>
            </w:r>
          </w:p>
        </w:tc>
        <w:tc>
          <w:tcPr>
            <w:tcW w:type="dxa" w:w="576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Guided map, vocabulary and source-identification quiz.</w:t>
            </w:r>
          </w:p>
        </w:tc>
      </w:tr>
      <w:tr>
        <w:tc>
          <w:tcPr>
            <w:tcW w:type="dxa" w:w="11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2 Geology</w:t>
            </w:r>
          </w:p>
        </w:tc>
        <w:tc>
          <w:tcPr>
            <w:tcW w:type="dxa" w:w="316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Separate regional maps, logs and model outputs.</w:t>
            </w:r>
          </w:p>
        </w:tc>
        <w:tc>
          <w:tcPr>
            <w:tcW w:type="dxa" w:w="576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Stratigraphy / map comparison case with provenance labels.</w:t>
            </w:r>
          </w:p>
        </w:tc>
      </w:tr>
      <w:tr>
        <w:tc>
          <w:tcPr>
            <w:tcW w:type="dxa" w:w="11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3 Petroleum Systems</w:t>
            </w:r>
          </w:p>
        </w:tc>
        <w:tc>
          <w:tcPr>
            <w:tcW w:type="dxa" w:w="316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Introduce basin, source/reservoir/seal concepts without a local prediction claim.</w:t>
            </w:r>
          </w:p>
        </w:tc>
        <w:tc>
          <w:tcPr>
            <w:tcW w:type="dxa" w:w="576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Source-grounded case card.</w:t>
            </w:r>
          </w:p>
        </w:tc>
      </w:tr>
      <w:tr>
        <w:tc>
          <w:tcPr>
            <w:tcW w:type="dxa" w:w="11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4 Drilling</w:t>
            </w:r>
          </w:p>
        </w:tc>
        <w:tc>
          <w:tcPr>
            <w:tcW w:type="dxa" w:w="316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Read telemetry and operations state.</w:t>
            </w:r>
          </w:p>
        </w:tc>
        <w:tc>
          <w:tcPr>
            <w:tcW w:type="dxa" w:w="576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Annotated DDR / telemetry timeline.</w:t>
            </w:r>
          </w:p>
        </w:tc>
      </w:tr>
      <w:tr>
        <w:tc>
          <w:tcPr>
            <w:tcW w:type="dxa" w:w="11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5 Well Control</w:t>
            </w:r>
          </w:p>
        </w:tc>
        <w:tc>
          <w:tcPr>
            <w:tcW w:type="dxa" w:w="316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Recognize indicators and escalation roles.</w:t>
            </w:r>
          </w:p>
        </w:tc>
        <w:tc>
          <w:tcPr>
            <w:tcW w:type="dxa" w:w="576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Branching educational scenario; no operational procedure replacement.</w:t>
            </w:r>
          </w:p>
        </w:tc>
      </w:tr>
      <w:tr>
        <w:tc>
          <w:tcPr>
            <w:tcW w:type="dxa" w:w="11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6 Formation Evaluation</w:t>
            </w:r>
          </w:p>
        </w:tc>
        <w:tc>
          <w:tcPr>
            <w:tcW w:type="dxa" w:w="316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Interpret common logs and limitations.</w:t>
            </w:r>
          </w:p>
        </w:tc>
        <w:tc>
          <w:tcPr>
            <w:tcW w:type="dxa" w:w="576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Depth-match and uncertainty exercise.</w:t>
            </w:r>
          </w:p>
        </w:tc>
      </w:tr>
      <w:tr>
        <w:tc>
          <w:tcPr>
            <w:tcW w:type="dxa" w:w="11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7 Safety</w:t>
            </w:r>
          </w:p>
        </w:tc>
        <w:tc>
          <w:tcPr>
            <w:tcW w:type="dxa" w:w="316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Understand hazards, controls and reporting.</w:t>
            </w:r>
          </w:p>
        </w:tc>
        <w:tc>
          <w:tcPr>
            <w:tcW w:type="dxa" w:w="576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Role-based checklist and alert-literacy assessment.</w:t>
            </w:r>
          </w:p>
        </w:tc>
      </w:tr>
      <w:tr>
        <w:tc>
          <w:tcPr>
            <w:tcW w:type="dxa" w:w="11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8 Data and AI</w:t>
            </w:r>
          </w:p>
        </w:tc>
        <w:tc>
          <w:tcPr>
            <w:tcW w:type="dxa" w:w="316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Understand quality, provenance, RAG and uncertainty.</w:t>
            </w:r>
          </w:p>
        </w:tc>
        <w:tc>
          <w:tcPr>
            <w:tcW w:type="dxa" w:w="576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Citation-tracing and model-limitation exercise.</w:t>
            </w:r>
          </w:p>
        </w:tc>
      </w:tr>
      <w:tr>
        <w:tc>
          <w:tcPr>
            <w:tcW w:type="dxa" w:w="11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9 Research</w:t>
            </w:r>
          </w:p>
        </w:tc>
        <w:tc>
          <w:tcPr>
            <w:tcW w:type="dxa" w:w="316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Compare cases and formulate evidence-bounded hypotheses.</w:t>
            </w:r>
          </w:p>
        </w:tc>
        <w:tc>
          <w:tcPr>
            <w:tcW w:type="dxa" w:w="576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Research workspace, export and peer-review rubric.</w:t>
            </w:r>
          </w:p>
        </w:tc>
      </w:tr>
    </w:tbl>
    <w:p>
      <w:pPr>
        <w:spacing w:after="20"/>
      </w:pPr>
    </w:p>
    <w:p>
      <w:pPr>
        <w:pStyle w:val="Heading1"/>
      </w:pPr>
      <w:r>
        <w:t>Part Q Drilling Simulator</w:t>
      </w:r>
    </w:p>
    <w:p>
      <w:pPr>
        <w:spacing w:after="100"/>
      </w:pPr>
      <w:r>
        <w:t>Every simulation page states EDUCATIONAL SIMULATION. Inputs: WOB, RPM, flow, mud weight, formation label, depth, trajectory and scenario seed. State: bit depth, rig activity, synthetic channels, anomaly state, risk band, confidence, learner decision and score. Scenarios include normal drilling, torque increase, ROP decrease, pressure change, loss, sticking, vibration and well-control warning. Scenario mechanics are transparent rules / synthetic curves, not validated field-control physics.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448"/>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5"/>
              </w:rPr>
              <w:t>Event</w:t>
            </w:r>
          </w:p>
        </w:tc>
        <w:tc>
          <w:tcPr>
            <w:tcW w:type="dxa" w:w="3672"/>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5"/>
              </w:rPr>
              <w:t>State transition</w:t>
            </w:r>
          </w:p>
        </w:tc>
        <w:tc>
          <w:tcPr>
            <w:tcW w:type="dxa" w:w="3960"/>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5"/>
              </w:rPr>
              <w:t>Learning outcome</w:t>
            </w:r>
          </w:p>
        </w:tc>
      </w:tr>
      <w:tr>
        <w:tc>
          <w:tcPr>
            <w:tcW w:type="dxa" w:w="244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sim.run.started</w:t>
            </w:r>
          </w:p>
        </w:tc>
        <w:tc>
          <w:tcPr>
            <w:tcW w:type="dxa" w:w="367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normal -&gt; drilling</w:t>
            </w:r>
          </w:p>
        </w:tc>
        <w:tc>
          <w:tcPr>
            <w:tcW w:type="dxa" w:w="396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Establish baseline and evidence labels.</w:t>
            </w:r>
          </w:p>
        </w:tc>
      </w:tr>
      <w:tr>
        <w:tc>
          <w:tcPr>
            <w:tcW w:type="dxa" w:w="244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telemetry.synthetic.changed</w:t>
            </w:r>
          </w:p>
        </w:tc>
        <w:tc>
          <w:tcPr>
            <w:tcW w:type="dxa" w:w="367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drilling -&gt; anomaly_candidate</w:t>
            </w:r>
          </w:p>
        </w:tc>
        <w:tc>
          <w:tcPr>
            <w:tcW w:type="dxa" w:w="396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Read multi-channel signals and alternatives.</w:t>
            </w:r>
          </w:p>
        </w:tc>
      </w:tr>
      <w:tr>
        <w:tc>
          <w:tcPr>
            <w:tcW w:type="dxa" w:w="244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assessment.created</w:t>
            </w:r>
          </w:p>
        </w:tc>
        <w:tc>
          <w:tcPr>
            <w:tcW w:type="dxa" w:w="367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anomaly_candidate -&gt; advisory</w:t>
            </w:r>
          </w:p>
        </w:tc>
        <w:tc>
          <w:tcPr>
            <w:tcW w:type="dxa" w:w="396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Separate risk and confidence; request evidence.</w:t>
            </w:r>
          </w:p>
        </w:tc>
      </w:tr>
      <w:tr>
        <w:tc>
          <w:tcPr>
            <w:tcW w:type="dxa" w:w="244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learner.investigation.selected</w:t>
            </w:r>
          </w:p>
        </w:tc>
        <w:tc>
          <w:tcPr>
            <w:tcW w:type="dxa" w:w="367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advisory -&gt; reviewed</w:t>
            </w:r>
          </w:p>
        </w:tc>
        <w:tc>
          <w:tcPr>
            <w:tcW w:type="dxa" w:w="396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Compare evidence and counter-evidence.</w:t>
            </w:r>
          </w:p>
        </w:tc>
      </w:tr>
      <w:tr>
        <w:tc>
          <w:tcPr>
            <w:tcW w:type="dxa" w:w="244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scenario.resolved</w:t>
            </w:r>
          </w:p>
        </w:tc>
        <w:tc>
          <w:tcPr>
            <w:tcW w:type="dxa" w:w="367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reviewed -&gt; lesson_learned</w:t>
            </w:r>
          </w:p>
        </w:tc>
        <w:tc>
          <w:tcPr>
            <w:tcW w:type="dxa" w:w="396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Explain limitation and appropriate human escalation.</w:t>
            </w:r>
          </w:p>
        </w:tc>
      </w:tr>
    </w:tbl>
    <w:p>
      <w:pPr>
        <w:spacing w:after="20"/>
      </w:pPr>
    </w:p>
    <w:p>
      <w:pPr>
        <w:pStyle w:val="Heading1"/>
      </w:pPr>
      <w:r>
        <w:t>Part R Researcher Mode</w:t>
      </w:r>
    </w:p>
    <w:p>
      <w:pPr>
        <w:spacing w:after="100"/>
      </w:pPr>
      <w:r>
        <w:t>Researcher Mode supports licensed literature search, historical-case search, well / geological comparison, timeline exploration, source tracing, RAG query, permitted export, hypotheses and uncertainty review. A comparison result must show similarity dimensions, missing evidence, differences, source licences and retrieval confidence. “Geologically similar” is an explicitly configured comparison method, not a causal or predictive assertion.</w:t>
      </w:r>
    </w:p>
    <w:p>
      <w:pPr>
        <w:pStyle w:val="Heading1"/>
      </w:pPr>
      <w:r>
        <w:t>Part S Knowledge Graph</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3240"/>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Relationship</w:t>
            </w:r>
          </w:p>
        </w:tc>
        <w:tc>
          <w:tcPr>
            <w:tcW w:type="dxa" w:w="2880"/>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Meaning</w:t>
            </w:r>
          </w:p>
        </w:tc>
        <w:tc>
          <w:tcPr>
            <w:tcW w:type="dxa" w:w="3960"/>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Evidence rule</w:t>
            </w:r>
          </w:p>
        </w:tc>
      </w:tr>
      <w:tr>
        <w:tc>
          <w:tcPr>
            <w:tcW w:type="dxa" w:w="32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Well -&gt; located_in -&gt; Field</w:t>
            </w:r>
          </w:p>
        </w:tc>
        <w:tc>
          <w:tcPr>
            <w:tcW w:type="dxa" w:w="288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Asset containment</w:t>
            </w:r>
          </w:p>
        </w:tc>
        <w:tc>
          <w:tcPr>
            <w:tcW w:type="dxa" w:w="396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Source-backed spatial / asset relationship.</w:t>
            </w:r>
          </w:p>
        </w:tc>
      </w:tr>
      <w:tr>
        <w:tc>
          <w:tcPr>
            <w:tcW w:type="dxa" w:w="324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Well -&gt; penetrates -&gt; Formation</w:t>
            </w:r>
          </w:p>
        </w:tc>
        <w:tc>
          <w:tcPr>
            <w:tcW w:type="dxa" w:w="288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Well / formation association</w:t>
            </w:r>
          </w:p>
        </w:tc>
        <w:tc>
          <w:tcPr>
            <w:tcW w:type="dxa" w:w="396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Depth / formation source and confidence required.</w:t>
            </w:r>
          </w:p>
        </w:tc>
      </w:tr>
      <w:tr>
        <w:tc>
          <w:tcPr>
            <w:tcW w:type="dxa" w:w="32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Telemetry -&gt; indicates -&gt; Anomaly</w:t>
            </w:r>
          </w:p>
        </w:tc>
        <w:tc>
          <w:tcPr>
            <w:tcW w:type="dxa" w:w="288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Observed channel supports candidate anomaly</w:t>
            </w:r>
          </w:p>
        </w:tc>
        <w:tc>
          <w:tcPr>
            <w:tcW w:type="dxa" w:w="396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Non-deterministic; time window and model/rule version required.</w:t>
            </w:r>
          </w:p>
        </w:tc>
      </w:tr>
      <w:tr>
        <w:tc>
          <w:tcPr>
            <w:tcW w:type="dxa" w:w="324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Anomaly -&gt; associated_with -&gt; FailureMode</w:t>
            </w:r>
          </w:p>
        </w:tc>
        <w:tc>
          <w:tcPr>
            <w:tcW w:type="dxa" w:w="288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Possible association</w:t>
            </w:r>
          </w:p>
        </w:tc>
        <w:tc>
          <w:tcPr>
            <w:tcW w:type="dxa" w:w="396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Evidence type and alternative failures preserved.</w:t>
            </w:r>
          </w:p>
        </w:tc>
      </w:tr>
      <w:tr>
        <w:tc>
          <w:tcPr>
            <w:tcW w:type="dxa" w:w="32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Incident -&gt; generated -&gt; NPTEvent</w:t>
            </w:r>
          </w:p>
        </w:tc>
        <w:tc>
          <w:tcPr>
            <w:tcW w:type="dxa" w:w="288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Incident and downtime relationship</w:t>
            </w:r>
          </w:p>
        </w:tc>
        <w:tc>
          <w:tcPr>
            <w:tcW w:type="dxa" w:w="396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Direct report / timeline evidence.</w:t>
            </w:r>
          </w:p>
        </w:tc>
      </w:tr>
      <w:tr>
        <w:tc>
          <w:tcPr>
            <w:tcW w:type="dxa" w:w="324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Worker / Community -&gt; submitted -&gt; Report</w:t>
            </w:r>
          </w:p>
        </w:tc>
        <w:tc>
          <w:tcPr>
            <w:tcW w:type="dxa" w:w="288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Report provenance</w:t>
            </w:r>
          </w:p>
        </w:tc>
        <w:tc>
          <w:tcPr>
            <w:tcW w:type="dxa" w:w="396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Identity / consent and verification controlled.</w:t>
            </w:r>
          </w:p>
        </w:tc>
      </w:tr>
      <w:tr>
        <w:tc>
          <w:tcPr>
            <w:tcW w:type="dxa" w:w="32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Source -&gt; supports -&gt; Claim</w:t>
            </w:r>
          </w:p>
        </w:tc>
        <w:tc>
          <w:tcPr>
            <w:tcW w:type="dxa" w:w="288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Claim provenance</w:t>
            </w:r>
          </w:p>
        </w:tc>
        <w:tc>
          <w:tcPr>
            <w:tcW w:type="dxa" w:w="396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Exact document/chunk/page span and extraction method.</w:t>
            </w:r>
          </w:p>
        </w:tc>
      </w:tr>
    </w:tbl>
    <w:p>
      <w:pPr>
        <w:spacing w:after="20"/>
      </w:pPr>
    </w:p>
    <w:p>
      <w:pPr>
        <w:pStyle w:val="Heading1"/>
      </w:pPr>
      <w:r>
        <w:t>Part T RAG</w:t>
      </w:r>
    </w:p>
    <w:p>
      <w:pPr>
        <w:spacing w:after="100"/>
      </w:pPr>
      <w:r>
        <w:t>RAG pipeline: source registration -&gt; licence / entitlement check -&gt; immutable raw object -&gt; OCR and table extraction -&gt; quality review -&gt; structured metadata -&gt; chunking -&gt; embedding -&gt; vector index -&gt; hybrid retrieval -&gt; reranking -&gt; evidence selection -&gt; cited response -&gt; feedback / audit. Search is hybrid: lexical/BM25 for identifiers, codes and exact phrasing; semantic retrieval for concepts; metadata filters for geography, time, well, formation, document type, source tier, licence and evidence class. A retrieved chunk is untrusted content, never an instruction to the system.</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4608"/>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5"/>
              </w:rPr>
              <w:t>Required chunk metadata</w:t>
            </w:r>
          </w:p>
        </w:tc>
        <w:tc>
          <w:tcPr>
            <w:tcW w:type="dxa" w:w="5472"/>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5"/>
              </w:rPr>
              <w:t>Reason</w:t>
            </w:r>
          </w:p>
        </w:tc>
      </w:tr>
      <w:tr>
        <w:tc>
          <w:tcPr>
            <w:tcW w:type="dxa" w:w="460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document_id, source_id, document_version, checksum, page/section, span offsets</w:t>
            </w:r>
          </w:p>
        </w:tc>
        <w:tc>
          <w:tcPr>
            <w:tcW w:type="dxa" w:w="547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Citation and reproducibility.</w:t>
            </w:r>
          </w:p>
        </w:tc>
      </w:tr>
      <w:tr>
        <w:tc>
          <w:tcPr>
            <w:tcW w:type="dxa" w:w="460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country, region, basin, field, well, formation, year, operator</w:t>
            </w:r>
          </w:p>
        </w:tc>
        <w:tc>
          <w:tcPr>
            <w:tcW w:type="dxa" w:w="547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Metadata filtering and geographic relevance.</w:t>
            </w:r>
          </w:p>
        </w:tc>
      </w:tr>
      <w:tr>
        <w:tc>
          <w:tcPr>
            <w:tcW w:type="dxa" w:w="460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failure_mode, incident_type, root_cause, equipment, document_type</w:t>
            </w:r>
          </w:p>
        </w:tc>
        <w:tc>
          <w:tcPr>
            <w:tcW w:type="dxa" w:w="547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Technical retrieval and aggregation.</w:t>
            </w:r>
          </w:p>
        </w:tc>
      </w:tr>
      <w:tr>
        <w:tc>
          <w:tcPr>
            <w:tcW w:type="dxa" w:w="460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licence, access_class, attribution, retention, data_status, verification</w:t>
            </w:r>
          </w:p>
        </w:tc>
        <w:tc>
          <w:tcPr>
            <w:tcW w:type="dxa" w:w="547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Permission-aware retrieval and answer suppression.</w:t>
            </w:r>
          </w:p>
        </w:tc>
      </w:tr>
      <w:tr>
        <w:tc>
          <w:tcPr>
            <w:tcW w:type="dxa" w:w="460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ocr_confidence, extraction_method, reviewer_status, retrieval_score</w:t>
            </w:r>
          </w:p>
        </w:tc>
        <w:tc>
          <w:tcPr>
            <w:tcW w:type="dxa" w:w="547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Quality-aware answer construction.</w:t>
            </w:r>
          </w:p>
        </w:tc>
      </w:tr>
    </w:tbl>
    <w:p>
      <w:pPr>
        <w:spacing w:after="20"/>
      </w:pPr>
    </w:p>
    <w:p>
      <w:pPr>
        <w:spacing w:after="100"/>
      </w:pPr>
      <w:r>
        <w:t>RAG security must cover prompt injection, data/model poisoning, system-prompt leakage, vector/embedding weaknesses, misinformation and excessive agency. Do not permit retrieved content to select tools, privileges or data scope. [A05-A06]</w:t>
      </w:r>
    </w:p>
    <w:p>
      <w:pPr>
        <w:pStyle w:val="Heading1"/>
      </w:pPr>
      <w:r>
        <w:t>Part U AI Architecture</w:t>
      </w:r>
    </w:p>
    <w:p>
      <w:pPr>
        <w:spacing w:after="100"/>
      </w:pPr>
      <w:r>
        <w:t>The intelligence service is a constrained response composer. It may summarize approved evidence, calculate versioned deterministic features, retrieve cases, surface contradictions and draft a recommendation for review. It must deny / route requests that attempt autonomous control, emergency dispatch, data exfiltration or unauthorized access.</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3240"/>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5"/>
              </w:rPr>
              <w:t>Response block</w:t>
            </w:r>
          </w:p>
        </w:tc>
        <w:tc>
          <w:tcPr>
            <w:tcW w:type="dxa" w:w="6840"/>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5"/>
              </w:rPr>
              <w:t>Requirement</w:t>
            </w:r>
          </w:p>
        </w:tc>
      </w:tr>
      <w:tr>
        <w:tc>
          <w:tcPr>
            <w:tcW w:type="dxa" w:w="32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CURRENT CONDITION</w:t>
            </w:r>
          </w:p>
        </w:tc>
        <w:tc>
          <w:tcPr>
            <w:tcW w:type="dxa" w:w="68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Observed values and data-quality state only.</w:t>
            </w:r>
          </w:p>
        </w:tc>
      </w:tr>
      <w:tr>
        <w:tc>
          <w:tcPr>
            <w:tcW w:type="dxa" w:w="324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OBSERVED SIGNALS</w:t>
            </w:r>
          </w:p>
        </w:tc>
        <w:tc>
          <w:tcPr>
            <w:tcW w:type="dxa" w:w="684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Channel, time window, quality flags and activity state.</w:t>
            </w:r>
          </w:p>
        </w:tc>
      </w:tr>
      <w:tr>
        <w:tc>
          <w:tcPr>
            <w:tcW w:type="dxa" w:w="32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POSSIBLE INTERPRETATIONS</w:t>
            </w:r>
          </w:p>
        </w:tc>
        <w:tc>
          <w:tcPr>
            <w:tcW w:type="dxa" w:w="68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Multiple evidence-bounded alternatives.</w:t>
            </w:r>
          </w:p>
        </w:tc>
      </w:tr>
      <w:tr>
        <w:tc>
          <w:tcPr>
            <w:tcW w:type="dxa" w:w="324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HISTORICAL EVIDENCE and GEOLOGICAL CONTEXT</w:t>
            </w:r>
          </w:p>
        </w:tc>
        <w:tc>
          <w:tcPr>
            <w:tcW w:type="dxa" w:w="684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Cited, scoped and difference-aware.</w:t>
            </w:r>
          </w:p>
        </w:tc>
      </w:tr>
      <w:tr>
        <w:tc>
          <w:tcPr>
            <w:tcW w:type="dxa" w:w="32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RISK / CONFIDENCE</w:t>
            </w:r>
          </w:p>
        </w:tc>
        <w:tc>
          <w:tcPr>
            <w:tcW w:type="dxa" w:w="68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Independent labels with model / rule version.</w:t>
            </w:r>
          </w:p>
        </w:tc>
      </w:tr>
      <w:tr>
        <w:tc>
          <w:tcPr>
            <w:tcW w:type="dxa" w:w="324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RECOMMENDED INVESTIGATION</w:t>
            </w:r>
          </w:p>
        </w:tc>
        <w:tc>
          <w:tcPr>
            <w:tcW w:type="dxa" w:w="684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Human review / approved procedure reference; not an operating command.</w:t>
            </w:r>
          </w:p>
        </w:tc>
      </w:tr>
      <w:tr>
        <w:tc>
          <w:tcPr>
            <w:tcW w:type="dxa" w:w="32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LIMITATIONS and SOURCES</w:t>
            </w:r>
          </w:p>
        </w:tc>
        <w:tc>
          <w:tcPr>
            <w:tcW w:type="dxa" w:w="68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5"/>
              </w:rPr>
              <w:t>Missing evidence, access limits, citations and evidence class.</w:t>
            </w:r>
          </w:p>
        </w:tc>
      </w:tr>
    </w:tbl>
    <w:p>
      <w:pPr>
        <w:spacing w:after="20"/>
      </w:pPr>
    </w:p>
    <w:p>
      <w:pPr>
        <w:spacing w:after="100"/>
      </w:pPr>
      <w:r>
        <w:t>Governance follows NIST AI RMF’s GOVERN, MAP, MEASURE and MANAGE functions: named owners, use-case inventory, impact and threat model, tests and monitoring, incident response, periodic review, model/version registry and retirement. [A04]</w:t>
      </w:r>
    </w:p>
    <w:p>
      <w:pPr>
        <w:pStyle w:val="Heading1"/>
      </w:pPr>
      <w:r>
        <w:t>Part V Database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088"/>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3"/>
              </w:rPr>
              <w:t>Table</w:t>
            </w:r>
          </w:p>
        </w:tc>
        <w:tc>
          <w:tcPr>
            <w:tcW w:type="dxa" w:w="4824"/>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3"/>
              </w:rPr>
              <w:t>Core columns and constraints</w:t>
            </w:r>
          </w:p>
        </w:tc>
        <w:tc>
          <w:tcPr>
            <w:tcW w:type="dxa" w:w="3168"/>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3"/>
              </w:rPr>
              <w:t>Indexes / security</w:t>
            </w:r>
          </w:p>
        </w:tc>
      </w:tr>
      <w:tr>
        <w:tc>
          <w:tcPr>
            <w:tcW w:type="dxa" w:w="208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sources</w:t>
            </w:r>
          </w:p>
        </w:tc>
        <w:tc>
          <w:tcPr>
            <w:tcW w:type="dxa" w:w="482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source_id UUID PK, org, title, url, licence, access_class, tier, retrieval_at, checksum</w:t>
            </w:r>
          </w:p>
        </w:tc>
        <w:tc>
          <w:tcPr>
            <w:tcW w:type="dxa" w:w="316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Unique normalized URL/version; immutable revisions.</w:t>
            </w:r>
          </w:p>
        </w:tc>
      </w:tr>
      <w:tr>
        <w:tc>
          <w:tcPr>
            <w:tcW w:type="dxa" w:w="208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documents / document_chunks</w:t>
            </w:r>
          </w:p>
        </w:tc>
        <w:tc>
          <w:tcPr>
            <w:tcW w:type="dxa" w:w="482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document_id, source_id FK, version, storage_uri, hash; chunk_id, page, text, metadata JSONB</w:t>
            </w:r>
          </w:p>
        </w:tc>
        <w:tc>
          <w:tcPr>
            <w:tcW w:type="dxa" w:w="316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GIN metadata; vector index only for approved chunks.</w:t>
            </w:r>
          </w:p>
        </w:tc>
      </w:tr>
      <w:tr>
        <w:tc>
          <w:tcPr>
            <w:tcW w:type="dxa" w:w="208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sites / wells / rigs</w:t>
            </w:r>
          </w:p>
        </w:tc>
        <w:tc>
          <w:tcPr>
            <w:tcW w:type="dxa" w:w="482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UUID PKs, names, status, geom geography, datum, data_status</w:t>
            </w:r>
          </w:p>
        </w:tc>
        <w:tc>
          <w:tcPr>
            <w:tcW w:type="dxa" w:w="316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GiST geometry; unique well identifier within authority; RLS by tenant/site grant.</w:t>
            </w:r>
          </w:p>
        </w:tc>
      </w:tr>
      <w:tr>
        <w:tc>
          <w:tcPr>
            <w:tcW w:type="dxa" w:w="208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telemetry_parameters / telemetry</w:t>
            </w:r>
          </w:p>
        </w:tc>
        <w:tc>
          <w:tcPr>
            <w:tcW w:type="dxa" w:w="482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parameter_id, canonical unit, definition; event_id, asset_id, ts, value, quality_code</w:t>
            </w:r>
          </w:p>
        </w:tc>
        <w:tc>
          <w:tcPr>
            <w:tcW w:type="dxa" w:w="316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(asset_id, parameter_id, ts) B-tree; partition telemetry by time.</w:t>
            </w:r>
          </w:p>
        </w:tc>
      </w:tr>
      <w:tr>
        <w:tc>
          <w:tcPr>
            <w:tcW w:type="dxa" w:w="208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drilling_events / anomalies / alerts</w:t>
            </w:r>
          </w:p>
        </w:tc>
        <w:tc>
          <w:tcPr>
            <w:tcW w:type="dxa" w:w="482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event type/state, time range, source; rule/model version, evidence links, acknowledgement</w:t>
            </w:r>
          </w:p>
        </w:tc>
        <w:tc>
          <w:tcPr>
            <w:tcW w:type="dxa" w:w="316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State-machine constraints; partial index for open alerts.</w:t>
            </w:r>
          </w:p>
        </w:tc>
      </w:tr>
      <w:tr>
        <w:tc>
          <w:tcPr>
            <w:tcW w:type="dxa" w:w="208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failure_modes / root_causes / relationships</w:t>
            </w:r>
          </w:p>
        </w:tc>
        <w:tc>
          <w:tcPr>
            <w:tcW w:type="dxa" w:w="482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controlled IDs, definitions, evidence class; typed graph edges</w:t>
            </w:r>
          </w:p>
        </w:tc>
        <w:tc>
          <w:tcPr>
            <w:tcW w:type="dxa" w:w="316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Unique controlled codes; edge source/evidence FK required.</w:t>
            </w:r>
          </w:p>
        </w:tc>
      </w:tr>
      <w:tr>
        <w:tc>
          <w:tcPr>
            <w:tcW w:type="dxa" w:w="208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geo_features / assessments</w:t>
            </w:r>
          </w:p>
        </w:tc>
        <w:tc>
          <w:tcPr>
            <w:tcW w:type="dxa" w:w="482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feature type, geom/raster ref, resolution; assessment inputs, scores, limitations</w:t>
            </w:r>
          </w:p>
        </w:tc>
        <w:tc>
          <w:tcPr>
            <w:tcW w:type="dxa" w:w="316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GiST geom; feature/version uniqueness; no score without provenance.</w:t>
            </w:r>
          </w:p>
        </w:tc>
      </w:tr>
      <w:tr>
        <w:tc>
          <w:tcPr>
            <w:tcW w:type="dxa" w:w="208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environmental_readings / events</w:t>
            </w:r>
          </w:p>
        </w:tc>
        <w:tc>
          <w:tcPr>
            <w:tcW w:type="dxa" w:w="482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parameter, unit, method, location, QA, verification</w:t>
            </w:r>
          </w:p>
        </w:tc>
        <w:tc>
          <w:tcPr>
            <w:tcW w:type="dxa" w:w="316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time / site and GiST indexes; chain-of-custody fields.</w:t>
            </w:r>
          </w:p>
        </w:tc>
      </w:tr>
      <w:tr>
        <w:tc>
          <w:tcPr>
            <w:tcW w:type="dxa" w:w="208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workers / assignments / reports</w:t>
            </w:r>
          </w:p>
        </w:tc>
        <w:tc>
          <w:tcPr>
            <w:tcW w:type="dxa" w:w="482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pseudonymous worker ref, role; report, media ref, consent / verification / status</w:t>
            </w:r>
          </w:p>
        </w:tc>
        <w:tc>
          <w:tcPr>
            <w:tcW w:type="dxa" w:w="316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Strict RLS; encrypted sensitive fields; media access signed.</w:t>
            </w:r>
          </w:p>
        </w:tc>
      </w:tr>
      <w:tr>
        <w:tc>
          <w:tcPr>
            <w:tcW w:type="dxa" w:w="208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community_reports / public_alerts</w:t>
            </w:r>
          </w:p>
        </w:tc>
        <w:tc>
          <w:tcPr>
            <w:tcW w:type="dxa" w:w="482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minimized reporter data, location precision policy, category, status; approved notice</w:t>
            </w:r>
          </w:p>
        </w:tc>
        <w:tc>
          <w:tcPr>
            <w:tcW w:type="dxa" w:w="316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RLS; public view only of approved, generalized notices.</w:t>
            </w:r>
          </w:p>
        </w:tc>
      </w:tr>
      <w:tr>
        <w:tc>
          <w:tcPr>
            <w:tcW w:type="dxa" w:w="208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models / model_versions / ai_insights</w:t>
            </w:r>
          </w:p>
        </w:tc>
        <w:tc>
          <w:tcPr>
            <w:tcW w:type="dxa" w:w="482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purpose, owner, evaluation; input refs, output, citation bundle, reviewer</w:t>
            </w:r>
          </w:p>
        </w:tc>
        <w:tc>
          <w:tcPr>
            <w:tcW w:type="dxa" w:w="316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Version immutable after release; audit access / overrides.</w:t>
            </w:r>
          </w:p>
        </w:tc>
      </w:tr>
      <w:tr>
        <w:tc>
          <w:tcPr>
            <w:tcW w:type="dxa" w:w="208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audit_events / provenance / quality</w:t>
            </w:r>
          </w:p>
        </w:tc>
        <w:tc>
          <w:tcPr>
            <w:tcW w:type="dxa" w:w="482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actor, action, object, before/after hash; lineage graph; checks/results</w:t>
            </w:r>
          </w:p>
        </w:tc>
        <w:tc>
          <w:tcPr>
            <w:tcW w:type="dxa" w:w="316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Append-only / tamper-evident; operational audit retention policy.</w:t>
            </w:r>
          </w:p>
        </w:tc>
      </w:tr>
      <w:tr>
        <w:tc>
          <w:tcPr>
            <w:tcW w:type="dxa" w:w="208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learning_modules / simulations / runs</w:t>
            </w:r>
          </w:p>
        </w:tc>
        <w:tc>
          <w:tcPr>
            <w:tcW w:type="dxa" w:w="482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content provenance, level; scenario seed, data_status, learner result</w:t>
            </w:r>
          </w:p>
        </w:tc>
        <w:tc>
          <w:tcPr>
            <w:tcW w:type="dxa" w:w="316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3"/>
              </w:rPr>
              <w:t>Public / learner separation; synthetic-only run guard.</w:t>
            </w:r>
          </w:p>
        </w:tc>
      </w:tr>
    </w:tbl>
    <w:p>
      <w:pPr>
        <w:spacing w:after="20"/>
      </w:pPr>
    </w:p>
    <w:p>
      <w:pPr>
        <w:pStyle w:val="Heading1"/>
      </w:pPr>
      <w:r>
        <w:t>Part W Data Quality</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728"/>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Check</w:t>
            </w:r>
          </w:p>
        </w:tc>
        <w:tc>
          <w:tcPr>
            <w:tcW w:type="dxa" w:w="3960"/>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Examples</w:t>
            </w:r>
          </w:p>
        </w:tc>
        <w:tc>
          <w:tcPr>
            <w:tcW w:type="dxa" w:w="4392"/>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Treatment</w:t>
            </w:r>
          </w:p>
        </w:tc>
      </w:tr>
      <w:tr>
        <w:tc>
          <w:tcPr>
            <w:tcW w:type="dxa" w:w="172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Completeness / conformance</w:t>
            </w:r>
          </w:p>
        </w:tc>
        <w:tc>
          <w:tcPr>
            <w:tcW w:type="dxa" w:w="396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Missing datum, unit, source, licence, timestamp or geometry</w:t>
            </w:r>
          </w:p>
        </w:tc>
        <w:tc>
          <w:tcPr>
            <w:tcW w:type="dxa" w:w="439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Reject, quarantine or mark incomplete; do not impute facts.</w:t>
            </w:r>
          </w:p>
        </w:tc>
      </w:tr>
      <w:tr>
        <w:tc>
          <w:tcPr>
            <w:tcW w:type="dxa" w:w="172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Plausibility</w:t>
            </w:r>
          </w:p>
        </w:tc>
        <w:tc>
          <w:tcPr>
            <w:tcW w:type="dxa" w:w="396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Impossible values, non-monotonic depth, invalid coordinate range, duplicate sample</w:t>
            </w:r>
          </w:p>
        </w:tc>
        <w:tc>
          <w:tcPr>
            <w:tcW w:type="dxa" w:w="439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Flag; compare to raw record and sensor configuration.</w:t>
            </w:r>
          </w:p>
        </w:tc>
      </w:tr>
      <w:tr>
        <w:tc>
          <w:tcPr>
            <w:tcW w:type="dxa" w:w="172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Consistency</w:t>
            </w:r>
          </w:p>
        </w:tc>
        <w:tc>
          <w:tcPr>
            <w:tcW w:type="dxa" w:w="396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Unit mismatch, source conflict, duplicated well IDs, time-zone error</w:t>
            </w:r>
          </w:p>
        </w:tc>
        <w:tc>
          <w:tcPr>
            <w:tcW w:type="dxa" w:w="439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Transform with versioned method; retain raw and conflict record.</w:t>
            </w:r>
          </w:p>
        </w:tc>
      </w:tr>
      <w:tr>
        <w:tc>
          <w:tcPr>
            <w:tcW w:type="dxa" w:w="172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Fitness</w:t>
            </w:r>
          </w:p>
        </w:tc>
        <w:tc>
          <w:tcPr>
            <w:tcW w:type="dxa" w:w="396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Low resolution map, stale source, poor OCR, weak authority, geographic mismatch</w:t>
            </w:r>
          </w:p>
        </w:tc>
        <w:tc>
          <w:tcPr>
            <w:tcW w:type="dxa" w:w="439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Lower evidence / data-quality score; restrict use in automated outputs.</w:t>
            </w:r>
          </w:p>
        </w:tc>
      </w:tr>
      <w:tr>
        <w:tc>
          <w:tcPr>
            <w:tcW w:type="dxa" w:w="172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Integrity</w:t>
            </w:r>
          </w:p>
        </w:tc>
        <w:tc>
          <w:tcPr>
            <w:tcW w:type="dxa" w:w="396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Hash mismatch, unauthorised mutation, missing audit trail</w:t>
            </w:r>
          </w:p>
        </w:tc>
        <w:tc>
          <w:tcPr>
            <w:tcW w:type="dxa" w:w="439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Block promotion to approved corpus and investigate.</w:t>
            </w:r>
          </w:p>
        </w:tc>
      </w:tr>
    </w:tbl>
    <w:p>
      <w:pPr>
        <w:spacing w:after="20"/>
      </w:pPr>
    </w:p>
    <w:p>
      <w:pPr>
        <w:spacing w:after="100"/>
      </w:pPr>
      <w:r>
        <w:t>data_quality_score measures data fitness and processing integrity. confidence_score measures adequacy of evidence for a specific conclusion. Neither is a proxy for risk_score.</w:t>
      </w:r>
    </w:p>
    <w:p>
      <w:pPr>
        <w:pStyle w:val="Heading1"/>
      </w:pPr>
      <w:r>
        <w:t>Part X Provenance</w:t>
      </w:r>
    </w:p>
    <w:p>
      <w:pPr>
        <w:spacing w:after="100"/>
      </w:pPr>
      <w:r>
        <w:t>Lineage is mandatory: SOURCE -&gt; RAW DATA -&gt; CLEANED DATA -&gt; TRANSFORMED DATA -&gt; FEATURE -&gt; MODEL -&gt; AI OUTPUT. Each link stores source_id, raw_object_hash, processing_method/version, actor/service, timestamp, input/output hashes, confidence, verification_status and licence. A citation bundle is generated from this lineage, not written freehand by the model.</w:t>
      </w:r>
    </w:p>
    <w:p>
      <w:pPr>
        <w:pStyle w:val="Heading1"/>
      </w:pPr>
      <w:r>
        <w:t>Part Y Licensing</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232"/>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Class</w:t>
            </w:r>
          </w:p>
        </w:tc>
        <w:tc>
          <w:tcPr>
            <w:tcW w:type="dxa" w:w="4536"/>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Default NWIS action</w:t>
            </w:r>
          </w:p>
        </w:tc>
        <w:tc>
          <w:tcPr>
            <w:tcW w:type="dxa" w:w="3312"/>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Examples / constraint</w:t>
            </w:r>
          </w:p>
        </w:tc>
      </w:tr>
      <w:tr>
        <w:tc>
          <w:tcPr>
            <w:tcW w:type="dxa" w:w="223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Open reusable</w:t>
            </w:r>
          </w:p>
        </w:tc>
        <w:tc>
          <w:tcPr>
            <w:tcW w:type="dxa" w:w="453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Store raw plus metadata if terms permit; attribute.</w:t>
            </w:r>
          </w:p>
        </w:tc>
        <w:tc>
          <w:tcPr>
            <w:tcW w:type="dxa" w:w="33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USGS public domain layers; confirm product terms. [D07-D08]</w:t>
            </w:r>
          </w:p>
        </w:tc>
      </w:tr>
      <w:tr>
        <w:tc>
          <w:tcPr>
            <w:tcW w:type="dxa" w:w="223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Attribution / share-alike</w:t>
            </w:r>
          </w:p>
        </w:tc>
        <w:tc>
          <w:tcPr>
            <w:tcW w:type="dxa" w:w="453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Store only with obligation tracking; preserve notices / derivative rules.</w:t>
            </w:r>
          </w:p>
        </w:tc>
        <w:tc>
          <w:tcPr>
            <w:tcW w:type="dxa" w:w="33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SoilGrids CC BY; OSM ODbL terms require legal implementation review. [D06-D11]</w:t>
            </w:r>
          </w:p>
        </w:tc>
      </w:tr>
      <w:tr>
        <w:tc>
          <w:tcPr>
            <w:tcW w:type="dxa" w:w="223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Government controlled / paid</w:t>
            </w:r>
          </w:p>
        </w:tc>
        <w:tc>
          <w:tcPr>
            <w:tcW w:type="dxa" w:w="453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Store approved objects and entitlements; prevent re-export.</w:t>
            </w:r>
          </w:p>
        </w:tc>
        <w:tc>
          <w:tcPr>
            <w:tcW w:type="dxa" w:w="33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DGH NDR selections / orders. [D01-D03]</w:t>
            </w:r>
          </w:p>
        </w:tc>
      </w:tr>
      <w:tr>
        <w:tc>
          <w:tcPr>
            <w:tcW w:type="dxa" w:w="223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API-only / non-redistributable</w:t>
            </w:r>
          </w:p>
        </w:tc>
        <w:tc>
          <w:tcPr>
            <w:tcW w:type="dxa" w:w="453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Query at runtime or store metadata / derived permitted summaries only.</w:t>
            </w:r>
          </w:p>
        </w:tc>
        <w:tc>
          <w:tcPr>
            <w:tcW w:type="dxa" w:w="33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Protected Planet restrictions require review. [D09]</w:t>
            </w:r>
          </w:p>
        </w:tc>
      </w:tr>
      <w:tr>
        <w:tc>
          <w:tcPr>
            <w:tcW w:type="dxa" w:w="223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Research / publisher restricted</w:t>
            </w:r>
          </w:p>
        </w:tc>
        <w:tc>
          <w:tcPr>
            <w:tcW w:type="dxa" w:w="453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Store metadata and lawful excerpt/embedding only if permitted; otherwise link.</w:t>
            </w:r>
          </w:p>
        </w:tc>
        <w:tc>
          <w:tcPr>
            <w:tcW w:type="dxa" w:w="33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SPE / IADC / journal material.</w:t>
            </w:r>
          </w:p>
        </w:tc>
      </w:tr>
      <w:tr>
        <w:tc>
          <w:tcPr>
            <w:tcW w:type="dxa" w:w="223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Confidential operator</w:t>
            </w:r>
          </w:p>
        </w:tc>
        <w:tc>
          <w:tcPr>
            <w:tcW w:type="dxa" w:w="453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Secure enclave, explicit permitted purposes, retention and deletion terms.</w:t>
            </w:r>
          </w:p>
        </w:tc>
        <w:tc>
          <w:tcPr>
            <w:tcW w:type="dxa" w:w="33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OIL or contractor operational data; no default training use.</w:t>
            </w:r>
          </w:p>
        </w:tc>
      </w:tr>
    </w:tbl>
    <w:p>
      <w:pPr>
        <w:spacing w:after="20"/>
      </w:pPr>
    </w:p>
    <w:p>
      <w:pPr>
        <w:pStyle w:val="Heading1"/>
      </w:pPr>
      <w:r>
        <w:t>Part Z APIs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304"/>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Endpoint group</w:t>
            </w:r>
          </w:p>
        </w:tc>
        <w:tc>
          <w:tcPr>
            <w:tcW w:type="dxa" w:w="2376"/>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Methods</w:t>
            </w:r>
          </w:p>
        </w:tc>
        <w:tc>
          <w:tcPr>
            <w:tcW w:type="dxa" w:w="5400"/>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Authorization and data source</w:t>
            </w:r>
          </w:p>
        </w:tc>
      </w:tr>
      <w:tr>
        <w:tc>
          <w:tcPr>
            <w:tcW w:type="dxa" w:w="230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auth</w:t>
            </w:r>
          </w:p>
        </w:tc>
        <w:tc>
          <w:tcPr>
            <w:tcW w:type="dxa" w:w="237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POST session, POST refresh, POST logout</w:t>
            </w:r>
          </w:p>
        </w:tc>
        <w:tc>
          <w:tcPr>
            <w:tcW w:type="dxa" w:w="540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OIDC / MFA; tenant and role claims.</w:t>
            </w:r>
          </w:p>
        </w:tc>
      </w:tr>
      <w:tr>
        <w:tc>
          <w:tcPr>
            <w:tcW w:type="dxa" w:w="230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sites, wells, rigs</w:t>
            </w:r>
          </w:p>
        </w:tc>
        <w:tc>
          <w:tcPr>
            <w:tcW w:type="dxa" w:w="237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GET/POST/PATCH</w:t>
            </w:r>
          </w:p>
        </w:tc>
        <w:tc>
          <w:tcPr>
            <w:tcW w:type="dxa" w:w="540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Engineer/admin scoped; sites/wells/rigs with PostGIS filters.</w:t>
            </w:r>
          </w:p>
        </w:tc>
      </w:tr>
      <w:tr>
        <w:tc>
          <w:tcPr>
            <w:tcW w:type="dxa" w:w="230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telemetry, analytics</w:t>
            </w:r>
          </w:p>
        </w:tc>
        <w:tc>
          <w:tcPr>
            <w:tcW w:type="dxa" w:w="237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GET range, POST simulator ingest</w:t>
            </w:r>
          </w:p>
        </w:tc>
        <w:tc>
          <w:tcPr>
            <w:tcW w:type="dxa" w:w="540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Approved service/engineer; raw vs derived separation and rate limits.</w:t>
            </w:r>
          </w:p>
        </w:tc>
      </w:tr>
      <w:tr>
        <w:tc>
          <w:tcPr>
            <w:tcW w:type="dxa" w:w="230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risk, alerts, incidents</w:t>
            </w:r>
          </w:p>
        </w:tc>
        <w:tc>
          <w:tcPr>
            <w:tcW w:type="dxa" w:w="237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GET/POST acknowledgement, PATCH state</w:t>
            </w:r>
          </w:p>
        </w:tc>
        <w:tc>
          <w:tcPr>
            <w:tcW w:type="dxa" w:w="540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Engineer/HSE authority; human-issued alert guard and audit.</w:t>
            </w:r>
          </w:p>
        </w:tc>
      </w:tr>
      <w:tr>
        <w:tc>
          <w:tcPr>
            <w:tcW w:type="dxa" w:w="230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historical, rag, ai</w:t>
            </w:r>
          </w:p>
        </w:tc>
        <w:tc>
          <w:tcPr>
            <w:tcW w:type="dxa" w:w="237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POST query, GET evidence bundle</w:t>
            </w:r>
          </w:p>
        </w:tc>
        <w:tc>
          <w:tcPr>
            <w:tcW w:type="dxa" w:w="540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Entitlement-aware retrieval; citations mandatory; no tool-autonomy path.</w:t>
            </w:r>
          </w:p>
        </w:tc>
      </w:tr>
      <w:tr>
        <w:tc>
          <w:tcPr>
            <w:tcW w:type="dxa" w:w="230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reports, safety, community, environment</w:t>
            </w:r>
          </w:p>
        </w:tc>
        <w:tc>
          <w:tcPr>
            <w:tcW w:type="dxa" w:w="237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POST report, GET approved views</w:t>
            </w:r>
          </w:p>
        </w:tc>
        <w:tc>
          <w:tcPr>
            <w:tcW w:type="dxa" w:w="540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Worker/community scopes; public only approved / generalized content.</w:t>
            </w:r>
          </w:p>
        </w:tc>
      </w:tr>
      <w:tr>
        <w:tc>
          <w:tcPr>
            <w:tcW w:type="dxa" w:w="230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education, research, system</w:t>
            </w:r>
          </w:p>
        </w:tc>
        <w:tc>
          <w:tcPr>
            <w:tcW w:type="dxa" w:w="237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GET/POST run/export/config</w:t>
            </w:r>
          </w:p>
        </w:tc>
        <w:tc>
          <w:tcPr>
            <w:tcW w:type="dxa" w:w="540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Student/researcher permissions; export licence / PII gates.</w:t>
            </w:r>
          </w:p>
        </w:tc>
      </w:tr>
    </w:tbl>
    <w:p>
      <w:pPr>
        <w:spacing w:after="20"/>
      </w:pPr>
    </w:p>
    <w:p>
      <w:pPr>
        <w:spacing w:after="100"/>
      </w:pPr>
      <w:r>
        <w:t>Every endpoint returns request_id, data_status, provenance summary, result freshness and structured errors: validation_error, permission_denied, source_restricted, evidence_insufficient, conflict_unresolved, dependency_unavailable. REST is the command/query baseline; events carry immutable identifiers and schema versions.</w:t>
      </w:r>
    </w:p>
    <w:p>
      <w:pPr>
        <w:pStyle w:val="Heading1"/>
      </w:pPr>
      <w:r>
        <w:t>Part AA Real Time Architecture</w:t>
      </w:r>
    </w:p>
    <w:p>
      <w:pPr>
        <w:spacing w:after="100"/>
      </w:pPr>
      <w:r>
        <w:t>Telemetry simulator or authorized connector -&gt; schema/unit validator -&gt; durable queue -&gt; raw object store -&gt; stream processor -&gt; quality engine -&gt; anomaly/risk rule service -&gt; alert workflow -&gt; WebSocket gateway / polling API -&gt; role-specific UI. The simulator is the only default real-time source. Connector failure must degrade to “feed stale / unavailable,” not generate a normal condition.</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160"/>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Event</w:t>
            </w:r>
          </w:p>
        </w:tc>
        <w:tc>
          <w:tcPr>
            <w:tcW w:type="dxa" w:w="4680"/>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Minimum payload</w:t>
            </w:r>
          </w:p>
        </w:tc>
        <w:tc>
          <w:tcPr>
            <w:tcW w:type="dxa" w:w="3240"/>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Freshness / failure behavior</w:t>
            </w:r>
          </w:p>
        </w:tc>
      </w:tr>
      <w:tr>
        <w:tc>
          <w:tcPr>
            <w:tcW w:type="dxa" w:w="216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telemetry.observed</w:t>
            </w:r>
          </w:p>
        </w:tc>
        <w:tc>
          <w:tcPr>
            <w:tcW w:type="dxa" w:w="468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event_id, asset_id, parameter_id, ts, value, unit, quality, provenance</w:t>
            </w:r>
          </w:p>
        </w:tc>
        <w:tc>
          <w:tcPr>
            <w:tcW w:type="dxa" w:w="32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Configuration-dependent cadence; deduplicate and preserve ordering key.</w:t>
            </w:r>
          </w:p>
        </w:tc>
      </w:tr>
      <w:tr>
        <w:tc>
          <w:tcPr>
            <w:tcW w:type="dxa" w:w="216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quality.flagged</w:t>
            </w:r>
          </w:p>
        </w:tc>
        <w:tc>
          <w:tcPr>
            <w:tcW w:type="dxa" w:w="468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input event_id, check, severity, value/status</w:t>
            </w:r>
          </w:p>
        </w:tc>
        <w:tc>
          <w:tcPr>
            <w:tcW w:type="dxa" w:w="324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Suppress automated interpretation if critical quality check fails.</w:t>
            </w:r>
          </w:p>
        </w:tc>
      </w:tr>
      <w:tr>
        <w:tc>
          <w:tcPr>
            <w:tcW w:type="dxa" w:w="216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anomaly.candidate</w:t>
            </w:r>
          </w:p>
        </w:tc>
        <w:tc>
          <w:tcPr>
            <w:tcW w:type="dxa" w:w="468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window, method/version, alternatives, confidence</w:t>
            </w:r>
          </w:p>
        </w:tc>
        <w:tc>
          <w:tcPr>
            <w:tcW w:type="dxa" w:w="32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Advisory only; requires evidence link and activity state.</w:t>
            </w:r>
          </w:p>
        </w:tc>
      </w:tr>
      <w:tr>
        <w:tc>
          <w:tcPr>
            <w:tcW w:type="dxa" w:w="216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alert.issued</w:t>
            </w:r>
          </w:p>
        </w:tc>
        <w:tc>
          <w:tcPr>
            <w:tcW w:type="dxa" w:w="468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alert_id, level, authority, audience/zone, approved message</w:t>
            </w:r>
          </w:p>
        </w:tc>
        <w:tc>
          <w:tcPr>
            <w:tcW w:type="dxa" w:w="324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Only authorized roles may issue orange/red; acknowledgement auditable.</w:t>
            </w:r>
          </w:p>
        </w:tc>
      </w:tr>
      <w:tr>
        <w:tc>
          <w:tcPr>
            <w:tcW w:type="dxa" w:w="216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source.stale</w:t>
            </w:r>
          </w:p>
        </w:tc>
        <w:tc>
          <w:tcPr>
            <w:tcW w:type="dxa" w:w="468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source, last_seen, expected interval</w:t>
            </w:r>
          </w:p>
        </w:tc>
        <w:tc>
          <w:tcPr>
            <w:tcW w:type="dxa" w:w="32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UI displays stale state; no inferred normality.</w:t>
            </w:r>
          </w:p>
        </w:tc>
      </w:tr>
    </w:tbl>
    <w:p>
      <w:pPr>
        <w:spacing w:after="20"/>
      </w:pPr>
    </w:p>
    <w:p>
      <w:pPr>
        <w:pStyle w:val="Heading1"/>
      </w:pPr>
      <w:r>
        <w:t>Part AB UX User Roles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440"/>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Role</w:t>
            </w:r>
          </w:p>
        </w:tc>
        <w:tc>
          <w:tcPr>
            <w:tcW w:type="dxa" w:w="4752"/>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Core view / actions</w:t>
            </w:r>
          </w:p>
        </w:tc>
        <w:tc>
          <w:tcPr>
            <w:tcW w:type="dxa" w:w="3888"/>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Hard restriction</w:t>
            </w:r>
          </w:p>
        </w:tc>
      </w:tr>
      <w:tr>
        <w:tc>
          <w:tcPr>
            <w:tcW w:type="dxa" w:w="14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Engineer</w:t>
            </w:r>
          </w:p>
        </w:tc>
        <w:tc>
          <w:tcPr>
            <w:tcW w:type="dxa" w:w="47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Command centre, site/well timeline, evidence explorer, assessment review, acknowledged alerts</w:t>
            </w:r>
          </w:p>
        </w:tc>
        <w:tc>
          <w:tcPr>
            <w:tcW w:type="dxa" w:w="388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Cannot bypass provenance / licence gates; no autonomous control.</w:t>
            </w:r>
          </w:p>
        </w:tc>
      </w:tr>
      <w:tr>
        <w:tc>
          <w:tcPr>
            <w:tcW w:type="dxa" w:w="144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Worker</w:t>
            </w:r>
          </w:p>
        </w:tc>
        <w:tc>
          <w:tcPr>
            <w:tcW w:type="dxa" w:w="47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Assigned zone, approved alerts, checklist, report intake, emergency-plan information</w:t>
            </w:r>
          </w:p>
        </w:tc>
        <w:tc>
          <w:tcPr>
            <w:tcW w:type="dxa" w:w="388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No confidential telemetry, personnel data or unapproved inference.</w:t>
            </w:r>
          </w:p>
        </w:tc>
      </w:tr>
      <w:tr>
        <w:tc>
          <w:tcPr>
            <w:tcW w:type="dxa" w:w="14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Community</w:t>
            </w:r>
          </w:p>
        </w:tc>
        <w:tc>
          <w:tcPr>
            <w:tcW w:type="dxa" w:w="47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Approved public notices, education, report intake, generalized map context</w:t>
            </w:r>
          </w:p>
        </w:tc>
        <w:tc>
          <w:tcPr>
            <w:tcW w:type="dxa" w:w="388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No raw operational data, personal data, unverified report exposure or evacuation zones.</w:t>
            </w:r>
          </w:p>
        </w:tc>
      </w:tr>
      <w:tr>
        <w:tc>
          <w:tcPr>
            <w:tcW w:type="dxa" w:w="144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Student</w:t>
            </w:r>
          </w:p>
        </w:tc>
        <w:tc>
          <w:tcPr>
            <w:tcW w:type="dxa" w:w="47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Learning Lab, synthetic simulator, assessments</w:t>
            </w:r>
          </w:p>
        </w:tc>
        <w:tc>
          <w:tcPr>
            <w:tcW w:type="dxa" w:w="388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Synthetic-only; clearly labelled.</w:t>
            </w:r>
          </w:p>
        </w:tc>
      </w:tr>
      <w:tr>
        <w:tc>
          <w:tcPr>
            <w:tcW w:type="dxa" w:w="14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Researcher</w:t>
            </w:r>
          </w:p>
        </w:tc>
        <w:tc>
          <w:tcPr>
            <w:tcW w:type="dxa" w:w="47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Licensed sources, comparison, RAG, hypothesis workspace and permitted export</w:t>
            </w:r>
          </w:p>
        </w:tc>
        <w:tc>
          <w:tcPr>
            <w:tcW w:type="dxa" w:w="388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No export beyond licence / consent / tenancy.</w:t>
            </w:r>
          </w:p>
        </w:tc>
      </w:tr>
      <w:tr>
        <w:tc>
          <w:tcPr>
            <w:tcW w:type="dxa" w:w="144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Admin</w:t>
            </w:r>
          </w:p>
        </w:tc>
        <w:tc>
          <w:tcPr>
            <w:tcW w:type="dxa" w:w="47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Identity, roles, connectors, content approval, data governance and audit</w:t>
            </w:r>
          </w:p>
        </w:tc>
        <w:tc>
          <w:tcPr>
            <w:tcW w:type="dxa" w:w="388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Dual control for privileged actions; cannot alter immutable raw source.</w:t>
            </w:r>
          </w:p>
        </w:tc>
      </w:tr>
    </w:tbl>
    <w:p>
      <w:pPr>
        <w:spacing w:after="20"/>
      </w:pPr>
    </w:p>
    <w:p>
      <w:pPr>
        <w:pStyle w:val="Heading1"/>
      </w:pPr>
      <w:r>
        <w:t>Part AC Synthetic Demo</w:t>
      </w:r>
    </w:p>
    <w:p>
      <w:pPr>
        <w:spacing w:after="100"/>
      </w:pPr>
      <w:r>
        <w:t>Create the ten canonical fictional sites Assam-01, Assam-03, Assam-07, Assam-12, Assam-18, Gujarat-02, Gujarat-05, Gujarat-09, Gujarat-14 and Gujarat-21 in a dedicated demo tenant. Every record includes data_status=SYNTHETIC, scenario_id, generator_version and “Not an actual OIL asset or operational record.” Use non-real coordinates or a clearly marked fictional map layer.</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944"/>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Demo story state</w:t>
            </w:r>
          </w:p>
        </w:tc>
        <w:tc>
          <w:tcPr>
            <w:tcW w:type="dxa" w:w="4176"/>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Object / transition</w:t>
            </w:r>
          </w:p>
        </w:tc>
        <w:tc>
          <w:tcPr>
            <w:tcW w:type="dxa" w:w="3960"/>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User outcome</w:t>
            </w:r>
          </w:p>
        </w:tc>
      </w:tr>
      <w:tr>
        <w:tc>
          <w:tcPr>
            <w:tcW w:type="dxa" w:w="194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NORMAL</w:t>
            </w:r>
          </w:p>
        </w:tc>
        <w:tc>
          <w:tcPr>
            <w:tcW w:type="dxa" w:w="417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simulation_run / telemetry.observed</w:t>
            </w:r>
          </w:p>
        </w:tc>
        <w:tc>
          <w:tcPr>
            <w:tcW w:type="dxa" w:w="396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Baseline and data-quality panel.</w:t>
            </w:r>
          </w:p>
        </w:tc>
      </w:tr>
      <w:tr>
        <w:tc>
          <w:tcPr>
            <w:tcW w:type="dxa" w:w="194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TELEMETRY CHANGE</w:t>
            </w:r>
          </w:p>
        </w:tc>
        <w:tc>
          <w:tcPr>
            <w:tcW w:type="dxa" w:w="417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synthetic telemetry window / anomaly.candidate</w:t>
            </w:r>
          </w:p>
        </w:tc>
        <w:tc>
          <w:tcPr>
            <w:tcW w:type="dxa" w:w="396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Multiple possible interpretations.</w:t>
            </w:r>
          </w:p>
        </w:tc>
      </w:tr>
      <w:tr>
        <w:tc>
          <w:tcPr>
            <w:tcW w:type="dxa" w:w="194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RISK ESCALATION</w:t>
            </w:r>
          </w:p>
        </w:tc>
        <w:tc>
          <w:tcPr>
            <w:tcW w:type="dxa" w:w="417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risk_assessment revision / yellow or orange advisory</w:t>
            </w:r>
          </w:p>
        </w:tc>
        <w:tc>
          <w:tcPr>
            <w:tcW w:type="dxa" w:w="396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Risk and confidence separate; human investigation queue.</w:t>
            </w:r>
          </w:p>
        </w:tc>
      </w:tr>
      <w:tr>
        <w:tc>
          <w:tcPr>
            <w:tcW w:type="dxa" w:w="194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RAG and history</w:t>
            </w:r>
          </w:p>
        </w:tc>
        <w:tc>
          <w:tcPr>
            <w:tcW w:type="dxa" w:w="417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retrieval_session / evidence bundle</w:t>
            </w:r>
          </w:p>
        </w:tc>
        <w:tc>
          <w:tcPr>
            <w:tcW w:type="dxa" w:w="396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Cited historical analogue and key differences.</w:t>
            </w:r>
          </w:p>
        </w:tc>
      </w:tr>
      <w:tr>
        <w:tc>
          <w:tcPr>
            <w:tcW w:type="dxa" w:w="194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Safety and community</w:t>
            </w:r>
          </w:p>
        </w:tc>
        <w:tc>
          <w:tcPr>
            <w:tcW w:type="dxa" w:w="417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safety_evaluation / public_notice_draft</w:t>
            </w:r>
          </w:p>
        </w:tc>
        <w:tc>
          <w:tcPr>
            <w:tcW w:type="dxa" w:w="396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Worker advisory and public-safe draft, neither auto-issued.</w:t>
            </w:r>
          </w:p>
        </w:tc>
      </w:tr>
      <w:tr>
        <w:tc>
          <w:tcPr>
            <w:tcW w:type="dxa" w:w="194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Review and recovery</w:t>
            </w:r>
          </w:p>
        </w:tc>
        <w:tc>
          <w:tcPr>
            <w:tcW w:type="dxa" w:w="417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incident investigation / lesson_learned</w:t>
            </w:r>
          </w:p>
        </w:tc>
        <w:tc>
          <w:tcPr>
            <w:tcW w:type="dxa" w:w="396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Engineer decision, evidence additions and educational reflection.</w:t>
            </w:r>
          </w:p>
        </w:tc>
      </w:tr>
    </w:tbl>
    <w:p>
      <w:pPr>
        <w:spacing w:after="20"/>
      </w:pPr>
    </w:p>
    <w:p>
      <w:pPr>
        <w:pStyle w:val="Heading1"/>
      </w:pPr>
      <w:r>
        <w:t>Part AD Validation</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872"/>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Component</w:t>
            </w:r>
          </w:p>
        </w:tc>
        <w:tc>
          <w:tcPr>
            <w:tcW w:type="dxa" w:w="4896"/>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Minimum validation</w:t>
            </w:r>
          </w:p>
        </w:tc>
        <w:tc>
          <w:tcPr>
            <w:tcW w:type="dxa" w:w="3312"/>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Release gate</w:t>
            </w:r>
          </w:p>
        </w:tc>
      </w:tr>
      <w:tr>
        <w:tc>
          <w:tcPr>
            <w:tcW w:type="dxa" w:w="187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Data / telemetry</w:t>
            </w:r>
          </w:p>
        </w:tc>
        <w:tc>
          <w:tcPr>
            <w:tcW w:type="dxa" w:w="489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Schema/unit tests, replay, missingness and clock-offset tests</w:t>
            </w:r>
          </w:p>
        </w:tc>
        <w:tc>
          <w:tcPr>
            <w:tcW w:type="dxa" w:w="33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No promotion if critical quality flag rate or latency budget is unknown.</w:t>
            </w:r>
          </w:p>
        </w:tc>
      </w:tr>
      <w:tr>
        <w:tc>
          <w:tcPr>
            <w:tcW w:type="dxa" w:w="187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Anomaly / risk</w:t>
            </w:r>
          </w:p>
        </w:tc>
        <w:tc>
          <w:tcPr>
            <w:tcW w:type="dxa" w:w="489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Historical backtest, temporal and spatial holdout, precision/recall, FP/FN review, calibration if probabilistic</w:t>
            </w:r>
          </w:p>
        </w:tc>
        <w:tc>
          <w:tcPr>
            <w:tcW w:type="dxa" w:w="33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No accuracy or probability claim before documented validation.</w:t>
            </w:r>
          </w:p>
        </w:tc>
      </w:tr>
      <w:tr>
        <w:tc>
          <w:tcPr>
            <w:tcW w:type="dxa" w:w="187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GeoRisk</w:t>
            </w:r>
          </w:p>
        </w:tc>
        <w:tc>
          <w:tcPr>
            <w:tcW w:type="dxa" w:w="489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Direct-evidence vs analogue separation, blind locations, spatial/temporal validation</w:t>
            </w:r>
          </w:p>
        </w:tc>
        <w:tc>
          <w:tcPr>
            <w:tcW w:type="dxa" w:w="33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No site-specific factual claim from regional layer.</w:t>
            </w:r>
          </w:p>
        </w:tc>
      </w:tr>
      <w:tr>
        <w:tc>
          <w:tcPr>
            <w:tcW w:type="dxa" w:w="187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RAG</w:t>
            </w:r>
          </w:p>
        </w:tc>
        <w:tc>
          <w:tcPr>
            <w:tcW w:type="dxa" w:w="489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Gold queries, retrieval recall, citation precision, access-control tests and harmful-context tests</w:t>
            </w:r>
          </w:p>
        </w:tc>
        <w:tc>
          <w:tcPr>
            <w:tcW w:type="dxa" w:w="33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Answer must abstain where evidence unavailable / restricted.</w:t>
            </w:r>
          </w:p>
        </w:tc>
      </w:tr>
      <w:tr>
        <w:tc>
          <w:tcPr>
            <w:tcW w:type="dxa" w:w="187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AI</w:t>
            </w:r>
          </w:p>
        </w:tc>
        <w:tc>
          <w:tcPr>
            <w:tcW w:type="dxa" w:w="489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Hallucination, prompt-injection, data leakage, overreliance and escalation tests</w:t>
            </w:r>
          </w:p>
        </w:tc>
        <w:tc>
          <w:tcPr>
            <w:tcW w:type="dxa" w:w="33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No autonomous action; cited evidence bundle and safe refusal required.</w:t>
            </w:r>
          </w:p>
        </w:tc>
      </w:tr>
      <w:tr>
        <w:tc>
          <w:tcPr>
            <w:tcW w:type="dxa" w:w="187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Safety / public UX</w:t>
            </w:r>
          </w:p>
        </w:tc>
        <w:tc>
          <w:tcPr>
            <w:tcW w:type="dxa" w:w="489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Role tests, alert approval workflow, emergency-plan table-top exercises, usability review</w:t>
            </w:r>
          </w:p>
        </w:tc>
        <w:tc>
          <w:tcPr>
            <w:tcW w:type="dxa" w:w="33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No orange/red issuing without authorized workflow.</w:t>
            </w:r>
          </w:p>
        </w:tc>
      </w:tr>
      <w:tr>
        <w:tc>
          <w:tcPr>
            <w:tcW w:type="dxa" w:w="187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Simulator</w:t>
            </w:r>
          </w:p>
        </w:tc>
        <w:tc>
          <w:tcPr>
            <w:tcW w:type="dxa" w:w="489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Scenario logic tests, learner comprehension, explicit synthetic labelling</w:t>
            </w:r>
          </w:p>
        </w:tc>
        <w:tc>
          <w:tcPr>
            <w:tcW w:type="dxa" w:w="33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Not represented as validated field model.</w:t>
            </w:r>
          </w:p>
        </w:tc>
      </w:tr>
    </w:tbl>
    <w:p>
      <w:pPr>
        <w:spacing w:after="20"/>
      </w:pPr>
    </w:p>
    <w:p>
      <w:pPr>
        <w:pStyle w:val="Heading1"/>
      </w:pPr>
      <w:r>
        <w:t>Part AE Research Gaps</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880"/>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Gap</w:t>
            </w:r>
          </w:p>
        </w:tc>
        <w:tc>
          <w:tcPr>
            <w:tcW w:type="dxa" w:w="3024"/>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Status</w:t>
            </w:r>
          </w:p>
        </w:tc>
        <w:tc>
          <w:tcPr>
            <w:tcW w:type="dxa" w:w="4176"/>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Required next action</w:t>
            </w:r>
          </w:p>
        </w:tc>
      </w:tr>
      <w:tr>
        <w:tc>
          <w:tcPr>
            <w:tcW w:type="dxa" w:w="288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India / Assam / Gujarat raw telemetry, DDR and NPT</w:t>
            </w:r>
          </w:p>
        </w:tc>
        <w:tc>
          <w:tcPr>
            <w:tcW w:type="dxa" w:w="302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RESTRICTED / NOT PUBLICLY ACCESSIBLE in current evidence base</w:t>
            </w:r>
          </w:p>
        </w:tc>
        <w:tc>
          <w:tcPr>
            <w:tcW w:type="dxa" w:w="417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NDR / operator agreement, data dictionary, licence and SME review.</w:t>
            </w:r>
          </w:p>
        </w:tc>
      </w:tr>
      <w:tr>
        <w:tc>
          <w:tcPr>
            <w:tcW w:type="dxa" w:w="288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OIL operational / workforce / incident data</w:t>
            </w:r>
          </w:p>
        </w:tc>
        <w:tc>
          <w:tcPr>
            <w:tcW w:type="dxa" w:w="302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RESTRICTED / NOT PUBLICLY ACCESSIBLE</w:t>
            </w:r>
          </w:p>
        </w:tc>
        <w:tc>
          <w:tcPr>
            <w:tcW w:type="dxa" w:w="417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Written partnership and permitted-use agreement; otherwise synthetic demo only.</w:t>
            </w:r>
          </w:p>
        </w:tc>
      </w:tr>
      <w:tr>
        <w:tc>
          <w:tcPr>
            <w:tcW w:type="dxa" w:w="288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India safety / environmental live public feeds mapped to sites</w:t>
            </w:r>
          </w:p>
        </w:tc>
        <w:tc>
          <w:tcPr>
            <w:tcW w:type="dxa" w:w="302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REQUIRES FURTHER RESEARCH</w:t>
            </w:r>
          </w:p>
        </w:tc>
        <w:tc>
          <w:tcPr>
            <w:tcW w:type="dxa" w:w="417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Identify authoritative, licensable feeds and regulatory applicability by state / site.</w:t>
            </w:r>
          </w:p>
        </w:tc>
      </w:tr>
      <w:tr>
        <w:tc>
          <w:tcPr>
            <w:tcW w:type="dxa" w:w="288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Validated risk / anomaly labels</w:t>
            </w:r>
          </w:p>
        </w:tc>
        <w:tc>
          <w:tcPr>
            <w:tcW w:type="dxa" w:w="302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UNKNOWN</w:t>
            </w:r>
          </w:p>
        </w:tc>
        <w:tc>
          <w:tcPr>
            <w:tcW w:type="dxa" w:w="417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Build rights-cleared historical corpus and label protocol with independent review.</w:t>
            </w:r>
          </w:p>
        </w:tc>
      </w:tr>
      <w:tr>
        <w:tc>
          <w:tcPr>
            <w:tcW w:type="dxa" w:w="288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Community impact / emergency zones</w:t>
            </w:r>
          </w:p>
        </w:tc>
        <w:tc>
          <w:tcPr>
            <w:tcW w:type="dxa" w:w="302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REQUIRES FURTHER RESEARCH</w:t>
            </w:r>
          </w:p>
        </w:tc>
        <w:tc>
          <w:tcPr>
            <w:tcW w:type="dxa" w:w="417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Use approved emergency planning, authorities and site plans; no model-generated zones.</w:t>
            </w:r>
          </w:p>
        </w:tc>
      </w:tr>
      <w:tr>
        <w:tc>
          <w:tcPr>
            <w:tcW w:type="dxa" w:w="288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RAG corpus rights and table-extraction accuracy</w:t>
            </w:r>
          </w:p>
        </w:tc>
        <w:tc>
          <w:tcPr>
            <w:tcW w:type="dxa" w:w="302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REQUIRES FURTHER RESEARCH</w:t>
            </w:r>
          </w:p>
        </w:tc>
        <w:tc>
          <w:tcPr>
            <w:tcW w:type="dxa" w:w="417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Document-specific permission, OCR/table benchmark and human review.</w:t>
            </w:r>
          </w:p>
        </w:tc>
      </w:tr>
    </w:tbl>
    <w:p>
      <w:pPr>
        <w:spacing w:after="20"/>
      </w:pPr>
    </w:p>
    <w:p>
      <w:pPr>
        <w:pStyle w:val="Heading1"/>
      </w:pPr>
      <w:r>
        <w:t>Part AF Final Architecture</w:t>
      </w:r>
    </w:p>
    <w:p>
      <w:pPr>
        <w:spacing w:after="100"/>
      </w:pPr>
      <w:r>
        <w:t>DATA SOURCES -&gt; entitlement and source registry -&gt; INGESTION -&gt; immutable RAW STORAGE -&gt; cleaned/validated tables in PostgreSQL/PostGIS -&gt; approved VECTOR INDEX and graph projection -&gt; hybrid RAG and constrained AI -&gt; feature/anomaly/risk services -&gt; application API -&gt; role-specific web application. Observability, audit, identity, secrets, backups, retention and incident response span every layer. This is a modular monolith first: transactional API plus background workers, object storage and queue; split into services only after measured load, ownership and reliability needs justify it.</w:t>
      </w:r>
    </w:p>
    <w:p>
      <w:pPr>
        <w:pStyle w:val="Heading1"/>
      </w:pPr>
      <w:r>
        <w:t>Part AG MVP</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3528"/>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Must have</w:t>
            </w:r>
          </w:p>
        </w:tc>
        <w:tc>
          <w:tcPr>
            <w:tcW w:type="dxa" w:w="3528"/>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Should have</w:t>
            </w:r>
          </w:p>
        </w:tc>
        <w:tc>
          <w:tcPr>
            <w:tcW w:type="dxa" w:w="3528"/>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Nice to have</w:t>
            </w:r>
          </w:p>
        </w:tc>
      </w:tr>
      <w:tr>
        <w:tc>
          <w:tcPr>
            <w:tcW w:type="dxa" w:w="352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Login and role-based access; command centre; operations map; site/well view; synthetic telemetry; quality checks; anomaly candidate; assessment; alerts; historical RAG; AI evidence response; GeoRisk screen; demo mode</w:t>
            </w:r>
          </w:p>
        </w:tc>
        <w:tc>
          <w:tcPr>
            <w:tcW w:type="dxa" w:w="352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Licensed NDR ingestion workflow; worker reporting; content approval; researcher comparison; Learning Lab modules; WebSocket live simulation</w:t>
            </w:r>
          </w:p>
        </w:tc>
        <w:tc>
          <w:tcPr>
            <w:tcW w:type="dxa" w:w="352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Authorized operator connector; community portal; environmental connector; graph projection; advanced ML; multilingual content</w:t>
            </w:r>
          </w:p>
        </w:tc>
      </w:tr>
    </w:tbl>
    <w:p>
      <w:pPr>
        <w:spacing w:after="20"/>
      </w:pPr>
    </w:p>
    <w:p>
      <w:pPr>
        <w:pStyle w:val="Heading1"/>
      </w:pPr>
      <w:r>
        <w:t>Part AH Implementation Roadmap</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440"/>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Phase</w:t>
            </w:r>
          </w:p>
        </w:tc>
        <w:tc>
          <w:tcPr>
            <w:tcW w:type="dxa" w:w="6048"/>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Deliverable / dependency</w:t>
            </w:r>
          </w:p>
        </w:tc>
        <w:tc>
          <w:tcPr>
            <w:tcW w:type="dxa" w:w="3240"/>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Validation</w:t>
            </w:r>
          </w:p>
        </w:tc>
      </w:tr>
      <w:tr>
        <w:tc>
          <w:tcPr>
            <w:tcW w:type="dxa" w:w="14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1 MVP</w:t>
            </w:r>
          </w:p>
        </w:tc>
        <w:tc>
          <w:tcPr>
            <w:tcW w:type="dxa" w:w="604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Identity/RLS, source registry, synthetic tenant, sites/wells, telemetry simulator, map, evidence response</w:t>
            </w:r>
          </w:p>
        </w:tc>
        <w:tc>
          <w:tcPr>
            <w:tcW w:type="dxa" w:w="32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Role/access, data-quality and demo-label tests.</w:t>
            </w:r>
          </w:p>
        </w:tc>
      </w:tr>
      <w:tr>
        <w:tc>
          <w:tcPr>
            <w:tcW w:type="dxa" w:w="144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2 Historical RAG</w:t>
            </w:r>
          </w:p>
        </w:tc>
        <w:tc>
          <w:tcPr>
            <w:tcW w:type="dxa" w:w="604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Approved documents, chunk/citation pipeline, hybrid retrieval and evaluation set</w:t>
            </w:r>
          </w:p>
        </w:tc>
        <w:tc>
          <w:tcPr>
            <w:tcW w:type="dxa" w:w="324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Retrieval/citation precision and access-control tests.</w:t>
            </w:r>
          </w:p>
        </w:tc>
      </w:tr>
      <w:tr>
        <w:tc>
          <w:tcPr>
            <w:tcW w:type="dxa" w:w="14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3 GeoRisk</w:t>
            </w:r>
          </w:p>
        </w:tc>
        <w:tc>
          <w:tcPr>
            <w:tcW w:type="dxa" w:w="604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Versioned feature service and evidence-first assessment UI</w:t>
            </w:r>
          </w:p>
        </w:tc>
        <w:tc>
          <w:tcPr>
            <w:tcW w:type="dxa" w:w="32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Blind locations and direct-vs-analogue tests.</w:t>
            </w:r>
          </w:p>
        </w:tc>
      </w:tr>
      <w:tr>
        <w:tc>
          <w:tcPr>
            <w:tcW w:type="dxa" w:w="144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4 Worker safety</w:t>
            </w:r>
          </w:p>
        </w:tc>
        <w:tc>
          <w:tcPr>
            <w:tcW w:type="dxa" w:w="604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Reports, zones/muster integration, approved alert workflow</w:t>
            </w:r>
          </w:p>
        </w:tc>
        <w:tc>
          <w:tcPr>
            <w:tcW w:type="dxa" w:w="324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HSE / emergency-plan tabletop review.</w:t>
            </w:r>
          </w:p>
        </w:tc>
      </w:tr>
      <w:tr>
        <w:tc>
          <w:tcPr>
            <w:tcW w:type="dxa" w:w="14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5 Community and environment</w:t>
            </w:r>
          </w:p>
        </w:tc>
        <w:tc>
          <w:tcPr>
            <w:tcW w:type="dxa" w:w="604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Approved notices, report triage, permitted environmental sources</w:t>
            </w:r>
          </w:p>
        </w:tc>
        <w:tc>
          <w:tcPr>
            <w:tcW w:type="dxa" w:w="32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Privacy, public-content and licence review.</w:t>
            </w:r>
          </w:p>
        </w:tc>
      </w:tr>
      <w:tr>
        <w:tc>
          <w:tcPr>
            <w:tcW w:type="dxa" w:w="144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6 Education and research</w:t>
            </w:r>
          </w:p>
        </w:tc>
        <w:tc>
          <w:tcPr>
            <w:tcW w:type="dxa" w:w="604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Learning paths, simulator, researcher workspace</w:t>
            </w:r>
          </w:p>
        </w:tc>
        <w:tc>
          <w:tcPr>
            <w:tcW w:type="dxa" w:w="324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Learning evaluation and synthetic boundary tests.</w:t>
            </w:r>
          </w:p>
        </w:tc>
      </w:tr>
      <w:tr>
        <w:tc>
          <w:tcPr>
            <w:tcW w:type="dxa" w:w="14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7 Advanced ML</w:t>
            </w:r>
          </w:p>
        </w:tc>
        <w:tc>
          <w:tcPr>
            <w:tcW w:type="dxa" w:w="604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Rights-cleared labels, model registry and monitored predictions</w:t>
            </w:r>
          </w:p>
        </w:tc>
        <w:tc>
          <w:tcPr>
            <w:tcW w:type="dxa" w:w="324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Temporal/spatial holdouts, calibration and human review.</w:t>
            </w:r>
          </w:p>
        </w:tc>
      </w:tr>
    </w:tbl>
    <w:p>
      <w:pPr>
        <w:spacing w:after="20"/>
      </w:pPr>
    </w:p>
    <w:p>
      <w:pPr>
        <w:pStyle w:val="Heading1"/>
      </w:pPr>
      <w:r>
        <w:t>Part AI Antigravity Build Specification</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2160"/>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Layer</w:t>
            </w:r>
          </w:p>
        </w:tc>
        <w:tc>
          <w:tcPr>
            <w:tcW w:type="dxa" w:w="8568"/>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Build specification</w:t>
            </w:r>
          </w:p>
        </w:tc>
      </w:tr>
      <w:tr>
        <w:tc>
          <w:tcPr>
            <w:tcW w:type="dxa" w:w="216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Frontend</w:t>
            </w:r>
          </w:p>
        </w:tc>
        <w:tc>
          <w:tcPr>
            <w:tcW w:type="dxa" w:w="856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TypeScript React; map, timeline, evidence drawer, role-aware navigation; no direct database access.</w:t>
            </w:r>
          </w:p>
        </w:tc>
      </w:tr>
      <w:tr>
        <w:tc>
          <w:tcPr>
            <w:tcW w:type="dxa" w:w="216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Backend</w:t>
            </w:r>
          </w:p>
        </w:tc>
        <w:tc>
          <w:tcPr>
            <w:tcW w:type="dxa" w:w="856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TypeScript service/API, background workers, queue consumers, OpenAPI contracts and structured errors.</w:t>
            </w:r>
          </w:p>
        </w:tc>
      </w:tr>
      <w:tr>
        <w:tc>
          <w:tcPr>
            <w:tcW w:type="dxa" w:w="216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Database</w:t>
            </w:r>
          </w:p>
        </w:tc>
        <w:tc>
          <w:tcPr>
            <w:tcW w:type="dxa" w:w="856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PostgreSQL + PostGIS; RLS; migrations; partitioned telemetry; immutable provenance/audit.</w:t>
            </w:r>
          </w:p>
        </w:tc>
      </w:tr>
      <w:tr>
        <w:tc>
          <w:tcPr>
            <w:tcW w:type="dxa" w:w="216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Storage / search</w:t>
            </w:r>
          </w:p>
        </w:tc>
        <w:tc>
          <w:tcPr>
            <w:tcW w:type="dxa" w:w="856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S3-compatible object store for originals; vector extension/service for approved chunks; hybrid lexical index.</w:t>
            </w:r>
          </w:p>
        </w:tc>
      </w:tr>
      <w:tr>
        <w:tc>
          <w:tcPr>
            <w:tcW w:type="dxa" w:w="216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Identity</w:t>
            </w:r>
          </w:p>
        </w:tc>
        <w:tc>
          <w:tcPr>
            <w:tcW w:type="dxa" w:w="856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OIDC, MFA for privileged roles, tenant/site scopes, service identities and short-lived signed media URLs.</w:t>
            </w:r>
          </w:p>
        </w:tc>
      </w:tr>
      <w:tr>
        <w:tc>
          <w:tcPr>
            <w:tcW w:type="dxa" w:w="216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AI / RAG</w:t>
            </w:r>
          </w:p>
        </w:tc>
        <w:tc>
          <w:tcPr>
            <w:tcW w:type="dxa" w:w="856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Provider adapter, retrieval gateway, citation validator, policy guard, evaluation harness and model registry.</w:t>
            </w:r>
          </w:p>
        </w:tc>
      </w:tr>
      <w:tr>
        <w:tc>
          <w:tcPr>
            <w:tcW w:type="dxa" w:w="216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Maps / real time</w:t>
            </w:r>
          </w:p>
        </w:tc>
        <w:tc>
          <w:tcPr>
            <w:tcW w:type="dxa" w:w="856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PostGIS tiles or API geometry, simulator websocket, stale-feed state and reconnect handling.</w:t>
            </w:r>
          </w:p>
        </w:tc>
      </w:tr>
      <w:tr>
        <w:tc>
          <w:tcPr>
            <w:tcW w:type="dxa" w:w="216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Operations</w:t>
            </w:r>
          </w:p>
        </w:tc>
        <w:tc>
          <w:tcPr>
            <w:tcW w:type="dxa" w:w="8568"/>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Secrets manager, encryption, backups, monitoring, alerting, IaC, CI/CD, security review and incident runbooks.</w:t>
            </w:r>
          </w:p>
        </w:tc>
      </w:tr>
    </w:tbl>
    <w:p>
      <w:pPr>
        <w:spacing w:after="20"/>
      </w:pPr>
    </w:p>
    <w:p>
      <w:pPr>
        <w:pStyle w:val="Heading1"/>
      </w:pPr>
      <w:r>
        <w:t>Part AJ Final Prioritization</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2232"/>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Top ten</w:t>
            </w:r>
          </w:p>
        </w:tc>
        <w:tc>
          <w:tcPr>
            <w:tcW w:type="dxa" w:w="8496"/>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Priority list</w:t>
            </w:r>
          </w:p>
        </w:tc>
      </w:tr>
      <w:tr>
        <w:tc>
          <w:tcPr>
            <w:tcW w:type="dxa" w:w="223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Datasets</w:t>
            </w:r>
          </w:p>
        </w:tc>
        <w:tc>
          <w:tcPr>
            <w:tcW w:type="dxa" w:w="849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DGH NDR, GSI Bhukosh, Survey of India, approved historical cases, NSTA, Norwegian FactPages, BSEE, SoilGrids, USGS seismicity, WorldPop.</w:t>
            </w:r>
          </w:p>
        </w:tc>
      </w:tr>
      <w:tr>
        <w:tc>
          <w:tcPr>
            <w:tcW w:type="dxa" w:w="223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AI capabilities</w:t>
            </w:r>
          </w:p>
        </w:tc>
        <w:tc>
          <w:tcPr>
            <w:tcW w:type="dxa" w:w="849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Cited answer, evidence classifier, contradiction surfacing, query decomposition, metadata filtering, abstention, investigation draft, source/permission guard, model registry, evaluation dashboard.</w:t>
            </w:r>
          </w:p>
        </w:tc>
      </w:tr>
      <w:tr>
        <w:tc>
          <w:tcPr>
            <w:tcW w:type="dxa" w:w="223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GeoRisk features</w:t>
            </w:r>
          </w:p>
        </w:tc>
        <w:tc>
          <w:tcPr>
            <w:tcW w:type="dxa" w:w="849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Direct wells, formation match, historical incidents, fault/structure context, terrain, water context, seismicity, population/exposure, environmental sensitivity, uncertainty.</w:t>
            </w:r>
          </w:p>
        </w:tc>
      </w:tr>
      <w:tr>
        <w:tc>
          <w:tcPr>
            <w:tcW w:type="dxa" w:w="223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Safety features</w:t>
            </w:r>
          </w:p>
        </w:tc>
        <w:tc>
          <w:tcPr>
            <w:tcW w:type="dxa" w:w="849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Authorized alert workflow, zone/muster display, worker report, checklist, gas/monitor state, evidence explanation, escalation audit, HSE review, privacy controls, emergency-plan links.</w:t>
            </w:r>
          </w:p>
        </w:tc>
      </w:tr>
      <w:tr>
        <w:tc>
          <w:tcPr>
            <w:tcW w:type="dxa" w:w="223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Education features</w:t>
            </w:r>
          </w:p>
        </w:tc>
        <w:tc>
          <w:tcPr>
            <w:tcW w:type="dxa" w:w="849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Evidence labels, telemetry timeline, case cards, glossary, scenario simulator, quiz, source trail, safety literacy, uncertainty exercise, researcher export.</w:t>
            </w:r>
          </w:p>
        </w:tc>
      </w:tr>
      <w:tr>
        <w:tc>
          <w:tcPr>
            <w:tcW w:type="dxa" w:w="223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Research features</w:t>
            </w:r>
          </w:p>
        </w:tc>
        <w:tc>
          <w:tcPr>
            <w:tcW w:type="dxa" w:w="849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Hybrid search, case comparison, source graph, dataset catalogue, licence filter, timeline, map, hypothesis log, evidence export, gap register.</w:t>
            </w:r>
          </w:p>
        </w:tc>
      </w:tr>
      <w:tr>
        <w:tc>
          <w:tcPr>
            <w:tcW w:type="dxa" w:w="223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Database tables</w:t>
            </w:r>
          </w:p>
        </w:tc>
        <w:tc>
          <w:tcPr>
            <w:tcW w:type="dxa" w:w="849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sources, documents, chunks, wells, telemetry, anomalies, assessments, alerts, reports, provenance/audit.</w:t>
            </w:r>
          </w:p>
        </w:tc>
      </w:tr>
      <w:tr>
        <w:tc>
          <w:tcPr>
            <w:tcW w:type="dxa" w:w="223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APIs</w:t>
            </w:r>
          </w:p>
        </w:tc>
        <w:tc>
          <w:tcPr>
            <w:tcW w:type="dxa" w:w="8496"/>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auth, sites, wells, telemetry, risk, alerts, rag, ai, reports, research.</w:t>
            </w:r>
          </w:p>
        </w:tc>
      </w:tr>
      <w:tr>
        <w:tc>
          <w:tcPr>
            <w:tcW w:type="dxa" w:w="223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Visualizations</w:t>
            </w:r>
          </w:p>
        </w:tc>
        <w:tc>
          <w:tcPr>
            <w:tcW w:type="dxa" w:w="8496"/>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Map, telemetry timeline, evidence trail, signal alternatives, assessment/risk-confidence panel, alert lifecycle, historical comparison, source/licence card, quality dashboard, simulation state.</w:t>
            </w:r>
          </w:p>
        </w:tc>
      </w:tr>
    </w:tbl>
    <w:p>
      <w:pPr>
        <w:spacing w:after="20"/>
      </w:pPr>
    </w:p>
    <w:p>
      <w:pPr>
        <w:pStyle w:val="Heading1"/>
      </w:pPr>
      <w:r>
        <w:t>Part AK Evidence Quality Report</w:t>
      </w:r>
    </w:p>
    <w:p>
      <w:pPr>
        <w:spacing w:after="100"/>
      </w:pPr>
      <w:r>
        <w:t>Strong evidence: regulator/government source and incident records; public DGH/GSI/OIL pages within their stated scopes; USGS, NSTA and Norwegian regulator interfaces; OSHA safety guidance; NIST AI RMF; PostgreSQL row-security documentation. Moderate evidence: open global model layers and technical industry literature, which require scope, scale and licence checks. Weak / unavailable: India raw rig telemetry, operator NPT, well-level outcome labels, real OIL operations, local emergency-zone geometry, and validated NWIS model performance. The system must expose these distinctions at query time.</w:t>
      </w:r>
    </w:p>
    <w:tbl>
      <w:tblPr>
        <w:tblStyle w:val="TableGrid"/>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2664"/>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What NWIS can know</w:t>
            </w:r>
          </w:p>
        </w:tc>
        <w:tc>
          <w:tcPr>
            <w:tcW w:type="dxa" w:w="2664"/>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What NWIS can observe</w:t>
            </w:r>
          </w:p>
        </w:tc>
        <w:tc>
          <w:tcPr>
            <w:tcW w:type="dxa" w:w="2664"/>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What NWIS can infer</w:t>
            </w:r>
          </w:p>
        </w:tc>
        <w:tc>
          <w:tcPr>
            <w:tcW w:type="dxa" w:w="2664"/>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4"/>
              </w:rPr>
              <w:t>What NWIS cannot currently know</w:t>
            </w:r>
          </w:p>
        </w:tc>
      </w:tr>
      <w:tr>
        <w:tc>
          <w:tcPr>
            <w:tcW w:type="dxa" w:w="26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Licensed / public records, source terms, known data gaps and configured system state</w:t>
            </w:r>
          </w:p>
        </w:tc>
        <w:tc>
          <w:tcPr>
            <w:tcW w:type="dxa" w:w="26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Authorized telemetry, reports, environmental readings and user interactions with timestamps / quality</w:t>
            </w:r>
          </w:p>
        </w:tc>
        <w:tc>
          <w:tcPr>
            <w:tcW w:type="dxa" w:w="26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Possible conditions, analogues and model outputs with transparent uncertainty</w:t>
            </w:r>
          </w:p>
        </w:tc>
        <w:tc>
          <w:tcPr>
            <w:tcW w:type="dxa" w:w="26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4"/>
              </w:rPr>
              <w:t>Undisclosed operator data, a unique root cause from one signal, future incident certainty, universally valid threshold or unvalidated model accuracy</w:t>
            </w:r>
          </w:p>
        </w:tc>
      </w:tr>
    </w:tbl>
    <w:p>
      <w:pPr>
        <w:spacing w:after="20"/>
      </w:pPr>
    </w:p>
    <w:p>
      <w:pPr>
        <w:pStyle w:val="Heading1"/>
      </w:pPr>
      <w:r>
        <w:t>Canonical Source Catalog</w:t>
      </w:r>
    </w:p>
    <w:tbl>
      <w:tblPr>
        <w:tblStyle w:val="TableGrid"/>
        <w:tblW w:type="auto" w:w="0"/>
        <w:jc w:val="center"/>
        <w:tblLayout w:type="fixed"/>
        <w:tblLook w:firstColumn="1" w:firstRow="1" w:lastColumn="0" w:lastRow="0" w:noHBand="0" w:noVBand="1" w:val="04A0"/>
      </w:tblPr>
      <w:tblGrid>
        <w:gridCol w:w="1142"/>
        <w:gridCol w:w="1142"/>
        <w:gridCol w:w="1142"/>
        <w:gridCol w:w="1142"/>
        <w:gridCol w:w="1142"/>
        <w:gridCol w:w="1142"/>
        <w:gridCol w:w="1142"/>
        <w:gridCol w:w="1142"/>
        <w:gridCol w:w="1142"/>
      </w:tblGrid>
      <w:tr>
        <w:trPr>
          <w:tblHeader w:val="true"/>
        </w:trPr>
        <w:tc>
          <w:tcPr>
            <w:tcW w:type="dxa" w:w="504"/>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1"/>
              </w:rPr>
              <w:t>ID</w:t>
            </w:r>
          </w:p>
        </w:tc>
        <w:tc>
          <w:tcPr>
            <w:tcW w:type="dxa" w:w="1152"/>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1"/>
              </w:rPr>
              <w:t>Organisation</w:t>
            </w:r>
          </w:p>
        </w:tc>
        <w:tc>
          <w:tcPr>
            <w:tcW w:type="dxa" w:w="1512"/>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1"/>
              </w:rPr>
              <w:t>Title</w:t>
            </w:r>
          </w:p>
        </w:tc>
        <w:tc>
          <w:tcPr>
            <w:tcW w:type="dxa" w:w="1944"/>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1"/>
              </w:rPr>
              <w:t>URL</w:t>
            </w:r>
          </w:p>
        </w:tc>
        <w:tc>
          <w:tcPr>
            <w:tcW w:type="dxa" w:w="1152"/>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1"/>
              </w:rPr>
              <w:t>Type</w:t>
            </w:r>
          </w:p>
        </w:tc>
        <w:tc>
          <w:tcPr>
            <w:tcW w:type="dxa" w:w="792"/>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1"/>
              </w:rPr>
              <w:t>Geography</w:t>
            </w:r>
          </w:p>
        </w:tc>
        <w:tc>
          <w:tcPr>
            <w:tcW w:type="dxa" w:w="1080"/>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1"/>
              </w:rPr>
              <w:t>Access</w:t>
            </w:r>
          </w:p>
        </w:tc>
        <w:tc>
          <w:tcPr>
            <w:tcW w:type="dxa" w:w="792"/>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1"/>
              </w:rPr>
              <w:t>Reliability</w:t>
            </w:r>
          </w:p>
        </w:tc>
        <w:tc>
          <w:tcPr>
            <w:tcW w:type="dxa" w:w="1512"/>
            <w:shd w:fill="20386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color w:val="FFFFFF"/>
                <w:sz w:val="11"/>
              </w:rPr>
              <w:t>NWIS use / limitation</w:t>
            </w:r>
          </w:p>
        </w:tc>
      </w:tr>
      <w:tr>
        <w:tc>
          <w:tcPr>
            <w:tcW w:type="dxa" w:w="50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D01</w:t>
            </w:r>
          </w:p>
        </w:tc>
        <w:tc>
          <w:tcPr>
            <w:tcW w:type="dxa" w:w="11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DGH</w:t>
            </w:r>
          </w:p>
        </w:tc>
        <w:tc>
          <w:tcPr>
            <w:tcW w:type="dxa" w:w="15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Operational Model of NDR</w:t>
            </w:r>
          </w:p>
        </w:tc>
        <w:tc>
          <w:tcPr>
            <w:tcW w:type="dxa" w:w="194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https://ndr.dghindia.gov.in/operationalModel</w:t>
            </w:r>
          </w:p>
        </w:tc>
        <w:tc>
          <w:tcPr>
            <w:tcW w:type="dxa" w:w="11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Government / data repository</w:t>
            </w:r>
          </w:p>
        </w:tc>
        <w:tc>
          <w:tcPr>
            <w:tcW w:type="dxa" w:w="79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India</w:t>
            </w:r>
          </w:p>
        </w:tc>
        <w:tc>
          <w:tcPr>
            <w:tcW w:type="dxa" w:w="108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Registered / ordered</w:t>
            </w:r>
          </w:p>
        </w:tc>
        <w:tc>
          <w:tcPr>
            <w:tcW w:type="dxa" w:w="79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Tier 1</w:t>
            </w:r>
          </w:p>
        </w:tc>
        <w:tc>
          <w:tcPr>
            <w:tcW w:type="dxa" w:w="15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NDR scope and acquisition route</w:t>
            </w:r>
          </w:p>
        </w:tc>
      </w:tr>
      <w:tr>
        <w:tc>
          <w:tcPr>
            <w:tcW w:type="dxa" w:w="50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D02</w:t>
            </w:r>
          </w:p>
        </w:tc>
        <w:tc>
          <w:tcPr>
            <w:tcW w:type="dxa" w:w="11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DGH</w:t>
            </w:r>
          </w:p>
        </w:tc>
        <w:tc>
          <w:tcPr>
            <w:tcW w:type="dxa" w:w="15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National Data Repository overview</w:t>
            </w:r>
          </w:p>
        </w:tc>
        <w:tc>
          <w:tcPr>
            <w:tcW w:type="dxa" w:w="194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https://dghindia.gov.in/ndr</w:t>
            </w:r>
          </w:p>
        </w:tc>
        <w:tc>
          <w:tcPr>
            <w:tcW w:type="dxa" w:w="11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Government portal</w:t>
            </w:r>
          </w:p>
        </w:tc>
        <w:tc>
          <w:tcPr>
            <w:tcW w:type="dxa" w:w="79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India</w:t>
            </w:r>
          </w:p>
        </w:tc>
        <w:tc>
          <w:tcPr>
            <w:tcW w:type="dxa" w:w="108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Public portal</w:t>
            </w:r>
          </w:p>
        </w:tc>
        <w:tc>
          <w:tcPr>
            <w:tcW w:type="dxa" w:w="79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Tier 1</w:t>
            </w:r>
          </w:p>
        </w:tc>
        <w:tc>
          <w:tcPr>
            <w:tcW w:type="dxa" w:w="15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Catalogue scale; not raw open data</w:t>
            </w:r>
          </w:p>
        </w:tc>
      </w:tr>
      <w:tr>
        <w:tc>
          <w:tcPr>
            <w:tcW w:type="dxa" w:w="50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D03</w:t>
            </w:r>
          </w:p>
        </w:tc>
        <w:tc>
          <w:tcPr>
            <w:tcW w:type="dxa" w:w="11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DGH</w:t>
            </w:r>
          </w:p>
        </w:tc>
        <w:tc>
          <w:tcPr>
            <w:tcW w:type="dxa" w:w="15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NDR Price List for Data Sale</w:t>
            </w:r>
          </w:p>
        </w:tc>
        <w:tc>
          <w:tcPr>
            <w:tcW w:type="dxa" w:w="194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https://www.dghindia.gov.in/assets/downloads/5d68b90f876d3Price_List_for_NDR_Data_Sale_30-08-2019-Final.pdf</w:t>
            </w:r>
          </w:p>
        </w:tc>
        <w:tc>
          <w:tcPr>
            <w:tcW w:type="dxa" w:w="11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Government PDF</w:t>
            </w:r>
          </w:p>
        </w:tc>
        <w:tc>
          <w:tcPr>
            <w:tcW w:type="dxa" w:w="79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India</w:t>
            </w:r>
          </w:p>
        </w:tc>
        <w:tc>
          <w:tcPr>
            <w:tcW w:type="dxa" w:w="108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Paid / terms verify</w:t>
            </w:r>
          </w:p>
        </w:tc>
        <w:tc>
          <w:tcPr>
            <w:tcW w:type="dxa" w:w="79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Tier 1</w:t>
            </w:r>
          </w:p>
        </w:tc>
        <w:tc>
          <w:tcPr>
            <w:tcW w:type="dxa" w:w="15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Data formats and controlled access</w:t>
            </w:r>
          </w:p>
        </w:tc>
      </w:tr>
      <w:tr>
        <w:tc>
          <w:tcPr>
            <w:tcW w:type="dxa" w:w="50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D04</w:t>
            </w:r>
          </w:p>
        </w:tc>
        <w:tc>
          <w:tcPr>
            <w:tcW w:type="dxa" w:w="11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GSI</w:t>
            </w:r>
          </w:p>
        </w:tc>
        <w:tc>
          <w:tcPr>
            <w:tcW w:type="dxa" w:w="15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BHUKOSH</w:t>
            </w:r>
          </w:p>
        </w:tc>
        <w:tc>
          <w:tcPr>
            <w:tcW w:type="dxa" w:w="194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https://ap.data.gov.in/catalog/bhukosh</w:t>
            </w:r>
          </w:p>
        </w:tc>
        <w:tc>
          <w:tcPr>
            <w:tcW w:type="dxa" w:w="11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Government catalogue</w:t>
            </w:r>
          </w:p>
        </w:tc>
        <w:tc>
          <w:tcPr>
            <w:tcW w:type="dxa" w:w="79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India</w:t>
            </w:r>
          </w:p>
        </w:tc>
        <w:tc>
          <w:tcPr>
            <w:tcW w:type="dxa" w:w="108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Layer dependent</w:t>
            </w:r>
          </w:p>
        </w:tc>
        <w:tc>
          <w:tcPr>
            <w:tcW w:type="dxa" w:w="79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Tier 1</w:t>
            </w:r>
          </w:p>
        </w:tc>
        <w:tc>
          <w:tcPr>
            <w:tcW w:type="dxa" w:w="15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Geology / geophysics gateway</w:t>
            </w:r>
          </w:p>
        </w:tc>
      </w:tr>
      <w:tr>
        <w:tc>
          <w:tcPr>
            <w:tcW w:type="dxa" w:w="50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D05</w:t>
            </w:r>
          </w:p>
        </w:tc>
        <w:tc>
          <w:tcPr>
            <w:tcW w:type="dxa" w:w="11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Survey of India</w:t>
            </w:r>
          </w:p>
        </w:tc>
        <w:tc>
          <w:tcPr>
            <w:tcW w:type="dxa" w:w="15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Online Maps Portal</w:t>
            </w:r>
          </w:p>
        </w:tc>
        <w:tc>
          <w:tcPr>
            <w:tcW w:type="dxa" w:w="194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https://onlinemaps.surveyofindia.gov.in/</w:t>
            </w:r>
          </w:p>
        </w:tc>
        <w:tc>
          <w:tcPr>
            <w:tcW w:type="dxa" w:w="11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Government portal</w:t>
            </w:r>
          </w:p>
        </w:tc>
        <w:tc>
          <w:tcPr>
            <w:tcW w:type="dxa" w:w="79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India</w:t>
            </w:r>
          </w:p>
        </w:tc>
        <w:tc>
          <w:tcPr>
            <w:tcW w:type="dxa" w:w="108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Product dependent</w:t>
            </w:r>
          </w:p>
        </w:tc>
        <w:tc>
          <w:tcPr>
            <w:tcW w:type="dxa" w:w="79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Tier 1</w:t>
            </w:r>
          </w:p>
        </w:tc>
        <w:tc>
          <w:tcPr>
            <w:tcW w:type="dxa" w:w="15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Base mapping</w:t>
            </w:r>
          </w:p>
        </w:tc>
      </w:tr>
      <w:tr>
        <w:tc>
          <w:tcPr>
            <w:tcW w:type="dxa" w:w="50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D06</w:t>
            </w:r>
          </w:p>
        </w:tc>
        <w:tc>
          <w:tcPr>
            <w:tcW w:type="dxa" w:w="11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ISRIC</w:t>
            </w:r>
          </w:p>
        </w:tc>
        <w:tc>
          <w:tcPr>
            <w:tcW w:type="dxa" w:w="15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SoilGrids FAQ</w:t>
            </w:r>
          </w:p>
        </w:tc>
        <w:tc>
          <w:tcPr>
            <w:tcW w:type="dxa" w:w="194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https://docs.isric.org/globaldata/soilgrids/SoilGrids_faqs_04.html</w:t>
            </w:r>
          </w:p>
        </w:tc>
        <w:tc>
          <w:tcPr>
            <w:tcW w:type="dxa" w:w="11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Scientific data docs</w:t>
            </w:r>
          </w:p>
        </w:tc>
        <w:tc>
          <w:tcPr>
            <w:tcW w:type="dxa" w:w="79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Global</w:t>
            </w:r>
          </w:p>
        </w:tc>
        <w:tc>
          <w:tcPr>
            <w:tcW w:type="dxa" w:w="108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CC BY 4.0</w:t>
            </w:r>
          </w:p>
        </w:tc>
        <w:tc>
          <w:tcPr>
            <w:tcW w:type="dxa" w:w="79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Tier 2</w:t>
            </w:r>
          </w:p>
        </w:tc>
        <w:tc>
          <w:tcPr>
            <w:tcW w:type="dxa" w:w="15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Surface-soil model and limits</w:t>
            </w:r>
          </w:p>
        </w:tc>
      </w:tr>
      <w:tr>
        <w:tc>
          <w:tcPr>
            <w:tcW w:type="dxa" w:w="50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D07</w:t>
            </w:r>
          </w:p>
        </w:tc>
        <w:tc>
          <w:tcPr>
            <w:tcW w:type="dxa" w:w="11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USGS</w:t>
            </w:r>
          </w:p>
        </w:tc>
        <w:tc>
          <w:tcPr>
            <w:tcW w:type="dxa" w:w="15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Earthquake Catalog API</w:t>
            </w:r>
          </w:p>
        </w:tc>
        <w:tc>
          <w:tcPr>
            <w:tcW w:type="dxa" w:w="194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https://earthquake.usgs.gov/fdsnws/event/1/wsdl</w:t>
            </w:r>
          </w:p>
        </w:tc>
        <w:tc>
          <w:tcPr>
            <w:tcW w:type="dxa" w:w="11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Government API</w:t>
            </w:r>
          </w:p>
        </w:tc>
        <w:tc>
          <w:tcPr>
            <w:tcW w:type="dxa" w:w="79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Global</w:t>
            </w:r>
          </w:p>
        </w:tc>
        <w:tc>
          <w:tcPr>
            <w:tcW w:type="dxa" w:w="108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Public service</w:t>
            </w:r>
          </w:p>
        </w:tc>
        <w:tc>
          <w:tcPr>
            <w:tcW w:type="dxa" w:w="79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Tier 1</w:t>
            </w:r>
          </w:p>
        </w:tc>
        <w:tc>
          <w:tcPr>
            <w:tcW w:type="dxa" w:w="15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Seismicity context</w:t>
            </w:r>
          </w:p>
        </w:tc>
      </w:tr>
      <w:tr>
        <w:tc>
          <w:tcPr>
            <w:tcW w:type="dxa" w:w="50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D08</w:t>
            </w:r>
          </w:p>
        </w:tc>
        <w:tc>
          <w:tcPr>
            <w:tcW w:type="dxa" w:w="11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WorldPop</w:t>
            </w:r>
          </w:p>
        </w:tc>
        <w:tc>
          <w:tcPr>
            <w:tcW w:type="dxa" w:w="15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Introduction to API</w:t>
            </w:r>
          </w:p>
        </w:tc>
        <w:tc>
          <w:tcPr>
            <w:tcW w:type="dxa" w:w="194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https://www.worldpop.org/sdi/introapi/</w:t>
            </w:r>
          </w:p>
        </w:tc>
        <w:tc>
          <w:tcPr>
            <w:tcW w:type="dxa" w:w="11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Research data docs</w:t>
            </w:r>
          </w:p>
        </w:tc>
        <w:tc>
          <w:tcPr>
            <w:tcW w:type="dxa" w:w="79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Global</w:t>
            </w:r>
          </w:p>
        </w:tc>
        <w:tc>
          <w:tcPr>
            <w:tcW w:type="dxa" w:w="108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CC BY 4.0 cited release</w:t>
            </w:r>
          </w:p>
        </w:tc>
        <w:tc>
          <w:tcPr>
            <w:tcW w:type="dxa" w:w="79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Tier 2</w:t>
            </w:r>
          </w:p>
        </w:tc>
        <w:tc>
          <w:tcPr>
            <w:tcW w:type="dxa" w:w="15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Population exposure model</w:t>
            </w:r>
          </w:p>
        </w:tc>
      </w:tr>
      <w:tr>
        <w:tc>
          <w:tcPr>
            <w:tcW w:type="dxa" w:w="50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D09</w:t>
            </w:r>
          </w:p>
        </w:tc>
        <w:tc>
          <w:tcPr>
            <w:tcW w:type="dxa" w:w="11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UNEP-WCMC</w:t>
            </w:r>
          </w:p>
        </w:tc>
        <w:tc>
          <w:tcPr>
            <w:tcW w:type="dxa" w:w="15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WDPCA Data License</w:t>
            </w:r>
          </w:p>
        </w:tc>
        <w:tc>
          <w:tcPr>
            <w:tcW w:type="dxa" w:w="194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https://www.unep-wcmc.org/en/wdpa-data-license</w:t>
            </w:r>
          </w:p>
        </w:tc>
        <w:tc>
          <w:tcPr>
            <w:tcW w:type="dxa" w:w="11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Licence</w:t>
            </w:r>
          </w:p>
        </w:tc>
        <w:tc>
          <w:tcPr>
            <w:tcW w:type="dxa" w:w="79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Global</w:t>
            </w:r>
          </w:p>
        </w:tc>
        <w:tc>
          <w:tcPr>
            <w:tcW w:type="dxa" w:w="108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Restricted terms</w:t>
            </w:r>
          </w:p>
        </w:tc>
        <w:tc>
          <w:tcPr>
            <w:tcW w:type="dxa" w:w="79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Tier 1</w:t>
            </w:r>
          </w:p>
        </w:tc>
        <w:tc>
          <w:tcPr>
            <w:tcW w:type="dxa" w:w="15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Protected-area constraint</w:t>
            </w:r>
          </w:p>
        </w:tc>
      </w:tr>
      <w:tr>
        <w:tc>
          <w:tcPr>
            <w:tcW w:type="dxa" w:w="50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D10</w:t>
            </w:r>
          </w:p>
        </w:tc>
        <w:tc>
          <w:tcPr>
            <w:tcW w:type="dxa" w:w="11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IADC</w:t>
            </w:r>
          </w:p>
        </w:tc>
        <w:tc>
          <w:tcPr>
            <w:tcW w:type="dxa" w:w="15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DDR Plus XML Guide</w:t>
            </w:r>
          </w:p>
        </w:tc>
        <w:tc>
          <w:tcPr>
            <w:tcW w:type="dxa" w:w="194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https://iadc.org/wp-content/uploads/2019/01/DRAFT-IADC_DDR_Plus_XML_Guide_v1.0-1-24-20191.pdf</w:t>
            </w:r>
          </w:p>
        </w:tc>
        <w:tc>
          <w:tcPr>
            <w:tcW w:type="dxa" w:w="11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Industry specification</w:t>
            </w:r>
          </w:p>
        </w:tc>
        <w:tc>
          <w:tcPr>
            <w:tcW w:type="dxa" w:w="79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Global</w:t>
            </w:r>
          </w:p>
        </w:tc>
        <w:tc>
          <w:tcPr>
            <w:tcW w:type="dxa" w:w="108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Publisher terms</w:t>
            </w:r>
          </w:p>
        </w:tc>
        <w:tc>
          <w:tcPr>
            <w:tcW w:type="dxa" w:w="79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Tier 2</w:t>
            </w:r>
          </w:p>
        </w:tc>
        <w:tc>
          <w:tcPr>
            <w:tcW w:type="dxa" w:w="15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DDR taxonomy</w:t>
            </w:r>
          </w:p>
        </w:tc>
      </w:tr>
      <w:tr>
        <w:tc>
          <w:tcPr>
            <w:tcW w:type="dxa" w:w="50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D11</w:t>
            </w:r>
          </w:p>
        </w:tc>
        <w:tc>
          <w:tcPr>
            <w:tcW w:type="dxa" w:w="11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SPE</w:t>
            </w:r>
          </w:p>
        </w:tc>
        <w:tc>
          <w:tcPr>
            <w:tcW w:type="dxa" w:w="15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Wired drillpipe performance</w:t>
            </w:r>
          </w:p>
        </w:tc>
        <w:tc>
          <w:tcPr>
            <w:tcW w:type="dxa" w:w="194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https://jpt.spe.org/real-time-data-wired-drillpipe-leads-improvement-drilling-performance</w:t>
            </w:r>
          </w:p>
        </w:tc>
        <w:tc>
          <w:tcPr>
            <w:tcW w:type="dxa" w:w="11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Technical publication</w:t>
            </w:r>
          </w:p>
        </w:tc>
        <w:tc>
          <w:tcPr>
            <w:tcW w:type="dxa" w:w="79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Global</w:t>
            </w:r>
          </w:p>
        </w:tc>
        <w:tc>
          <w:tcPr>
            <w:tcW w:type="dxa" w:w="108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Publisher terms</w:t>
            </w:r>
          </w:p>
        </w:tc>
        <w:tc>
          <w:tcPr>
            <w:tcW w:type="dxa" w:w="79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Tier 2</w:t>
            </w:r>
          </w:p>
        </w:tc>
        <w:tc>
          <w:tcPr>
            <w:tcW w:type="dxa" w:w="15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Downhole dynamics context</w:t>
            </w:r>
          </w:p>
        </w:tc>
      </w:tr>
      <w:tr>
        <w:tc>
          <w:tcPr>
            <w:tcW w:type="dxa" w:w="50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D12</w:t>
            </w:r>
          </w:p>
        </w:tc>
        <w:tc>
          <w:tcPr>
            <w:tcW w:type="dxa" w:w="11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SPE</w:t>
            </w:r>
          </w:p>
        </w:tc>
        <w:tc>
          <w:tcPr>
            <w:tcW w:type="dxa" w:w="15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Vibration and logging reliability</w:t>
            </w:r>
          </w:p>
        </w:tc>
        <w:tc>
          <w:tcPr>
            <w:tcW w:type="dxa" w:w="194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https://jpt.spe.org/twa/drilling-and-logging-equipment-reliability-in-a-downhole-vibration-environment</w:t>
            </w:r>
          </w:p>
        </w:tc>
        <w:tc>
          <w:tcPr>
            <w:tcW w:type="dxa" w:w="11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Technical publication</w:t>
            </w:r>
          </w:p>
        </w:tc>
        <w:tc>
          <w:tcPr>
            <w:tcW w:type="dxa" w:w="79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Global</w:t>
            </w:r>
          </w:p>
        </w:tc>
        <w:tc>
          <w:tcPr>
            <w:tcW w:type="dxa" w:w="108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Publisher terms</w:t>
            </w:r>
          </w:p>
        </w:tc>
        <w:tc>
          <w:tcPr>
            <w:tcW w:type="dxa" w:w="79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Tier 2</w:t>
            </w:r>
          </w:p>
        </w:tc>
        <w:tc>
          <w:tcPr>
            <w:tcW w:type="dxa" w:w="15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Vibration signals</w:t>
            </w:r>
          </w:p>
        </w:tc>
      </w:tr>
      <w:tr>
        <w:tc>
          <w:tcPr>
            <w:tcW w:type="dxa" w:w="50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D13</w:t>
            </w:r>
          </w:p>
        </w:tc>
        <w:tc>
          <w:tcPr>
            <w:tcW w:type="dxa" w:w="11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BSEE</w:t>
            </w:r>
          </w:p>
        </w:tc>
        <w:tc>
          <w:tcPr>
            <w:tcW w:type="dxa" w:w="15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Offshore Data and Tools</w:t>
            </w:r>
          </w:p>
        </w:tc>
        <w:tc>
          <w:tcPr>
            <w:tcW w:type="dxa" w:w="194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https://www.bsee.gov/offshore-data-tools</w:t>
            </w:r>
          </w:p>
        </w:tc>
        <w:tc>
          <w:tcPr>
            <w:tcW w:type="dxa" w:w="11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Regulator portal</w:t>
            </w:r>
          </w:p>
        </w:tc>
        <w:tc>
          <w:tcPr>
            <w:tcW w:type="dxa" w:w="79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US OCS</w:t>
            </w:r>
          </w:p>
        </w:tc>
        <w:tc>
          <w:tcPr>
            <w:tcW w:type="dxa" w:w="108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Public</w:t>
            </w:r>
          </w:p>
        </w:tc>
        <w:tc>
          <w:tcPr>
            <w:tcW w:type="dxa" w:w="79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Tier 1</w:t>
            </w:r>
          </w:p>
        </w:tc>
        <w:tc>
          <w:tcPr>
            <w:tcW w:type="dxa" w:w="15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eWell / incident discovery</w:t>
            </w:r>
          </w:p>
        </w:tc>
      </w:tr>
      <w:tr>
        <w:tc>
          <w:tcPr>
            <w:tcW w:type="dxa" w:w="50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D14</w:t>
            </w:r>
          </w:p>
        </w:tc>
        <w:tc>
          <w:tcPr>
            <w:tcW w:type="dxa" w:w="11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BSEE</w:t>
            </w:r>
          </w:p>
        </w:tc>
        <w:tc>
          <w:tcPr>
            <w:tcW w:type="dxa" w:w="15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South Timbalier investigation</w:t>
            </w:r>
          </w:p>
        </w:tc>
        <w:tc>
          <w:tcPr>
            <w:tcW w:type="dxa" w:w="194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https://www.bsee.gov/sites/bsee.gov/files/panel-investigation/incident-and-investigations/st-220-panel-report9-8-2015.pdf</w:t>
            </w:r>
          </w:p>
        </w:tc>
        <w:tc>
          <w:tcPr>
            <w:tcW w:type="dxa" w:w="11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Investigation</w:t>
            </w:r>
          </w:p>
        </w:tc>
        <w:tc>
          <w:tcPr>
            <w:tcW w:type="dxa" w:w="79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US OCS</w:t>
            </w:r>
          </w:p>
        </w:tc>
        <w:tc>
          <w:tcPr>
            <w:tcW w:type="dxa" w:w="108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Public</w:t>
            </w:r>
          </w:p>
        </w:tc>
        <w:tc>
          <w:tcPr>
            <w:tcW w:type="dxa" w:w="79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Tier 1</w:t>
            </w:r>
          </w:p>
        </w:tc>
        <w:tc>
          <w:tcPr>
            <w:tcW w:type="dxa" w:w="15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Well-control case evidence</w:t>
            </w:r>
          </w:p>
        </w:tc>
      </w:tr>
      <w:tr>
        <w:tc>
          <w:tcPr>
            <w:tcW w:type="dxa" w:w="50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D15</w:t>
            </w:r>
          </w:p>
        </w:tc>
        <w:tc>
          <w:tcPr>
            <w:tcW w:type="dxa" w:w="11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Oil India Limited</w:t>
            </w:r>
          </w:p>
        </w:tc>
        <w:tc>
          <w:tcPr>
            <w:tcW w:type="dxa" w:w="15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Drilling</w:t>
            </w:r>
          </w:p>
        </w:tc>
        <w:tc>
          <w:tcPr>
            <w:tcW w:type="dxa" w:w="194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https://www.oil-india.com/drilling</w:t>
            </w:r>
          </w:p>
        </w:tc>
        <w:tc>
          <w:tcPr>
            <w:tcW w:type="dxa" w:w="11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Operator public page</w:t>
            </w:r>
          </w:p>
        </w:tc>
        <w:tc>
          <w:tcPr>
            <w:tcW w:type="dxa" w:w="79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India</w:t>
            </w:r>
          </w:p>
        </w:tc>
        <w:tc>
          <w:tcPr>
            <w:tcW w:type="dxa" w:w="108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Public page</w:t>
            </w:r>
          </w:p>
        </w:tc>
        <w:tc>
          <w:tcPr>
            <w:tcW w:type="dxa" w:w="79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Tier 1</w:t>
            </w:r>
          </w:p>
        </w:tc>
        <w:tc>
          <w:tcPr>
            <w:tcW w:type="dxa" w:w="15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Public eRTMAC statement only</w:t>
            </w:r>
          </w:p>
        </w:tc>
      </w:tr>
      <w:tr>
        <w:tc>
          <w:tcPr>
            <w:tcW w:type="dxa" w:w="50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D16</w:t>
            </w:r>
          </w:p>
        </w:tc>
        <w:tc>
          <w:tcPr>
            <w:tcW w:type="dxa" w:w="11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Oil India Limited</w:t>
            </w:r>
          </w:p>
        </w:tc>
        <w:tc>
          <w:tcPr>
            <w:tcW w:type="dxa" w:w="15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Digitalization</w:t>
            </w:r>
          </w:p>
        </w:tc>
        <w:tc>
          <w:tcPr>
            <w:tcW w:type="dxa" w:w="194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https://www.oil-india.com/digitalfootprint</w:t>
            </w:r>
          </w:p>
        </w:tc>
        <w:tc>
          <w:tcPr>
            <w:tcW w:type="dxa" w:w="11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Operator public page</w:t>
            </w:r>
          </w:p>
        </w:tc>
        <w:tc>
          <w:tcPr>
            <w:tcW w:type="dxa" w:w="79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India</w:t>
            </w:r>
          </w:p>
        </w:tc>
        <w:tc>
          <w:tcPr>
            <w:tcW w:type="dxa" w:w="108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Public page</w:t>
            </w:r>
          </w:p>
        </w:tc>
        <w:tc>
          <w:tcPr>
            <w:tcW w:type="dxa" w:w="79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Tier 1</w:t>
            </w:r>
          </w:p>
        </w:tc>
        <w:tc>
          <w:tcPr>
            <w:tcW w:type="dxa" w:w="15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Public DRIVE statement only</w:t>
            </w:r>
          </w:p>
        </w:tc>
      </w:tr>
      <w:tr>
        <w:tc>
          <w:tcPr>
            <w:tcW w:type="dxa" w:w="50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D17</w:t>
            </w:r>
          </w:p>
        </w:tc>
        <w:tc>
          <w:tcPr>
            <w:tcW w:type="dxa" w:w="11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NSTA</w:t>
            </w:r>
          </w:p>
        </w:tc>
        <w:tc>
          <w:tcPr>
            <w:tcW w:type="dxa" w:w="15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OGA Wells ETRS89</w:t>
            </w:r>
          </w:p>
        </w:tc>
        <w:tc>
          <w:tcPr>
            <w:tcW w:type="dxa" w:w="194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https://www.data.gov.uk/dataset/00051383-9782-4a52-bce6-f0528a9eecbe/oga-wells-etrs89</w:t>
            </w:r>
          </w:p>
        </w:tc>
        <w:tc>
          <w:tcPr>
            <w:tcW w:type="dxa" w:w="11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Regulator open data</w:t>
            </w:r>
          </w:p>
        </w:tc>
        <w:tc>
          <w:tcPr>
            <w:tcW w:type="dxa" w:w="79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UKCS</w:t>
            </w:r>
          </w:p>
        </w:tc>
        <w:tc>
          <w:tcPr>
            <w:tcW w:type="dxa" w:w="108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UK OGL</w:t>
            </w:r>
          </w:p>
        </w:tc>
        <w:tc>
          <w:tcPr>
            <w:tcW w:type="dxa" w:w="79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Tier 1</w:t>
            </w:r>
          </w:p>
        </w:tc>
        <w:tc>
          <w:tcPr>
            <w:tcW w:type="dxa" w:w="15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Well spatial index</w:t>
            </w:r>
          </w:p>
        </w:tc>
      </w:tr>
      <w:tr>
        <w:tc>
          <w:tcPr>
            <w:tcW w:type="dxa" w:w="50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D18</w:t>
            </w:r>
          </w:p>
        </w:tc>
        <w:tc>
          <w:tcPr>
            <w:tcW w:type="dxa" w:w="11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Norwegian Offshore Directorate</w:t>
            </w:r>
          </w:p>
        </w:tc>
        <w:tc>
          <w:tcPr>
            <w:tcW w:type="dxa" w:w="15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FactMaps DataService</w:t>
            </w:r>
          </w:p>
        </w:tc>
        <w:tc>
          <w:tcPr>
            <w:tcW w:type="dxa" w:w="194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https://factmaps.sodir.no/api/rest/services/DataService/Data/MapServer</w:t>
            </w:r>
          </w:p>
        </w:tc>
        <w:tc>
          <w:tcPr>
            <w:tcW w:type="dxa" w:w="11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Regulator API</w:t>
            </w:r>
          </w:p>
        </w:tc>
        <w:tc>
          <w:tcPr>
            <w:tcW w:type="dxa" w:w="79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Norway</w:t>
            </w:r>
          </w:p>
        </w:tc>
        <w:tc>
          <w:tcPr>
            <w:tcW w:type="dxa" w:w="108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Released-data conditions</w:t>
            </w:r>
          </w:p>
        </w:tc>
        <w:tc>
          <w:tcPr>
            <w:tcW w:type="dxa" w:w="79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Tier 1</w:t>
            </w:r>
          </w:p>
        </w:tc>
        <w:tc>
          <w:tcPr>
            <w:tcW w:type="dxa" w:w="15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Wellbore / geology tables</w:t>
            </w:r>
          </w:p>
        </w:tc>
      </w:tr>
      <w:tr>
        <w:tc>
          <w:tcPr>
            <w:tcW w:type="dxa" w:w="50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D19</w:t>
            </w:r>
          </w:p>
        </w:tc>
        <w:tc>
          <w:tcPr>
            <w:tcW w:type="dxa" w:w="11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DGH</w:t>
            </w:r>
          </w:p>
        </w:tc>
        <w:tc>
          <w:tcPr>
            <w:tcW w:type="dxa" w:w="15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Assam Arakan Basin</w:t>
            </w:r>
          </w:p>
        </w:tc>
        <w:tc>
          <w:tcPr>
            <w:tcW w:type="dxa" w:w="194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https://www.dghindia.gov.in/assets/downloads/56cc43934337fAssam-Arakan_Basin.pdf</w:t>
            </w:r>
          </w:p>
        </w:tc>
        <w:tc>
          <w:tcPr>
            <w:tcW w:type="dxa" w:w="11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Government report</w:t>
            </w:r>
          </w:p>
        </w:tc>
        <w:tc>
          <w:tcPr>
            <w:tcW w:type="dxa" w:w="79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Assam-Arakan</w:t>
            </w:r>
          </w:p>
        </w:tc>
        <w:tc>
          <w:tcPr>
            <w:tcW w:type="dxa" w:w="108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Public document</w:t>
            </w:r>
          </w:p>
        </w:tc>
        <w:tc>
          <w:tcPr>
            <w:tcW w:type="dxa" w:w="79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Tier 1</w:t>
            </w:r>
          </w:p>
        </w:tc>
        <w:tc>
          <w:tcPr>
            <w:tcW w:type="dxa" w:w="15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Regional basin context</w:t>
            </w:r>
          </w:p>
        </w:tc>
      </w:tr>
      <w:tr>
        <w:tc>
          <w:tcPr>
            <w:tcW w:type="dxa" w:w="50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D20</w:t>
            </w:r>
          </w:p>
        </w:tc>
        <w:tc>
          <w:tcPr>
            <w:tcW w:type="dxa" w:w="11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DGH</w:t>
            </w:r>
          </w:p>
        </w:tc>
        <w:tc>
          <w:tcPr>
            <w:tcW w:type="dxa" w:w="15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Hydrocarbon Outlook Assam</w:t>
            </w:r>
          </w:p>
        </w:tc>
        <w:tc>
          <w:tcPr>
            <w:tcW w:type="dxa" w:w="194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https://www.dghindia.gov.in/assets/downloads/ar/2023-24/64/</w:t>
            </w:r>
          </w:p>
        </w:tc>
        <w:tc>
          <w:tcPr>
            <w:tcW w:type="dxa" w:w="11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Government report</w:t>
            </w:r>
          </w:p>
        </w:tc>
        <w:tc>
          <w:tcPr>
            <w:tcW w:type="dxa" w:w="79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Assam</w:t>
            </w:r>
          </w:p>
        </w:tc>
        <w:tc>
          <w:tcPr>
            <w:tcW w:type="dxa" w:w="108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Public document</w:t>
            </w:r>
          </w:p>
        </w:tc>
        <w:tc>
          <w:tcPr>
            <w:tcW w:type="dxa" w:w="79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Tier 1</w:t>
            </w:r>
          </w:p>
        </w:tc>
        <w:tc>
          <w:tcPr>
            <w:tcW w:type="dxa" w:w="15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Regional context</w:t>
            </w:r>
          </w:p>
        </w:tc>
      </w:tr>
      <w:tr>
        <w:tc>
          <w:tcPr>
            <w:tcW w:type="dxa" w:w="50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D21</w:t>
            </w:r>
          </w:p>
        </w:tc>
        <w:tc>
          <w:tcPr>
            <w:tcW w:type="dxa" w:w="11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DGH</w:t>
            </w:r>
          </w:p>
        </w:tc>
        <w:tc>
          <w:tcPr>
            <w:tcW w:type="dxa" w:w="15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E and P Activities Cambay</w:t>
            </w:r>
          </w:p>
        </w:tc>
        <w:tc>
          <w:tcPr>
            <w:tcW w:type="dxa" w:w="194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https://dghindia.gov.in/assets/downloads/ar/2024-25/annual_report24-25.pdf</w:t>
            </w:r>
          </w:p>
        </w:tc>
        <w:tc>
          <w:tcPr>
            <w:tcW w:type="dxa" w:w="11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Government report</w:t>
            </w:r>
          </w:p>
        </w:tc>
        <w:tc>
          <w:tcPr>
            <w:tcW w:type="dxa" w:w="79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Cambay</w:t>
            </w:r>
          </w:p>
        </w:tc>
        <w:tc>
          <w:tcPr>
            <w:tcW w:type="dxa" w:w="108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Public document</w:t>
            </w:r>
          </w:p>
        </w:tc>
        <w:tc>
          <w:tcPr>
            <w:tcW w:type="dxa" w:w="79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Tier 1</w:t>
            </w:r>
          </w:p>
        </w:tc>
        <w:tc>
          <w:tcPr>
            <w:tcW w:type="dxa" w:w="15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Regional context</w:t>
            </w:r>
          </w:p>
        </w:tc>
      </w:tr>
      <w:tr>
        <w:tc>
          <w:tcPr>
            <w:tcW w:type="dxa" w:w="50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A01</w:t>
            </w:r>
          </w:p>
        </w:tc>
        <w:tc>
          <w:tcPr>
            <w:tcW w:type="dxa" w:w="11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OSHA</w:t>
            </w:r>
          </w:p>
        </w:tc>
        <w:tc>
          <w:tcPr>
            <w:tcW w:type="dxa" w:w="15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Hydrogen Sulfide Evaluating and Controlling Exposure</w:t>
            </w:r>
          </w:p>
        </w:tc>
        <w:tc>
          <w:tcPr>
            <w:tcW w:type="dxa" w:w="194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https://www.osha.gov/hydrogen-sulfide/evaluating-controlling-exposure</w:t>
            </w:r>
          </w:p>
        </w:tc>
        <w:tc>
          <w:tcPr>
            <w:tcW w:type="dxa" w:w="11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Safety guidance</w:t>
            </w:r>
          </w:p>
        </w:tc>
        <w:tc>
          <w:tcPr>
            <w:tcW w:type="dxa" w:w="79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US</w:t>
            </w:r>
          </w:p>
        </w:tc>
        <w:tc>
          <w:tcPr>
            <w:tcW w:type="dxa" w:w="108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Public</w:t>
            </w:r>
          </w:p>
        </w:tc>
        <w:tc>
          <w:tcPr>
            <w:tcW w:type="dxa" w:w="79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Tier 1</w:t>
            </w:r>
          </w:p>
        </w:tc>
        <w:tc>
          <w:tcPr>
            <w:tcW w:type="dxa" w:w="15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Controls / monitoring; not India legal limit</w:t>
            </w:r>
          </w:p>
        </w:tc>
      </w:tr>
      <w:tr>
        <w:tc>
          <w:tcPr>
            <w:tcW w:type="dxa" w:w="50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A02</w:t>
            </w:r>
          </w:p>
        </w:tc>
        <w:tc>
          <w:tcPr>
            <w:tcW w:type="dxa" w:w="11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OSHA</w:t>
            </w:r>
          </w:p>
        </w:tc>
        <w:tc>
          <w:tcPr>
            <w:tcW w:type="dxa" w:w="15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Oil and Gas Drilling Well Control</w:t>
            </w:r>
          </w:p>
        </w:tc>
        <w:tc>
          <w:tcPr>
            <w:tcW w:type="dxa" w:w="194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https://www.osha.gov/etools/oil-and-gas/drilling/well-control</w:t>
            </w:r>
          </w:p>
        </w:tc>
        <w:tc>
          <w:tcPr>
            <w:tcW w:type="dxa" w:w="11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Safety guidance</w:t>
            </w:r>
          </w:p>
        </w:tc>
        <w:tc>
          <w:tcPr>
            <w:tcW w:type="dxa" w:w="79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US</w:t>
            </w:r>
          </w:p>
        </w:tc>
        <w:tc>
          <w:tcPr>
            <w:tcW w:type="dxa" w:w="108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Public</w:t>
            </w:r>
          </w:p>
        </w:tc>
        <w:tc>
          <w:tcPr>
            <w:tcW w:type="dxa" w:w="79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Tier 1</w:t>
            </w:r>
          </w:p>
        </w:tc>
        <w:tc>
          <w:tcPr>
            <w:tcW w:type="dxa" w:w="15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Well control and BOP context</w:t>
            </w:r>
          </w:p>
        </w:tc>
      </w:tr>
      <w:tr>
        <w:tc>
          <w:tcPr>
            <w:tcW w:type="dxa" w:w="50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A03</w:t>
            </w:r>
          </w:p>
        </w:tc>
        <w:tc>
          <w:tcPr>
            <w:tcW w:type="dxa" w:w="11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OSHA</w:t>
            </w:r>
          </w:p>
        </w:tc>
        <w:tc>
          <w:tcPr>
            <w:tcW w:type="dxa" w:w="15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Oil and Gas Extraction Hazards</w:t>
            </w:r>
          </w:p>
        </w:tc>
        <w:tc>
          <w:tcPr>
            <w:tcW w:type="dxa" w:w="194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https://www.osha.gov/oil-and-gas-extraction/hazards</w:t>
            </w:r>
          </w:p>
        </w:tc>
        <w:tc>
          <w:tcPr>
            <w:tcW w:type="dxa" w:w="11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Safety guidance</w:t>
            </w:r>
          </w:p>
        </w:tc>
        <w:tc>
          <w:tcPr>
            <w:tcW w:type="dxa" w:w="79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US</w:t>
            </w:r>
          </w:p>
        </w:tc>
        <w:tc>
          <w:tcPr>
            <w:tcW w:type="dxa" w:w="108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Public</w:t>
            </w:r>
          </w:p>
        </w:tc>
        <w:tc>
          <w:tcPr>
            <w:tcW w:type="dxa" w:w="79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Tier 1</w:t>
            </w:r>
          </w:p>
        </w:tc>
        <w:tc>
          <w:tcPr>
            <w:tcW w:type="dxa" w:w="15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Worker hazard taxonomy</w:t>
            </w:r>
          </w:p>
        </w:tc>
      </w:tr>
      <w:tr>
        <w:tc>
          <w:tcPr>
            <w:tcW w:type="dxa" w:w="50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A04</w:t>
            </w:r>
          </w:p>
        </w:tc>
        <w:tc>
          <w:tcPr>
            <w:tcW w:type="dxa" w:w="11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NIST</w:t>
            </w:r>
          </w:p>
        </w:tc>
        <w:tc>
          <w:tcPr>
            <w:tcW w:type="dxa" w:w="15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AI Risk Management Framework 1.0</w:t>
            </w:r>
          </w:p>
        </w:tc>
        <w:tc>
          <w:tcPr>
            <w:tcW w:type="dxa" w:w="194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https://nvlpubs.nist.gov/nistpubs/ai/NIST.AI.100-1.pdf</w:t>
            </w:r>
          </w:p>
        </w:tc>
        <w:tc>
          <w:tcPr>
            <w:tcW w:type="dxa" w:w="11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Government framework</w:t>
            </w:r>
          </w:p>
        </w:tc>
        <w:tc>
          <w:tcPr>
            <w:tcW w:type="dxa" w:w="79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Global</w:t>
            </w:r>
          </w:p>
        </w:tc>
        <w:tc>
          <w:tcPr>
            <w:tcW w:type="dxa" w:w="108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Public</w:t>
            </w:r>
          </w:p>
        </w:tc>
        <w:tc>
          <w:tcPr>
            <w:tcW w:type="dxa" w:w="79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Tier 1</w:t>
            </w:r>
          </w:p>
        </w:tc>
        <w:tc>
          <w:tcPr>
            <w:tcW w:type="dxa" w:w="15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AI governance functions</w:t>
            </w:r>
          </w:p>
        </w:tc>
      </w:tr>
      <w:tr>
        <w:tc>
          <w:tcPr>
            <w:tcW w:type="dxa" w:w="50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A05</w:t>
            </w:r>
          </w:p>
        </w:tc>
        <w:tc>
          <w:tcPr>
            <w:tcW w:type="dxa" w:w="11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OWASP</w:t>
            </w:r>
          </w:p>
        </w:tc>
        <w:tc>
          <w:tcPr>
            <w:tcW w:type="dxa" w:w="15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Top 10 for LLM and GenAI</w:t>
            </w:r>
          </w:p>
        </w:tc>
        <w:tc>
          <w:tcPr>
            <w:tcW w:type="dxa" w:w="194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https://genai.owasp.org/initiatives/top-10-for-llm-and-genai/</w:t>
            </w:r>
          </w:p>
        </w:tc>
        <w:tc>
          <w:tcPr>
            <w:tcW w:type="dxa" w:w="11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Security guidance</w:t>
            </w:r>
          </w:p>
        </w:tc>
        <w:tc>
          <w:tcPr>
            <w:tcW w:type="dxa" w:w="79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Global</w:t>
            </w:r>
          </w:p>
        </w:tc>
        <w:tc>
          <w:tcPr>
            <w:tcW w:type="dxa" w:w="108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Public</w:t>
            </w:r>
          </w:p>
        </w:tc>
        <w:tc>
          <w:tcPr>
            <w:tcW w:type="dxa" w:w="79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Tier 2</w:t>
            </w:r>
          </w:p>
        </w:tc>
        <w:tc>
          <w:tcPr>
            <w:tcW w:type="dxa" w:w="15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LLM threat model</w:t>
            </w:r>
          </w:p>
        </w:tc>
      </w:tr>
      <w:tr>
        <w:tc>
          <w:tcPr>
            <w:tcW w:type="dxa" w:w="50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A06</w:t>
            </w:r>
          </w:p>
        </w:tc>
        <w:tc>
          <w:tcPr>
            <w:tcW w:type="dxa" w:w="11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PostgreSQL</w:t>
            </w:r>
          </w:p>
        </w:tc>
        <w:tc>
          <w:tcPr>
            <w:tcW w:type="dxa" w:w="15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Row Security Policies</w:t>
            </w:r>
          </w:p>
        </w:tc>
        <w:tc>
          <w:tcPr>
            <w:tcW w:type="dxa" w:w="194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https://www.postgresql.org/docs/17/ddl-rowsecurity.html</w:t>
            </w:r>
          </w:p>
        </w:tc>
        <w:tc>
          <w:tcPr>
            <w:tcW w:type="dxa" w:w="11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Official documentation</w:t>
            </w:r>
          </w:p>
        </w:tc>
        <w:tc>
          <w:tcPr>
            <w:tcW w:type="dxa" w:w="79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Global</w:t>
            </w:r>
          </w:p>
        </w:tc>
        <w:tc>
          <w:tcPr>
            <w:tcW w:type="dxa" w:w="108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Open docs</w:t>
            </w:r>
          </w:p>
        </w:tc>
        <w:tc>
          <w:tcPr>
            <w:tcW w:type="dxa" w:w="79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Tier 1</w:t>
            </w:r>
          </w:p>
        </w:tc>
        <w:tc>
          <w:tcPr>
            <w:tcW w:type="dxa" w:w="15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RLS capability</w:t>
            </w:r>
          </w:p>
        </w:tc>
      </w:tr>
      <w:tr>
        <w:tc>
          <w:tcPr>
            <w:tcW w:type="dxa" w:w="50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A07</w:t>
            </w:r>
          </w:p>
        </w:tc>
        <w:tc>
          <w:tcPr>
            <w:tcW w:type="dxa" w:w="11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India Code</w:t>
            </w:r>
          </w:p>
        </w:tc>
        <w:tc>
          <w:tcPr>
            <w:tcW w:type="dxa" w:w="15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Digital Personal Data Protection Act 2023</w:t>
            </w:r>
          </w:p>
        </w:tc>
        <w:tc>
          <w:tcPr>
            <w:tcW w:type="dxa" w:w="194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https://www.indiacode.nic.in/indiacode/handle/123456789/22037?view_type=browse</w:t>
            </w:r>
          </w:p>
        </w:tc>
        <w:tc>
          <w:tcPr>
            <w:tcW w:type="dxa" w:w="11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Statute</w:t>
            </w:r>
          </w:p>
        </w:tc>
        <w:tc>
          <w:tcPr>
            <w:tcW w:type="dxa" w:w="79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India</w:t>
            </w:r>
          </w:p>
        </w:tc>
        <w:tc>
          <w:tcPr>
            <w:tcW w:type="dxa" w:w="108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Official text</w:t>
            </w:r>
          </w:p>
        </w:tc>
        <w:tc>
          <w:tcPr>
            <w:tcW w:type="dxa" w:w="79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Tier 1</w:t>
            </w:r>
          </w:p>
        </w:tc>
        <w:tc>
          <w:tcPr>
            <w:tcW w:type="dxa" w:w="15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Privacy review anchor</w:t>
            </w:r>
          </w:p>
        </w:tc>
      </w:tr>
      <w:tr>
        <w:tc>
          <w:tcPr>
            <w:tcW w:type="dxa" w:w="50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A08</w:t>
            </w:r>
          </w:p>
        </w:tc>
        <w:tc>
          <w:tcPr>
            <w:tcW w:type="dxa" w:w="11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US EPA</w:t>
            </w:r>
          </w:p>
        </w:tc>
        <w:tc>
          <w:tcPr>
            <w:tcW w:type="dxa" w:w="15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EJScreen Technical Documentation</w:t>
            </w:r>
          </w:p>
        </w:tc>
        <w:tc>
          <w:tcPr>
            <w:tcW w:type="dxa" w:w="1944"/>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https://nepis.epa.gov/Exe/ZyPURL.cgi?Dockey=P101AWSX.txt</w:t>
            </w:r>
          </w:p>
        </w:tc>
        <w:tc>
          <w:tcPr>
            <w:tcW w:type="dxa" w:w="115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Government technical documentation</w:t>
            </w:r>
          </w:p>
        </w:tc>
        <w:tc>
          <w:tcPr>
            <w:tcW w:type="dxa" w:w="79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US</w:t>
            </w:r>
          </w:p>
        </w:tc>
        <w:tc>
          <w:tcPr>
            <w:tcW w:type="dxa" w:w="1080"/>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Public</w:t>
            </w:r>
          </w:p>
        </w:tc>
        <w:tc>
          <w:tcPr>
            <w:tcW w:type="dxa" w:w="79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Tier 1</w:t>
            </w:r>
          </w:p>
        </w:tc>
        <w:tc>
          <w:tcPr>
            <w:tcW w:type="dxa" w:w="1512"/>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Screening limitations principle</w:t>
            </w:r>
          </w:p>
        </w:tc>
      </w:tr>
      <w:tr>
        <w:tc>
          <w:tcPr>
            <w:tcW w:type="dxa" w:w="50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A09</w:t>
            </w:r>
          </w:p>
        </w:tc>
        <w:tc>
          <w:tcPr>
            <w:tcW w:type="dxa" w:w="11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NDMA</w:t>
            </w:r>
          </w:p>
        </w:tc>
        <w:tc>
          <w:tcPr>
            <w:tcW w:type="dxa" w:w="15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Guidelines for Chemical Disaster Management</w:t>
            </w:r>
          </w:p>
        </w:tc>
        <w:tc>
          <w:tcPr>
            <w:tcW w:type="dxa" w:w="1944"/>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https://nidm.gov.in/pdf/guidelines/new/chemicaldisaster.pdf</w:t>
            </w:r>
          </w:p>
        </w:tc>
        <w:tc>
          <w:tcPr>
            <w:tcW w:type="dxa" w:w="115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Government guideline</w:t>
            </w:r>
          </w:p>
        </w:tc>
        <w:tc>
          <w:tcPr>
            <w:tcW w:type="dxa" w:w="79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India</w:t>
            </w:r>
          </w:p>
        </w:tc>
        <w:tc>
          <w:tcPr>
            <w:tcW w:type="dxa" w:w="1080"/>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Public</w:t>
            </w:r>
          </w:p>
        </w:tc>
        <w:tc>
          <w:tcPr>
            <w:tcW w:type="dxa" w:w="79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Tier 1</w:t>
            </w:r>
          </w:p>
        </w:tc>
        <w:tc>
          <w:tcPr>
            <w:tcW w:type="dxa" w:w="1512"/>
            <w:shd w:fill="F2F5F8"/>
            <w:vAlign w:val="center"/>
            <w:tcMar>
              <w:top w:w="80" w:type="dxa"/>
              <w:start w:w="90" w:type="dxa"/>
              <w:bottom w:w="80" w:type="dxa"/>
              <w:end w:w="90" w:type="dxa"/>
            </w:tcMar>
            <w:tcBorders>
              <w:top w:val="single" w:sz="4" w:color="D9D9D9"/>
              <w:left w:val="single" w:sz="4" w:color="D9D9D9"/>
              <w:bottom w:val="single" w:sz="4" w:color="D9D9D9"/>
              <w:right w:val="single" w:sz="4" w:color="D9D9D9"/>
            </w:tcBorders>
          </w:tcPr>
          <w:p>
            <w:pPr>
              <w:spacing w:after="0" w:line="240" w:lineRule="auto"/>
            </w:pPr>
            <w:r/>
            <w:r>
              <w:rPr>
                <w:rFonts w:ascii="Aptos" w:hAnsi="Aptos"/>
                <w:b w:val="0"/>
                <w:sz w:val="11"/>
              </w:rPr>
              <w:t>On/off-site planning context</w:t>
            </w:r>
          </w:p>
        </w:tc>
      </w:tr>
    </w:tbl>
    <w:p>
      <w:pPr>
        <w:spacing w:after="20"/>
      </w:pP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55555"/>
        <w:sz w:val="15"/>
      </w:rPr>
      <w:t>Evidence first. Prediction second. Uncertainty always visible.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5"/>
      </w:rPr>
      <w:t>NWIS MASTER ARCHITECT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29"/>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NWIS Master Architect Blueprint</dc:title>
  <dc:subject>Evidence-backed merged system blueprint</dc:subject>
  <dc:creator>NWIS Research</dc:creator>
  <cp:keywords/>
  <dc:description>generated by python-docx</dc:description>
  <cp:lastModifiedBy/>
  <cp:revision>1</cp:revision>
  <dcterms:created xsi:type="dcterms:W3CDTF">2013-12-23T23:15:00Z</dcterms:created>
  <dcterms:modified xsi:type="dcterms:W3CDTF">2013-12-23T23:15:00Z</dcterms:modified>
  <cp:category/>
</cp:coreProperties>
</file>