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14DE0" w14:textId="385F52DF" w:rsidR="004520B3" w:rsidRDefault="004520B3" w:rsidP="004520B3">
      <w:pPr>
        <w:jc w:val="center"/>
      </w:pPr>
      <w:r w:rsidRPr="00CF5B0E">
        <w:rPr>
          <w:b/>
          <w:bCs/>
        </w:rPr>
        <w:t>TRANSACTION</w:t>
      </w:r>
      <w:r>
        <w:t xml:space="preserve"> </w:t>
      </w:r>
      <w:r w:rsidRPr="00CF5B0E">
        <w:rPr>
          <w:b/>
          <w:bCs/>
        </w:rPr>
        <w:t>PROCESSOR</w:t>
      </w:r>
    </w:p>
    <w:p w14:paraId="55D95274" w14:textId="5ED0B5FB" w:rsidR="004520B3" w:rsidRPr="00CF5B0E" w:rsidRDefault="004520B3" w:rsidP="004520B3">
      <w:pPr>
        <w:rPr>
          <w:b/>
          <w:bCs/>
        </w:rPr>
      </w:pPr>
      <w:r w:rsidRPr="00CF5B0E">
        <w:rPr>
          <w:b/>
          <w:bCs/>
        </w:rPr>
        <w:t>PROBLEM STATEMENT:</w:t>
      </w:r>
    </w:p>
    <w:p w14:paraId="0E049EEA" w14:textId="221A1DFC" w:rsidR="004520B3" w:rsidRDefault="004520B3" w:rsidP="004520B3">
      <w:r>
        <w:t xml:space="preserve">Read transaction details from JSON file and process it using circular buffer which has maximum capacity. Multiple readers </w:t>
      </w:r>
      <w:proofErr w:type="gramStart"/>
      <w:r>
        <w:t>should  be</w:t>
      </w:r>
      <w:proofErr w:type="gramEnd"/>
      <w:r>
        <w:t xml:space="preserve"> able to read from </w:t>
      </w:r>
      <w:proofErr w:type="gramStart"/>
      <w:r>
        <w:t>circular</w:t>
      </w:r>
      <w:proofErr w:type="gramEnd"/>
      <w:r>
        <w:t xml:space="preserve"> buffer.</w:t>
      </w:r>
    </w:p>
    <w:p w14:paraId="1E10A2D6" w14:textId="77777777" w:rsidR="004520B3" w:rsidRDefault="004520B3" w:rsidP="004520B3"/>
    <w:p w14:paraId="613CEDA2" w14:textId="708B2A6D" w:rsidR="004520B3" w:rsidRPr="00CF5B0E" w:rsidRDefault="004520B3" w:rsidP="004520B3">
      <w:pPr>
        <w:rPr>
          <w:b/>
          <w:bCs/>
        </w:rPr>
      </w:pPr>
      <w:r w:rsidRPr="00CF5B0E">
        <w:rPr>
          <w:b/>
          <w:bCs/>
        </w:rPr>
        <w:t>SOLUT</w:t>
      </w:r>
      <w:r w:rsidR="00CF5B0E">
        <w:rPr>
          <w:b/>
          <w:bCs/>
        </w:rPr>
        <w:t>I</w:t>
      </w:r>
      <w:r w:rsidRPr="00CF5B0E">
        <w:rPr>
          <w:b/>
          <w:bCs/>
        </w:rPr>
        <w:t>ON:</w:t>
      </w:r>
    </w:p>
    <w:p w14:paraId="5246D06E" w14:textId="3D8CC9B1" w:rsidR="004F50AE" w:rsidRDefault="004F50AE" w:rsidP="004520B3">
      <w:r>
        <w:t xml:space="preserve">The solution is written using </w:t>
      </w:r>
      <w:proofErr w:type="gramStart"/>
      <w:r w:rsidR="00CF5B0E">
        <w:t>G</w:t>
      </w:r>
      <w:r>
        <w:t>olang</w:t>
      </w:r>
      <w:proofErr w:type="gramEnd"/>
    </w:p>
    <w:p w14:paraId="2FA8B8BA" w14:textId="5A253971" w:rsidR="004520B3" w:rsidRDefault="004520B3" w:rsidP="004520B3">
      <w:r>
        <w:t xml:space="preserve">Circular buffer is represented using the following </w:t>
      </w:r>
      <w:proofErr w:type="gramStart"/>
      <w:r>
        <w:t>structure</w:t>
      </w:r>
      <w:proofErr w:type="gramEnd"/>
    </w:p>
    <w:p w14:paraId="2B7514B0" w14:textId="77777777" w:rsidR="004520B3" w:rsidRDefault="004520B3" w:rsidP="004520B3"/>
    <w:p w14:paraId="18A4603F" w14:textId="77777777" w:rsidR="004520B3" w:rsidRPr="004520B3" w:rsidRDefault="004520B3" w:rsidP="004520B3">
      <w:r w:rsidRPr="004520B3">
        <w:t xml:space="preserve">type </w:t>
      </w:r>
      <w:proofErr w:type="spellStart"/>
      <w:r w:rsidRPr="004520B3">
        <w:t>CircularBuffer</w:t>
      </w:r>
      <w:proofErr w:type="spellEnd"/>
      <w:r w:rsidRPr="004520B3">
        <w:t xml:space="preserve"> struct {</w:t>
      </w:r>
    </w:p>
    <w:p w14:paraId="750D0E66" w14:textId="77777777" w:rsidR="004520B3" w:rsidRPr="004520B3" w:rsidRDefault="004520B3" w:rsidP="004520B3">
      <w:r w:rsidRPr="004520B3">
        <w:t xml:space="preserve">    data </w:t>
      </w:r>
      <w:proofErr w:type="gramStart"/>
      <w:r w:rsidRPr="004520B3">
        <w:t>   [</w:t>
      </w:r>
      <w:proofErr w:type="gramEnd"/>
      <w:r w:rsidRPr="004520B3">
        <w:t xml:space="preserve">]string      // data holding </w:t>
      </w:r>
      <w:proofErr w:type="spellStart"/>
      <w:r w:rsidRPr="004520B3">
        <w:t>json</w:t>
      </w:r>
      <w:proofErr w:type="spellEnd"/>
      <w:r w:rsidRPr="004520B3">
        <w:t xml:space="preserve"> contents</w:t>
      </w:r>
    </w:p>
    <w:p w14:paraId="10EE6421" w14:textId="77777777" w:rsidR="004520B3" w:rsidRPr="004520B3" w:rsidRDefault="004520B3" w:rsidP="004520B3">
      <w:r w:rsidRPr="004520B3">
        <w:t>    size    int           // size of circular buffer</w:t>
      </w:r>
    </w:p>
    <w:p w14:paraId="2484103F" w14:textId="77777777" w:rsidR="004520B3" w:rsidRPr="004520B3" w:rsidRDefault="004520B3" w:rsidP="004520B3">
      <w:r w:rsidRPr="004520B3">
        <w:t xml:space="preserve">    </w:t>
      </w:r>
      <w:proofErr w:type="spellStart"/>
      <w:r w:rsidRPr="004520B3">
        <w:t>rpos</w:t>
      </w:r>
      <w:proofErr w:type="spellEnd"/>
      <w:r w:rsidRPr="004520B3">
        <w:t xml:space="preserve">    int           // Read </w:t>
      </w:r>
      <w:proofErr w:type="gramStart"/>
      <w:r w:rsidRPr="004520B3">
        <w:t>position</w:t>
      </w:r>
      <w:proofErr w:type="gramEnd"/>
    </w:p>
    <w:p w14:paraId="796FF496" w14:textId="77777777" w:rsidR="004520B3" w:rsidRPr="004520B3" w:rsidRDefault="004520B3" w:rsidP="004520B3">
      <w:r w:rsidRPr="004520B3">
        <w:t xml:space="preserve">    </w:t>
      </w:r>
      <w:proofErr w:type="spellStart"/>
      <w:r w:rsidRPr="004520B3">
        <w:t>wpos</w:t>
      </w:r>
      <w:proofErr w:type="spellEnd"/>
      <w:r w:rsidRPr="004520B3">
        <w:t xml:space="preserve">    int           // Write </w:t>
      </w:r>
      <w:proofErr w:type="gramStart"/>
      <w:r w:rsidRPr="004520B3">
        <w:t>position</w:t>
      </w:r>
      <w:proofErr w:type="gramEnd"/>
    </w:p>
    <w:p w14:paraId="57070511" w14:textId="77777777" w:rsidR="004520B3" w:rsidRPr="004520B3" w:rsidRDefault="004520B3" w:rsidP="004520B3">
      <w:r w:rsidRPr="004520B3">
        <w:t xml:space="preserve">    </w:t>
      </w:r>
      <w:proofErr w:type="spellStart"/>
      <w:r w:rsidRPr="004520B3">
        <w:t>rwmutex</w:t>
      </w:r>
      <w:proofErr w:type="spellEnd"/>
      <w:r w:rsidRPr="004520B3">
        <w:t xml:space="preserve"> *</w:t>
      </w:r>
      <w:proofErr w:type="spellStart"/>
      <w:proofErr w:type="gramStart"/>
      <w:r w:rsidRPr="004520B3">
        <w:t>sync.RWMutex</w:t>
      </w:r>
      <w:proofErr w:type="spellEnd"/>
      <w:proofErr w:type="gramEnd"/>
      <w:r w:rsidRPr="004520B3">
        <w:t xml:space="preserve"> // Read Write Mutex</w:t>
      </w:r>
    </w:p>
    <w:p w14:paraId="435A50A4" w14:textId="77777777" w:rsidR="004520B3" w:rsidRPr="004520B3" w:rsidRDefault="004520B3" w:rsidP="004520B3">
      <w:r w:rsidRPr="004520B3">
        <w:t>}</w:t>
      </w:r>
    </w:p>
    <w:p w14:paraId="45B38B6A" w14:textId="08A23DF5" w:rsidR="004520B3" w:rsidRDefault="006864F7" w:rsidP="006864F7">
      <w:pPr>
        <w:tabs>
          <w:tab w:val="left" w:pos="7992"/>
        </w:tabs>
      </w:pPr>
      <w:r>
        <w:t xml:space="preserve"> </w:t>
      </w:r>
      <w:r>
        <w:tab/>
      </w:r>
    </w:p>
    <w:p w14:paraId="7DF84ABE" w14:textId="3BAD9DCF" w:rsidR="004520B3" w:rsidRPr="004520B3" w:rsidRDefault="004520B3" w:rsidP="004520B3">
      <w:r>
        <w:t>Read write mutex is used for handling synchronization</w:t>
      </w:r>
      <w:r w:rsidR="006864F7">
        <w:t xml:space="preserve"> of circular buffer</w:t>
      </w:r>
      <w:r>
        <w:t xml:space="preserve">. </w:t>
      </w:r>
      <w:r w:rsidRPr="004520B3">
        <w:t>It has 2 different lock methods: </w:t>
      </w:r>
      <w:hyperlink r:id="rId5" w:anchor="RWMutex.Lock" w:history="1">
        <w:proofErr w:type="spellStart"/>
        <w:r w:rsidRPr="004520B3">
          <w:rPr>
            <w:rStyle w:val="Hyperlink"/>
          </w:rPr>
          <w:t>RWMut</w:t>
        </w:r>
        <w:r w:rsidRPr="004520B3">
          <w:rPr>
            <w:rStyle w:val="Hyperlink"/>
          </w:rPr>
          <w:t>e</w:t>
        </w:r>
        <w:r w:rsidRPr="004520B3">
          <w:rPr>
            <w:rStyle w:val="Hyperlink"/>
          </w:rPr>
          <w:t>x.Lock</w:t>
        </w:r>
        <w:proofErr w:type="spellEnd"/>
        <w:r w:rsidRPr="004520B3">
          <w:rPr>
            <w:rStyle w:val="Hyperlink"/>
          </w:rPr>
          <w:t>()</w:t>
        </w:r>
      </w:hyperlink>
      <w:r w:rsidRPr="004520B3">
        <w:t> for writers, and </w:t>
      </w:r>
      <w:proofErr w:type="spellStart"/>
      <w:r w:rsidRPr="004520B3">
        <w:fldChar w:fldCharType="begin"/>
      </w:r>
      <w:r w:rsidRPr="004520B3">
        <w:instrText>HYPERLINK "https://golang.org/pkg/sync/" \l "RWMutex.RLock"</w:instrText>
      </w:r>
      <w:r w:rsidRPr="004520B3">
        <w:fldChar w:fldCharType="separate"/>
      </w:r>
      <w:r w:rsidRPr="004520B3">
        <w:rPr>
          <w:rStyle w:val="Hyperlink"/>
        </w:rPr>
        <w:t>RWMutex.RLock</w:t>
      </w:r>
      <w:proofErr w:type="spellEnd"/>
      <w:r w:rsidRPr="004520B3">
        <w:rPr>
          <w:rStyle w:val="Hyperlink"/>
        </w:rPr>
        <w:t>()</w:t>
      </w:r>
      <w:r w:rsidRPr="004520B3">
        <w:fldChar w:fldCharType="end"/>
      </w:r>
      <w:r w:rsidRPr="004520B3">
        <w:t xml:space="preserve"> for readers.  </w:t>
      </w:r>
      <w:r w:rsidR="006864F7">
        <w:t>T</w:t>
      </w:r>
      <w:r w:rsidRPr="004520B3">
        <w:t>here are 2 different unlock methods, matching the different lock methods: </w:t>
      </w:r>
      <w:proofErr w:type="spellStart"/>
      <w:r w:rsidRPr="004520B3">
        <w:fldChar w:fldCharType="begin"/>
      </w:r>
      <w:r w:rsidRPr="004520B3">
        <w:instrText>HYPERLINK "https://golang.org/pkg/sync/" \l "RWMutex.Unlock"</w:instrText>
      </w:r>
      <w:r w:rsidRPr="004520B3">
        <w:fldChar w:fldCharType="separate"/>
      </w:r>
      <w:r w:rsidRPr="004520B3">
        <w:rPr>
          <w:rStyle w:val="Hyperlink"/>
        </w:rPr>
        <w:t>RWMutex.Unlock</w:t>
      </w:r>
      <w:proofErr w:type="spellEnd"/>
      <w:r w:rsidRPr="004520B3">
        <w:rPr>
          <w:rStyle w:val="Hyperlink"/>
        </w:rPr>
        <w:t>()</w:t>
      </w:r>
      <w:r w:rsidRPr="004520B3">
        <w:fldChar w:fldCharType="end"/>
      </w:r>
      <w:r w:rsidRPr="004520B3">
        <w:t> and </w:t>
      </w:r>
      <w:hyperlink r:id="rId6" w:anchor="RWMutex.RUnlock" w:history="1">
        <w:proofErr w:type="spellStart"/>
        <w:r w:rsidRPr="004520B3">
          <w:rPr>
            <w:rStyle w:val="Hyperlink"/>
          </w:rPr>
          <w:t>RWMutex.RUnlock</w:t>
        </w:r>
        <w:proofErr w:type="spellEnd"/>
        <w:r w:rsidRPr="004520B3">
          <w:rPr>
            <w:rStyle w:val="Hyperlink"/>
          </w:rPr>
          <w:t>()</w:t>
        </w:r>
      </w:hyperlink>
    </w:p>
    <w:p w14:paraId="3958468C" w14:textId="77777777" w:rsidR="004520B3" w:rsidRDefault="004520B3" w:rsidP="004520B3">
      <w:proofErr w:type="spellStart"/>
      <w:r w:rsidRPr="004520B3">
        <w:t>RWMutex</w:t>
      </w:r>
      <w:proofErr w:type="spellEnd"/>
      <w:r w:rsidRPr="004520B3">
        <w:t> allows multiple readers, or 1 writer. If a writer obtained the lock, no readers are allowed until the writer unlocks (also, no other writers allowed). If a reader obtains the read-lock, any other readers are allowed (but not a writer, not until all readers unlock).</w:t>
      </w:r>
    </w:p>
    <w:p w14:paraId="77F354EE" w14:textId="77777777" w:rsidR="006864F7" w:rsidRDefault="006864F7" w:rsidP="004520B3"/>
    <w:p w14:paraId="18908A99" w14:textId="77777777" w:rsidR="00D8003D" w:rsidRDefault="00D8003D" w:rsidP="004520B3"/>
    <w:p w14:paraId="3675C5EC" w14:textId="77777777" w:rsidR="00D8003D" w:rsidRDefault="00D8003D" w:rsidP="004520B3"/>
    <w:p w14:paraId="54AAF636" w14:textId="77777777" w:rsidR="00D8003D" w:rsidRDefault="00D8003D" w:rsidP="004520B3"/>
    <w:p w14:paraId="49254F81" w14:textId="77777777" w:rsidR="00D8003D" w:rsidRDefault="00D8003D" w:rsidP="004520B3"/>
    <w:p w14:paraId="26D78D3D" w14:textId="77777777" w:rsidR="00D8003D" w:rsidRDefault="00D8003D" w:rsidP="004520B3"/>
    <w:p w14:paraId="06F8BC02" w14:textId="77777777" w:rsidR="00D8003D" w:rsidRDefault="00D8003D" w:rsidP="004520B3"/>
    <w:p w14:paraId="1BBF7522" w14:textId="43A6A446" w:rsidR="004F50AE" w:rsidRPr="004F50AE" w:rsidRDefault="004F50AE" w:rsidP="004F50AE">
      <w:r w:rsidRPr="004F50AE">
        <w:lastRenderedPageBreak/>
        <w:t xml:space="preserve"> </w:t>
      </w:r>
      <w:proofErr w:type="spellStart"/>
      <w:r w:rsidRPr="004F50AE">
        <w:t>TransactionProcessor</w:t>
      </w:r>
      <w:proofErr w:type="spellEnd"/>
      <w:r w:rsidRPr="004F50AE">
        <w:t xml:space="preserve"> represents main structure used to drive entire </w:t>
      </w:r>
      <w:proofErr w:type="gramStart"/>
      <w:r w:rsidRPr="004F50AE">
        <w:t>fu</w:t>
      </w:r>
      <w:r>
        <w:t>nc</w:t>
      </w:r>
      <w:r w:rsidRPr="004F50AE">
        <w:t>tionality</w:t>
      </w:r>
      <w:proofErr w:type="gramEnd"/>
    </w:p>
    <w:p w14:paraId="44302288" w14:textId="77777777" w:rsidR="004F50AE" w:rsidRPr="004F50AE" w:rsidRDefault="004F50AE" w:rsidP="004F50AE">
      <w:r w:rsidRPr="004F50AE">
        <w:t xml:space="preserve">type </w:t>
      </w:r>
      <w:proofErr w:type="spellStart"/>
      <w:r w:rsidRPr="004F50AE">
        <w:t>TransactionProcessor</w:t>
      </w:r>
      <w:proofErr w:type="spellEnd"/>
      <w:r w:rsidRPr="004F50AE">
        <w:t xml:space="preserve"> struct {</w:t>
      </w:r>
    </w:p>
    <w:p w14:paraId="05A9A6DB" w14:textId="77777777" w:rsidR="004F50AE" w:rsidRPr="004F50AE" w:rsidRDefault="004F50AE" w:rsidP="004F50AE">
      <w:r w:rsidRPr="004F50AE">
        <w:t xml:space="preserve">    </w:t>
      </w:r>
      <w:proofErr w:type="spellStart"/>
      <w:r w:rsidRPr="004F50AE">
        <w:t>circularBuffer</w:t>
      </w:r>
      <w:proofErr w:type="spellEnd"/>
      <w:r w:rsidRPr="004F50AE">
        <w:t xml:space="preserve"> *</w:t>
      </w:r>
      <w:proofErr w:type="spellStart"/>
      <w:r w:rsidRPr="004F50AE">
        <w:t>CircularBuffer</w:t>
      </w:r>
      <w:proofErr w:type="spellEnd"/>
      <w:r w:rsidRPr="004F50AE">
        <w:t xml:space="preserve"> // Circular buffer to store </w:t>
      </w:r>
      <w:proofErr w:type="gramStart"/>
      <w:r w:rsidRPr="004F50AE">
        <w:t>values</w:t>
      </w:r>
      <w:proofErr w:type="gramEnd"/>
    </w:p>
    <w:p w14:paraId="5872E52A" w14:textId="77777777" w:rsidR="004F50AE" w:rsidRPr="004F50AE" w:rsidRDefault="004F50AE" w:rsidP="004F50AE">
      <w:r w:rsidRPr="004F50AE">
        <w:t xml:space="preserve">    readers        int             // Number of </w:t>
      </w:r>
      <w:proofErr w:type="gramStart"/>
      <w:r w:rsidRPr="004F50AE">
        <w:t>reader</w:t>
      </w:r>
      <w:proofErr w:type="gramEnd"/>
      <w:r w:rsidRPr="004F50AE">
        <w:t xml:space="preserve"> goroutines</w:t>
      </w:r>
    </w:p>
    <w:p w14:paraId="4ACE72A5" w14:textId="77777777" w:rsidR="004F50AE" w:rsidRPr="004F50AE" w:rsidRDefault="004F50AE" w:rsidP="004F50AE">
      <w:r w:rsidRPr="004F50AE">
        <w:t xml:space="preserve">    </w:t>
      </w:r>
      <w:proofErr w:type="spellStart"/>
      <w:r w:rsidRPr="004F50AE">
        <w:t>wg</w:t>
      </w:r>
      <w:proofErr w:type="spellEnd"/>
      <w:r w:rsidRPr="004F50AE">
        <w:t xml:space="preserve">             </w:t>
      </w:r>
      <w:proofErr w:type="spellStart"/>
      <w:proofErr w:type="gramStart"/>
      <w:r w:rsidRPr="004F50AE">
        <w:t>sync.WaitGroup</w:t>
      </w:r>
      <w:proofErr w:type="spellEnd"/>
      <w:proofErr w:type="gramEnd"/>
      <w:r w:rsidRPr="004F50AE">
        <w:t xml:space="preserve">  // </w:t>
      </w:r>
      <w:proofErr w:type="spellStart"/>
      <w:r w:rsidRPr="004F50AE">
        <w:t>WaitGroup</w:t>
      </w:r>
      <w:proofErr w:type="spellEnd"/>
      <w:r w:rsidRPr="004F50AE">
        <w:t xml:space="preserve"> to coordinate goroutines</w:t>
      </w:r>
    </w:p>
    <w:p w14:paraId="6D10FD7A" w14:textId="77777777" w:rsidR="004F50AE" w:rsidRPr="004F50AE" w:rsidRDefault="004F50AE" w:rsidP="004F50AE">
      <w:r w:rsidRPr="004F50AE">
        <w:t>}</w:t>
      </w:r>
    </w:p>
    <w:p w14:paraId="038E3899" w14:textId="79915546" w:rsidR="004F50AE" w:rsidRDefault="004F50AE" w:rsidP="004520B3">
      <w:r>
        <w:t xml:space="preserve">The execution starts from main function defined in </w:t>
      </w:r>
      <w:proofErr w:type="spellStart"/>
      <w:proofErr w:type="gramStart"/>
      <w:r>
        <w:t>main.go</w:t>
      </w:r>
      <w:proofErr w:type="spellEnd"/>
      <w:proofErr w:type="gramEnd"/>
    </w:p>
    <w:p w14:paraId="19D5F611" w14:textId="3181668D" w:rsidR="004F50AE" w:rsidRDefault="004F50AE" w:rsidP="004520B3">
      <w:r>
        <w:t xml:space="preserve">Configurable values for circular buffer size and number of readers </w:t>
      </w:r>
      <w:proofErr w:type="gramStart"/>
      <w:r>
        <w:t>is</w:t>
      </w:r>
      <w:proofErr w:type="gramEnd"/>
      <w:r>
        <w:t xml:space="preserve"> present in </w:t>
      </w:r>
      <w:proofErr w:type="gramStart"/>
      <w:r>
        <w:t>main</w:t>
      </w:r>
      <w:proofErr w:type="gramEnd"/>
      <w:r>
        <w:t xml:space="preserve"> function.</w:t>
      </w:r>
    </w:p>
    <w:p w14:paraId="7F20E40E" w14:textId="7E47A7B3" w:rsidR="004F50AE" w:rsidRDefault="004F50AE" w:rsidP="004F50AE">
      <w:pPr>
        <w:pStyle w:val="ListParagraph"/>
        <w:numPr>
          <w:ilvl w:val="0"/>
          <w:numId w:val="1"/>
        </w:numPr>
      </w:pPr>
      <w:r>
        <w:t xml:space="preserve">Ring Buffer and Transaction processor structures are </w:t>
      </w:r>
      <w:proofErr w:type="gramStart"/>
      <w:r>
        <w:t>instantiated</w:t>
      </w:r>
      <w:proofErr w:type="gramEnd"/>
    </w:p>
    <w:p w14:paraId="08D0DF26" w14:textId="04688BDB" w:rsidR="004F50AE" w:rsidRDefault="004F50AE" w:rsidP="004F50AE">
      <w:pPr>
        <w:pStyle w:val="ListParagraph"/>
        <w:numPr>
          <w:ilvl w:val="0"/>
          <w:numId w:val="1"/>
        </w:numPr>
      </w:pPr>
      <w:r>
        <w:t xml:space="preserve">JSON file is </w:t>
      </w:r>
      <w:proofErr w:type="gramStart"/>
      <w:r>
        <w:t>opened</w:t>
      </w:r>
      <w:proofErr w:type="gramEnd"/>
      <w:r>
        <w:t xml:space="preserve"> and contents are read</w:t>
      </w:r>
    </w:p>
    <w:p w14:paraId="688719A8" w14:textId="34B5558D" w:rsidR="004F50AE" w:rsidRDefault="004F50AE" w:rsidP="004F50AE">
      <w:pPr>
        <w:pStyle w:val="ListParagraph"/>
        <w:numPr>
          <w:ilvl w:val="0"/>
          <w:numId w:val="1"/>
        </w:numPr>
      </w:pPr>
      <w:r>
        <w:t xml:space="preserve">The contents are unmarshalled into record structure and written to circular </w:t>
      </w:r>
      <w:proofErr w:type="gramStart"/>
      <w:r>
        <w:t>buffer</w:t>
      </w:r>
      <w:proofErr w:type="gramEnd"/>
    </w:p>
    <w:p w14:paraId="2F6DFC1D" w14:textId="24430CC8" w:rsidR="004F50AE" w:rsidRDefault="004F50AE" w:rsidP="004F50AE">
      <w:pPr>
        <w:pStyle w:val="ListParagraph"/>
        <w:numPr>
          <w:ilvl w:val="0"/>
          <w:numId w:val="1"/>
        </w:numPr>
      </w:pPr>
      <w:r>
        <w:t>Multiple readers will then consume the data from circular queue concurrently using goroutines.</w:t>
      </w:r>
    </w:p>
    <w:p w14:paraId="3D6C7D13" w14:textId="6B69755D" w:rsidR="004F50AE" w:rsidRDefault="004F50AE" w:rsidP="004F50AE">
      <w:pPr>
        <w:pStyle w:val="ListParagraph"/>
        <w:numPr>
          <w:ilvl w:val="0"/>
          <w:numId w:val="1"/>
        </w:numPr>
      </w:pPr>
      <w:r>
        <w:t xml:space="preserve">To synchronize </w:t>
      </w:r>
      <w:proofErr w:type="gramStart"/>
      <w:r>
        <w:t>goroutine</w:t>
      </w:r>
      <w:proofErr w:type="gramEnd"/>
      <w:r>
        <w:t xml:space="preserve">, </w:t>
      </w:r>
      <w:proofErr w:type="spellStart"/>
      <w:r>
        <w:t>waitgroup</w:t>
      </w:r>
      <w:proofErr w:type="spellEnd"/>
      <w:r>
        <w:t xml:space="preserve"> is used. It is used to wait till all readers are done reading from </w:t>
      </w:r>
      <w:r w:rsidR="00CF5B0E">
        <w:t>circular buffer.</w:t>
      </w:r>
    </w:p>
    <w:p w14:paraId="08786B51" w14:textId="77777777" w:rsidR="00CF5B0E" w:rsidRDefault="00CF5B0E" w:rsidP="00CF5B0E"/>
    <w:p w14:paraId="4E052F6C" w14:textId="790F0876" w:rsidR="00CF5B0E" w:rsidRDefault="00CF5B0E" w:rsidP="00CF5B0E">
      <w:r>
        <w:t>TEST RESULTS:</w:t>
      </w:r>
    </w:p>
    <w:p w14:paraId="0BAC7139" w14:textId="77777777" w:rsidR="00D8003D" w:rsidRDefault="00D8003D" w:rsidP="00CF5B0E"/>
    <w:p w14:paraId="60DCC6BD" w14:textId="394B6F71" w:rsidR="00D8003D" w:rsidRDefault="00D8003D" w:rsidP="00CF5B0E">
      <w:r>
        <w:t xml:space="preserve">Please run the below command to run the </w:t>
      </w:r>
      <w:proofErr w:type="gramStart"/>
      <w:r>
        <w:t>program</w:t>
      </w:r>
      <w:proofErr w:type="gramEnd"/>
    </w:p>
    <w:p w14:paraId="5B2C160C" w14:textId="29CBD458" w:rsidR="00D8003D" w:rsidRDefault="00D8003D" w:rsidP="00CF5B0E">
      <w:r>
        <w:rPr>
          <w:noProof/>
        </w:rPr>
        <w:drawing>
          <wp:inline distT="0" distB="0" distL="0" distR="0" wp14:anchorId="0B9E0771" wp14:editId="08539769">
            <wp:extent cx="4892464" cy="167655"/>
            <wp:effectExtent l="0" t="0" r="3810" b="3810"/>
            <wp:docPr id="2569682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968257" name="Picture 25696825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C6791" w14:textId="467E8FD6" w:rsidR="00CF5B0E" w:rsidRPr="004520B3" w:rsidRDefault="00D8003D" w:rsidP="00CF5B0E">
      <w:r>
        <w:rPr>
          <w:noProof/>
        </w:rPr>
        <w:lastRenderedPageBreak/>
        <w:drawing>
          <wp:inline distT="0" distB="0" distL="0" distR="0" wp14:anchorId="0060E34F" wp14:editId="7760DA0E">
            <wp:extent cx="5845047" cy="7582557"/>
            <wp:effectExtent l="0" t="0" r="3810" b="0"/>
            <wp:docPr id="171957438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574382" name="Picture 1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75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E691C" w14:textId="3EA5A463" w:rsidR="004520B3" w:rsidRDefault="00D8003D" w:rsidP="004520B3">
      <w:r>
        <w:rPr>
          <w:noProof/>
        </w:rPr>
        <w:lastRenderedPageBreak/>
        <w:drawing>
          <wp:inline distT="0" distB="0" distL="0" distR="0" wp14:anchorId="73A04CA4" wp14:editId="5DACD9AD">
            <wp:extent cx="3368332" cy="3215919"/>
            <wp:effectExtent l="0" t="0" r="3810" b="3810"/>
            <wp:docPr id="27983678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836785" name="Picture 3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C043B" w14:textId="77777777" w:rsidR="00D8003D" w:rsidRDefault="00D8003D" w:rsidP="004520B3"/>
    <w:p w14:paraId="754C005B" w14:textId="1EF55F21" w:rsidR="00D8003D" w:rsidRDefault="00D8003D" w:rsidP="004520B3">
      <w:r>
        <w:t>UNIT TESTING AND COVERAGE:</w:t>
      </w:r>
    </w:p>
    <w:p w14:paraId="69A462CD" w14:textId="0AD3657F" w:rsidR="00D8003D" w:rsidRDefault="00D8003D" w:rsidP="004520B3">
      <w:r>
        <w:t xml:space="preserve">Unit tests are written using go testing framework. Wrote tests to cover all functions and different scenarios and achieved 100% coverage except main function. </w:t>
      </w:r>
    </w:p>
    <w:p w14:paraId="4768C4FC" w14:textId="77777777" w:rsidR="00183564" w:rsidRDefault="00183564" w:rsidP="004520B3"/>
    <w:p w14:paraId="183946E2" w14:textId="1959E399" w:rsidR="00183564" w:rsidRDefault="00183564" w:rsidP="004520B3">
      <w:r>
        <w:t xml:space="preserve">Cover package is used for reporting code coverage. Install it using </w:t>
      </w:r>
      <w:proofErr w:type="gramStart"/>
      <w:r>
        <w:t>below command</w:t>
      </w:r>
      <w:proofErr w:type="gramEnd"/>
      <w:r>
        <w:t>.</w:t>
      </w:r>
    </w:p>
    <w:p w14:paraId="61A38E09" w14:textId="66738430" w:rsidR="00183564" w:rsidRDefault="00183564" w:rsidP="004520B3">
      <w:r>
        <w:rPr>
          <w:noProof/>
        </w:rPr>
        <w:drawing>
          <wp:inline distT="0" distB="0" distL="0" distR="0" wp14:anchorId="78A303EB" wp14:editId="51C661AD">
            <wp:extent cx="5433531" cy="1158340"/>
            <wp:effectExtent l="0" t="0" r="0" b="3810"/>
            <wp:docPr id="1913561132" name="Picture 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561132" name="Picture 4" descr="A screen 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A9455" w14:textId="6EAC4B00" w:rsidR="00183564" w:rsidRDefault="00183564" w:rsidP="004520B3">
      <w:r>
        <w:t>Please find below unit test results with coverage</w:t>
      </w:r>
      <w:r>
        <w:rPr>
          <w:noProof/>
        </w:rPr>
        <w:drawing>
          <wp:inline distT="0" distB="0" distL="0" distR="0" wp14:anchorId="62C63366" wp14:editId="070CEA12">
            <wp:extent cx="5943600" cy="1506220"/>
            <wp:effectExtent l="0" t="0" r="0" b="0"/>
            <wp:docPr id="1259063713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063713" name="Picture 5" descr="A screen 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9E55C" w14:textId="77777777" w:rsidR="00183564" w:rsidRDefault="00183564" w:rsidP="004520B3"/>
    <w:p w14:paraId="0D223717" w14:textId="2ECB240C" w:rsidR="00183564" w:rsidRDefault="00183564" w:rsidP="004520B3">
      <w:r>
        <w:lastRenderedPageBreak/>
        <w:t>Please find below function coverage results</w:t>
      </w:r>
    </w:p>
    <w:p w14:paraId="2A444012" w14:textId="0DE45F01" w:rsidR="00183564" w:rsidRDefault="00183564" w:rsidP="004520B3">
      <w:r>
        <w:rPr>
          <w:noProof/>
        </w:rPr>
        <w:drawing>
          <wp:inline distT="0" distB="0" distL="0" distR="0" wp14:anchorId="0D1D67EF" wp14:editId="06D1E01B">
            <wp:extent cx="5943600" cy="1178560"/>
            <wp:effectExtent l="0" t="0" r="0" b="2540"/>
            <wp:docPr id="320009332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009332" name="Picture 6" descr="A screen 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605EE" w14:textId="77777777" w:rsidR="0012108F" w:rsidRDefault="0012108F" w:rsidP="004520B3"/>
    <w:p w14:paraId="594B69B7" w14:textId="06EACCF8" w:rsidR="00183564" w:rsidRDefault="00183564" w:rsidP="004520B3">
      <w:r>
        <w:t xml:space="preserve">Please run the below command to </w:t>
      </w:r>
      <w:r w:rsidR="0012108F">
        <w:t>view the coverage report in HTML in your default browser</w:t>
      </w:r>
      <w:r w:rsidR="0012108F">
        <w:rPr>
          <w:noProof/>
        </w:rPr>
        <w:drawing>
          <wp:inline distT="0" distB="0" distL="0" distR="0" wp14:anchorId="413E4777" wp14:editId="17B04D43">
            <wp:extent cx="4511431" cy="175275"/>
            <wp:effectExtent l="0" t="0" r="3810" b="0"/>
            <wp:docPr id="6108728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872840" name="Picture 61087284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68A8A" w14:textId="77777777" w:rsidR="0012108F" w:rsidRDefault="0012108F" w:rsidP="004520B3"/>
    <w:p w14:paraId="604B3436" w14:textId="5FDE725F" w:rsidR="0012108F" w:rsidRDefault="0012108F" w:rsidP="004520B3">
      <w:r>
        <w:t xml:space="preserve">Please find below coverage report as viewed in </w:t>
      </w:r>
      <w:proofErr w:type="gramStart"/>
      <w:r>
        <w:t>browser</w:t>
      </w:r>
      <w:proofErr w:type="gramEnd"/>
    </w:p>
    <w:p w14:paraId="6497E562" w14:textId="518433AC" w:rsidR="0012108F" w:rsidRDefault="0012108F" w:rsidP="004520B3">
      <w:r>
        <w:rPr>
          <w:noProof/>
        </w:rPr>
        <w:drawing>
          <wp:inline distT="0" distB="0" distL="0" distR="0" wp14:anchorId="57BF1D95" wp14:editId="03B05703">
            <wp:extent cx="5943600" cy="4348480"/>
            <wp:effectExtent l="0" t="0" r="0" b="0"/>
            <wp:docPr id="1886289425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289425" name="Picture 8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1E1B" w14:textId="77777777" w:rsidR="00183564" w:rsidRDefault="00183564" w:rsidP="004520B3"/>
    <w:sectPr w:rsidR="00183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E810B6"/>
    <w:multiLevelType w:val="hybridMultilevel"/>
    <w:tmpl w:val="A5EAA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3311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0B3"/>
    <w:rsid w:val="0012108F"/>
    <w:rsid w:val="00183564"/>
    <w:rsid w:val="004520B3"/>
    <w:rsid w:val="004F50AE"/>
    <w:rsid w:val="006864F7"/>
    <w:rsid w:val="00CF5B0E"/>
    <w:rsid w:val="00D8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1BEFC"/>
  <w15:chartTrackingRefBased/>
  <w15:docId w15:val="{6E052289-36F2-495D-9F8A-603B5B103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20B3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520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0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20B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F5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8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olang.org/pkg/sync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olang.org/pkg/sync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Bhasker Pandian</dc:creator>
  <cp:keywords/>
  <dc:description/>
  <cp:lastModifiedBy>Bhasker Pandian</cp:lastModifiedBy>
  <cp:revision>1</cp:revision>
  <dcterms:created xsi:type="dcterms:W3CDTF">2023-07-12T02:04:00Z</dcterms:created>
  <dcterms:modified xsi:type="dcterms:W3CDTF">2023-07-12T03:24:00Z</dcterms:modified>
</cp:coreProperties>
</file>