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FB2DD" w14:textId="0B809C4B" w:rsidR="00FE7AF8" w:rsidRDefault="00AD44D6">
      <w:r>
        <w:t>CS416 Visual Narrative project</w:t>
      </w:r>
    </w:p>
    <w:p w14:paraId="63082FB1" w14:textId="0E4B908D" w:rsidR="00AD44D6" w:rsidRDefault="00AD44D6">
      <w:r>
        <w:t>Anthony Ravnic</w:t>
      </w:r>
    </w:p>
    <w:p w14:paraId="708D61AD" w14:textId="3D4E9729" w:rsidR="00AD44D6" w:rsidRDefault="00AD44D6">
      <w:r>
        <w:t>2024.07.28</w:t>
      </w:r>
    </w:p>
    <w:p w14:paraId="1088FA49" w14:textId="77777777" w:rsidR="00AD44D6" w:rsidRDefault="00AD44D6"/>
    <w:p w14:paraId="1ACE1EA2" w14:textId="659FFE1C" w:rsidR="00AD44D6" w:rsidRDefault="00AD44D6">
      <w:r>
        <w:tab/>
        <w:t xml:space="preserve">For my project I decided to create a visual for a story that I’ve heard </w:t>
      </w:r>
      <w:r w:rsidR="00BA7EDF">
        <w:t>anecdotally before</w:t>
      </w:r>
      <w:r>
        <w:t>. The Story follows Bob</w:t>
      </w:r>
      <w:r w:rsidR="00BA7EDF">
        <w:t>,</w:t>
      </w:r>
      <w:r>
        <w:t xml:space="preserve"> an investor who always gets his timing wrong by investing at market peaks</w:t>
      </w:r>
      <w:r w:rsidR="00BA7EDF">
        <w:t>,</w:t>
      </w:r>
      <w:r>
        <w:t xml:space="preserve"> but </w:t>
      </w:r>
      <w:r w:rsidR="00BA7EDF">
        <w:t xml:space="preserve">also </w:t>
      </w:r>
      <w:r>
        <w:t xml:space="preserve">never touches his money after depositing, only letting it </w:t>
      </w:r>
      <w:r w:rsidR="00BA7EDF">
        <w:t xml:space="preserve">compound and </w:t>
      </w:r>
      <w:r>
        <w:t xml:space="preserve">grow. After all the investment blunders he manages to still become a millionaire. </w:t>
      </w:r>
      <w:r w:rsidRPr="00AD44D6">
        <w:rPr>
          <w:b/>
          <w:bCs/>
        </w:rPr>
        <w:t xml:space="preserve">The </w:t>
      </w:r>
      <w:r>
        <w:rPr>
          <w:b/>
          <w:bCs/>
        </w:rPr>
        <w:t>narrative</w:t>
      </w:r>
      <w:r w:rsidRPr="00AD44D6">
        <w:rPr>
          <w:b/>
          <w:bCs/>
        </w:rPr>
        <w:t xml:space="preserve"> for my project follows his story</w:t>
      </w:r>
      <w:r>
        <w:rPr>
          <w:b/>
          <w:bCs/>
        </w:rPr>
        <w:t xml:space="preserve"> with the message to novice investors to not try and time markets and </w:t>
      </w:r>
      <w:proofErr w:type="gramStart"/>
      <w:r>
        <w:rPr>
          <w:b/>
          <w:bCs/>
        </w:rPr>
        <w:t>don’t</w:t>
      </w:r>
      <w:proofErr w:type="gramEnd"/>
      <w:r>
        <w:rPr>
          <w:b/>
          <w:bCs/>
        </w:rPr>
        <w:t xml:space="preserve"> pull out because of economic downturns.</w:t>
      </w:r>
    </w:p>
    <w:p w14:paraId="25D56F12" w14:textId="77777777" w:rsidR="00AD44D6" w:rsidRDefault="00AD44D6"/>
    <w:p w14:paraId="10A0392A" w14:textId="77777777" w:rsidR="0091469E" w:rsidRDefault="00AD44D6">
      <w:r>
        <w:tab/>
        <w:t>The narrative structure I chose for this project was the martini glass structure. I chose to follow this structure not by going page to page, but rather to the progression on the same chart</w:t>
      </w:r>
      <w:r w:rsidR="00BA7EDF">
        <w:t xml:space="preserve">. By incorporating a button click the user is forced to go through 3-4 scenes before the final </w:t>
      </w:r>
      <w:proofErr w:type="spellStart"/>
      <w:r w:rsidR="00BA7EDF">
        <w:t>slidebar</w:t>
      </w:r>
      <w:proofErr w:type="spellEnd"/>
      <w:r w:rsidR="00BA7EDF">
        <w:t xml:space="preserve"> opens to users and they can interactively follow Bob’s journey along with SP average values for the years mentioned. </w:t>
      </w:r>
    </w:p>
    <w:p w14:paraId="2096D121" w14:textId="77777777" w:rsidR="0091469E" w:rsidRDefault="0091469E"/>
    <w:p w14:paraId="6F2C075F" w14:textId="4808B1EC" w:rsidR="0091469E" w:rsidRDefault="00BA7EDF" w:rsidP="0091469E">
      <w:pPr>
        <w:ind w:firstLine="720"/>
      </w:pPr>
      <w:r>
        <w:t>Since this is a more complicated story the visual structure had to re-enforce the narrative, while also showing the SP500/economy at the time.  The easiest way to do this was to first show a line graph</w:t>
      </w:r>
      <w:r w:rsidR="006D2D33">
        <w:t xml:space="preserve"> (with title explaining axes)</w:t>
      </w:r>
      <w:r>
        <w:t xml:space="preserve"> of the SP500 over the years (I used average, but had I done this again I’d probably use </w:t>
      </w:r>
      <w:proofErr w:type="spellStart"/>
      <w:r>
        <w:t>year end</w:t>
      </w:r>
      <w:proofErr w:type="spellEnd"/>
      <w:r>
        <w:t xml:space="preserve"> closes) and stitch bobs story along with the story of market crashes in throughout the years. This is done by both having a narrative box explaining Bob’s story, and annotation boxes to give some context of bob and the period in history. </w:t>
      </w:r>
      <w:proofErr w:type="gramStart"/>
      <w:r w:rsidR="0091469E">
        <w:t>Altogether</w:t>
      </w:r>
      <w:r>
        <w:t>,  you</w:t>
      </w:r>
      <w:proofErr w:type="gramEnd"/>
      <w:r>
        <w:t xml:space="preserve"> get a </w:t>
      </w:r>
      <w:r w:rsidR="0091469E">
        <w:t xml:space="preserve">scene by scene </w:t>
      </w:r>
      <w:r>
        <w:t>visual mapping of the sp500</w:t>
      </w:r>
      <w:r w:rsidR="0091469E">
        <w:t xml:space="preserve"> </w:t>
      </w:r>
      <w:r>
        <w:t>with background narrative on bob</w:t>
      </w:r>
      <w:r w:rsidR="0091469E">
        <w:t xml:space="preserve"> and annotations on major market events. In addition to this, there is also hovering which allows the user to view key values in the S&amp;P, the overall economy, and Bob’s money. By reinforcing Bob’s story in the narrative, hovering, and annotations, you get a good background on what is going on quickly in the first scene, then scene by scene you can pinpoint where the narrative is occurring by looking at the annotations. This ensures the user is well informed as they are moving through the scenes and the buttons for navigation are clearly labelled. </w:t>
      </w:r>
    </w:p>
    <w:p w14:paraId="11EA870E" w14:textId="3B1432EC" w:rsidR="00BA7EDF" w:rsidRDefault="0091469E" w:rsidP="0091469E">
      <w:pPr>
        <w:ind w:firstLine="720"/>
      </w:pPr>
      <w:r>
        <w:t xml:space="preserve">The scenes are strategically set up to highlight and guide the user. The narrative box (upper left) is bold, filled in, and bordered. This draws the viewer’s eyes there first for background context. The graph </w:t>
      </w:r>
      <w:r w:rsidR="00A86CA1">
        <w:t xml:space="preserve">also </w:t>
      </w:r>
      <w:r>
        <w:t>starts off mostly empty</w:t>
      </w:r>
      <w:r w:rsidR="00A86CA1">
        <w:t>,</w:t>
      </w:r>
      <w:r>
        <w:t xml:space="preserve"> except for the first point </w:t>
      </w:r>
      <w:r w:rsidR="00A86CA1">
        <w:t>and</w:t>
      </w:r>
      <w:r>
        <w:t xml:space="preserve"> annotation setting up more context around “Bob”. This </w:t>
      </w:r>
      <w:r w:rsidR="00A86CA1">
        <w:t>initial minimalist approach (</w:t>
      </w:r>
      <w:proofErr w:type="spellStart"/>
      <w:r w:rsidR="00A86CA1">
        <w:t>tufte</w:t>
      </w:r>
      <w:proofErr w:type="spellEnd"/>
      <w:r w:rsidR="00A86CA1">
        <w:t xml:space="preserve">) </w:t>
      </w:r>
      <w:r>
        <w:t>helps the reader orient and adjust to the annotations and layout before populating the graph with points</w:t>
      </w:r>
      <w:r w:rsidR="00A86CA1">
        <w:t>/</w:t>
      </w:r>
      <w:r>
        <w:t xml:space="preserve">lines. Finally on the bottom left is the button to advance. This is </w:t>
      </w:r>
      <w:r w:rsidR="00A86CA1">
        <w:t xml:space="preserve">made </w:t>
      </w:r>
      <w:r>
        <w:t>smaller and hopefully is noticed last. As the</w:t>
      </w:r>
      <w:r w:rsidR="00A86CA1">
        <w:t xml:space="preserve"> viewer progresses more annotations pop up and the narrative background box changes. Old annotation boxes still stay </w:t>
      </w:r>
      <w:proofErr w:type="gramStart"/>
      <w:r w:rsidR="00A86CA1">
        <w:t>visible</w:t>
      </w:r>
      <w:proofErr w:type="gramEnd"/>
      <w:r w:rsidR="00A86CA1">
        <w:t xml:space="preserve"> and the axes are fixed, so as to keep the viewers oriented to the graph/information. Given this data is continuous the button clicks simply add more </w:t>
      </w:r>
      <w:proofErr w:type="spellStart"/>
      <w:proofErr w:type="gramStart"/>
      <w:r w:rsidR="00A86CA1">
        <w:lastRenderedPageBreak/>
        <w:t>data,annotations</w:t>
      </w:r>
      <w:proofErr w:type="spellEnd"/>
      <w:proofErr w:type="gramEnd"/>
      <w:r w:rsidR="00A86CA1">
        <w:t xml:space="preserve">, and information onto the screen without zooming/filtering. After a few </w:t>
      </w:r>
      <w:proofErr w:type="gramStart"/>
      <w:r w:rsidR="00A86CA1">
        <w:t>button</w:t>
      </w:r>
      <w:proofErr w:type="gramEnd"/>
      <w:r w:rsidR="00A86CA1">
        <w:t xml:space="preserve"> clicks the entire set of data is displayed and an additional slider appears to allow the user to navigate back and forth on other points in history. The user can also hover along the way to find out more information about a particular year.</w:t>
      </w:r>
    </w:p>
    <w:p w14:paraId="373239BD" w14:textId="77777777" w:rsidR="00A86CA1" w:rsidRDefault="00A86CA1" w:rsidP="00A86CA1"/>
    <w:p w14:paraId="05DC02CB" w14:textId="3385C136" w:rsidR="00A86CA1" w:rsidRDefault="00A86CA1" w:rsidP="00A86CA1">
      <w:r>
        <w:tab/>
        <w:t xml:space="preserve">The scenes in my visualization </w:t>
      </w:r>
      <w:r w:rsidR="006F172D">
        <w:t>occur on the same chart as suggested in the prompt.</w:t>
      </w:r>
      <w:r w:rsidR="00D15922">
        <w:t xml:space="preserve"> They also follow a chronological and continuous change from scene to scene.</w:t>
      </w:r>
      <w:r w:rsidR="006F172D">
        <w:t xml:space="preserve"> The first scene is a minimalist view of one point on the graph.</w:t>
      </w:r>
      <w:r w:rsidR="006D2D33">
        <w:t xml:space="preserve"> </w:t>
      </w:r>
      <w:r w:rsidR="006F172D">
        <w:t xml:space="preserve">This absence of data makes the reader more fully fixate on the narration info-box and the first annotation. Clicking on the advance button from here fast forwards to 1965 with 1 more annotation box and a changed narration in the </w:t>
      </w:r>
      <w:proofErr w:type="spellStart"/>
      <w:r w:rsidR="006F172D">
        <w:t>infobox</w:t>
      </w:r>
      <w:proofErr w:type="spellEnd"/>
      <w:r w:rsidR="006F172D">
        <w:t xml:space="preserve">. The thought was to slowly add in annotation boxes </w:t>
      </w:r>
      <w:proofErr w:type="gramStart"/>
      <w:r w:rsidR="006F172D">
        <w:t>so as to</w:t>
      </w:r>
      <w:proofErr w:type="gramEnd"/>
      <w:r w:rsidR="006F172D">
        <w:t xml:space="preserve"> not overwhelm the user. The next scene introduces a fast forward to 201X along with 3 more narration boxes. This might be more hectic, but in playing with single annotations it felt repetitive to add these 1 by 1 being much closer in time periods. The viewer also should be oriented to the annotations by now and can comfortably read at their leisure. The final scene shows SP500 inflation adjusted data up to 2023 and adds one final annotation box (along with updated narrative). It also unlocks the slider bar to allow free </w:t>
      </w:r>
      <w:r w:rsidR="00D15922">
        <w:t xml:space="preserve">exploration of a </w:t>
      </w:r>
      <w:proofErr w:type="gramStart"/>
      <w:r w:rsidR="00D15922">
        <w:t>year by year</w:t>
      </w:r>
      <w:proofErr w:type="gramEnd"/>
      <w:r w:rsidR="00D15922">
        <w:t xml:space="preserve"> advancement/decrement </w:t>
      </w:r>
      <w:r w:rsidR="006F172D">
        <w:t>(</w:t>
      </w:r>
      <w:r w:rsidR="00D15922">
        <w:t xml:space="preserve">also allowing a quick reference in the info-bar to see Bob’s Money without the need to constantly hover). </w:t>
      </w:r>
    </w:p>
    <w:p w14:paraId="62A04F42" w14:textId="77777777" w:rsidR="00D15922" w:rsidRDefault="00D15922" w:rsidP="00A86CA1"/>
    <w:p w14:paraId="0E9F48BD" w14:textId="6F6CD57D" w:rsidR="00D15922" w:rsidRDefault="00D15922" w:rsidP="00A86CA1">
      <w:r>
        <w:tab/>
        <w:t>For annotations, d</w:t>
      </w:r>
      <w:proofErr w:type="gramStart"/>
      <w:r>
        <w:t>3.annotations</w:t>
      </w:r>
      <w:proofErr w:type="gramEnd"/>
      <w:r>
        <w:t xml:space="preserve"> library was used via hosting from </w:t>
      </w:r>
      <w:proofErr w:type="spellStart"/>
      <w:r>
        <w:t>cloudflare</w:t>
      </w:r>
      <w:proofErr w:type="spellEnd"/>
      <w:r>
        <w:t xml:space="preserve">. These annotations were set up using </w:t>
      </w:r>
      <w:r w:rsidR="00DC49E1">
        <w:t>an angled</w:t>
      </w:r>
      <w:r>
        <w:t xml:space="preserve"> elbow annotation (</w:t>
      </w:r>
      <w:proofErr w:type="spellStart"/>
      <w:r w:rsidRPr="00D15922">
        <w:t>annotationCalloutElbow</w:t>
      </w:r>
      <w:proofErr w:type="spellEnd"/>
      <w:r>
        <w:t xml:space="preserve">). This seemed the cleanest of my options as the wavy lines felt distracting. An elbow extends from the point in time to an annotation info-box </w:t>
      </w:r>
      <w:r w:rsidR="00DC49E1">
        <w:t xml:space="preserve">with title </w:t>
      </w:r>
      <w:r>
        <w:t>explaining the market peaks</w:t>
      </w:r>
      <w:r w:rsidR="00DC49E1">
        <w:t>, and body explaining narrative on bob’s investment with context around the impending crashes.</w:t>
      </w:r>
      <w:r w:rsidR="00E83609">
        <w:t xml:space="preserve"> The annotations themselves don’t </w:t>
      </w:r>
      <w:proofErr w:type="gramStart"/>
      <w:r w:rsidR="00E83609">
        <w:t>change</w:t>
      </w:r>
      <w:proofErr w:type="gramEnd"/>
      <w:r w:rsidR="00E83609">
        <w:t xml:space="preserve"> scene to scene, but the boxes are added to each scene. The info-box narration (top left) does change scene to scene to give more info around total wealth and additional information.</w:t>
      </w:r>
    </w:p>
    <w:p w14:paraId="6C947F9B" w14:textId="0F45BAB7" w:rsidR="00E83609" w:rsidRDefault="00E83609" w:rsidP="00A86CA1">
      <w:r>
        <w:tab/>
        <w:t>Several parameters were used to help with updating/</w:t>
      </w:r>
      <w:proofErr w:type="gramStart"/>
      <w:r>
        <w:t>redrawing</w:t>
      </w:r>
      <w:proofErr w:type="gramEnd"/>
      <w:r>
        <w:t xml:space="preserve"> the graph.</w:t>
      </w:r>
      <w:r w:rsidR="00AF2A56">
        <w:t xml:space="preserve"> The two main parameters are </w:t>
      </w:r>
      <w:proofErr w:type="spellStart"/>
      <w:r w:rsidR="00AF2A56">
        <w:t>buttonclicks</w:t>
      </w:r>
      <w:proofErr w:type="spellEnd"/>
      <w:r w:rsidR="00AF2A56">
        <w:t xml:space="preserve"> and slider indexes and define what data/info is shown on the page.</w:t>
      </w:r>
      <w:r>
        <w:t xml:space="preserve"> </w:t>
      </w:r>
      <w:proofErr w:type="spellStart"/>
      <w:r>
        <w:t>Buttonclicks</w:t>
      </w:r>
      <w:proofErr w:type="spellEnd"/>
      <w:r>
        <w:t xml:space="preserve"> were counted from </w:t>
      </w:r>
      <w:r w:rsidR="00AF2A56">
        <w:t>page load</w:t>
      </w:r>
      <w:r>
        <w:t xml:space="preserve"> to increment and update the data shown in the visual. </w:t>
      </w:r>
      <w:proofErr w:type="spellStart"/>
      <w:r>
        <w:t>Buttonclick</w:t>
      </w:r>
      <w:proofErr w:type="spellEnd"/>
      <w:r>
        <w:t xml:space="preserve"> counts were also used to change the narration in the info box and sync the annotation boxes with the data shown. At the </w:t>
      </w:r>
      <w:proofErr w:type="gramStart"/>
      <w:r>
        <w:t xml:space="preserve">end,  </w:t>
      </w:r>
      <w:proofErr w:type="spellStart"/>
      <w:r>
        <w:t>buttonclick</w:t>
      </w:r>
      <w:proofErr w:type="spellEnd"/>
      <w:proofErr w:type="gramEnd"/>
      <w:r w:rsidR="00AF2A56">
        <w:t xml:space="preserve"> count</w:t>
      </w:r>
      <w:r>
        <w:t xml:space="preserve"> </w:t>
      </w:r>
      <w:r w:rsidR="00AF2A56">
        <w:t>unlocks</w:t>
      </w:r>
      <w:r>
        <w:t xml:space="preserve"> the slider</w:t>
      </w:r>
      <w:r w:rsidR="00AF2A56">
        <w:t xml:space="preserve"> allowing for free play.</w:t>
      </w:r>
      <w:r>
        <w:t xml:space="preserve"> slider increments </w:t>
      </w:r>
      <w:r w:rsidR="00AF2A56">
        <w:t xml:space="preserve">are then </w:t>
      </w:r>
      <w:r>
        <w:t xml:space="preserve">used as a parameter to sync with the total number of years displayed. Sliding back and forth increments/decrements the number of data points shown </w:t>
      </w:r>
      <w:r w:rsidR="00AF2A56">
        <w:t>and</w:t>
      </w:r>
      <w:r>
        <w:t xml:space="preserve"> the number of annotation boxes displayed.</w:t>
      </w:r>
      <w:r w:rsidR="00AF2A56">
        <w:t xml:space="preserve"> </w:t>
      </w:r>
      <w:proofErr w:type="spellStart"/>
      <w:r w:rsidR="00AF2A56">
        <w:t>Buttonclicks</w:t>
      </w:r>
      <w:proofErr w:type="spellEnd"/>
      <w:r w:rsidR="00AF2A56">
        <w:t xml:space="preserve"> only progress the data whereas the slider increments allow the user to go backwards and forwards.</w:t>
      </w:r>
      <w:r w:rsidR="00FE1752">
        <w:t xml:space="preserve"> Other minor parameters include hovering and changing circle size</w:t>
      </w:r>
    </w:p>
    <w:p w14:paraId="449B3E18" w14:textId="77777777" w:rsidR="00AF2A56" w:rsidRDefault="00AF2A56" w:rsidP="00A86CA1"/>
    <w:p w14:paraId="03D99085" w14:textId="4C8A007A" w:rsidR="006D2D33" w:rsidRDefault="00AF2A56" w:rsidP="00A86CA1">
      <w:r>
        <w:tab/>
        <w:t xml:space="preserve">The two main triggers are clicking the “advancing” button, hovering over points, and moving the slider increments. The button click affordance was simply a button describing what it does and a coloration when hovering over it. The button is minimal </w:t>
      </w:r>
      <w:proofErr w:type="gramStart"/>
      <w:r>
        <w:t>so as to</w:t>
      </w:r>
      <w:proofErr w:type="gramEnd"/>
      <w:r>
        <w:t xml:space="preserve"> not distract from the messaging in </w:t>
      </w:r>
      <w:r>
        <w:lastRenderedPageBreak/>
        <w:t xml:space="preserve">the current scene, but still very visible and </w:t>
      </w:r>
      <w:proofErr w:type="spellStart"/>
      <w:r>
        <w:t>explainative</w:t>
      </w:r>
      <w:proofErr w:type="spellEnd"/>
      <w:r>
        <w:t xml:space="preserve">. Hovering was a little less subtle and an annotation box was used in the initial scene to tell the viewer they can hover over points. This drops out in the subsequent advancements so as not to be a distraction throughout. The slider </w:t>
      </w:r>
      <w:r w:rsidR="006D2D33">
        <w:t>appears with clear blue contrast to the rest of the graph with a bubble node indicating it can be clicked and moved. A title was created for this but not being able to use the d3 slider library made it more difficult and I had trouble displaying it.</w:t>
      </w:r>
    </w:p>
    <w:p w14:paraId="110456D5" w14:textId="77777777" w:rsidR="006D2D33" w:rsidRDefault="006D2D33" w:rsidP="00A86CA1"/>
    <w:p w14:paraId="574046C0" w14:textId="3CBFED95" w:rsidR="006D2D33" w:rsidRDefault="006D2D33" w:rsidP="00A86CA1">
      <w:r>
        <w:tab/>
        <w:t xml:space="preserve">Please see the additional readme in my </w:t>
      </w:r>
      <w:proofErr w:type="spellStart"/>
      <w:r>
        <w:t>github</w:t>
      </w:r>
      <w:proofErr w:type="spellEnd"/>
      <w:r>
        <w:t xml:space="preserve"> </w:t>
      </w:r>
      <w:r w:rsidR="00FE1752">
        <w:t>(</w:t>
      </w:r>
      <w:hyperlink r:id="rId4" w:history="1">
        <w:r w:rsidR="00FE1752" w:rsidRPr="002A69CE">
          <w:rPr>
            <w:rStyle w:val="Hyperlink"/>
          </w:rPr>
          <w:t>https://github.com/aravni2/aravni2.github.io</w:t>
        </w:r>
      </w:hyperlink>
      <w:r w:rsidR="00FE1752">
        <w:t xml:space="preserve">) </w:t>
      </w:r>
      <w:r>
        <w:t xml:space="preserve">for some </w:t>
      </w:r>
      <w:r w:rsidR="00A20AA7">
        <w:t>methods</w:t>
      </w:r>
      <w:r>
        <w:t xml:space="preserve"> around calculations, adjusting for inflation</w:t>
      </w:r>
      <w:r w:rsidR="00A20AA7">
        <w:t>,</w:t>
      </w:r>
      <w:r>
        <w:t xml:space="preserve"> and the resources</w:t>
      </w:r>
      <w:r w:rsidR="00A20AA7">
        <w:t>.</w:t>
      </w:r>
      <w:r>
        <w:t xml:space="preserve"> </w:t>
      </w:r>
      <w:r w:rsidR="00A20AA7">
        <w:t xml:space="preserve">It’s important to note that the </w:t>
      </w:r>
      <w:r>
        <w:t xml:space="preserve">inflationary/deflationary years changed the context of Bob’s </w:t>
      </w:r>
      <w:r w:rsidR="00A20AA7">
        <w:t xml:space="preserve">total </w:t>
      </w:r>
      <w:r>
        <w:t>money compared to the SP500 adjustment for those years.</w:t>
      </w:r>
      <w:r w:rsidR="00A20AA7">
        <w:t xml:space="preserve"> There were also multiple sources of data stitched together for the years and although they use similar consumer price indexes, using inflation adjusted amounts affect the total growth % and wealth of Bob, even in declining years.</w:t>
      </w:r>
    </w:p>
    <w:p w14:paraId="3745AD60" w14:textId="0718FE44" w:rsidR="00AF2A56" w:rsidRPr="00AD44D6" w:rsidRDefault="00AF2A56" w:rsidP="00A86CA1">
      <w:r>
        <w:tab/>
      </w:r>
    </w:p>
    <w:p w14:paraId="3046C0A7" w14:textId="77777777" w:rsidR="00AD44D6" w:rsidRDefault="00AD44D6"/>
    <w:sectPr w:rsidR="00AD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D6"/>
    <w:rsid w:val="00204368"/>
    <w:rsid w:val="006D2D33"/>
    <w:rsid w:val="006F172D"/>
    <w:rsid w:val="00781DAB"/>
    <w:rsid w:val="0091469E"/>
    <w:rsid w:val="00A20AA7"/>
    <w:rsid w:val="00A86CA1"/>
    <w:rsid w:val="00AD44D6"/>
    <w:rsid w:val="00AF2A56"/>
    <w:rsid w:val="00BA7EDF"/>
    <w:rsid w:val="00C70CDA"/>
    <w:rsid w:val="00C74BE1"/>
    <w:rsid w:val="00D15922"/>
    <w:rsid w:val="00DC49E1"/>
    <w:rsid w:val="00E83609"/>
    <w:rsid w:val="00FE1752"/>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152F"/>
  <w15:chartTrackingRefBased/>
  <w15:docId w15:val="{716851DA-EB15-482D-B9F0-C12C5DE3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4D6"/>
    <w:rPr>
      <w:rFonts w:eastAsiaTheme="majorEastAsia" w:cstheme="majorBidi"/>
      <w:color w:val="272727" w:themeColor="text1" w:themeTint="D8"/>
    </w:rPr>
  </w:style>
  <w:style w:type="paragraph" w:styleId="Title">
    <w:name w:val="Title"/>
    <w:basedOn w:val="Normal"/>
    <w:next w:val="Normal"/>
    <w:link w:val="TitleChar"/>
    <w:uiPriority w:val="10"/>
    <w:qFormat/>
    <w:rsid w:val="00AD4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4D6"/>
    <w:pPr>
      <w:spacing w:before="160"/>
      <w:jc w:val="center"/>
    </w:pPr>
    <w:rPr>
      <w:i/>
      <w:iCs/>
      <w:color w:val="404040" w:themeColor="text1" w:themeTint="BF"/>
    </w:rPr>
  </w:style>
  <w:style w:type="character" w:customStyle="1" w:styleId="QuoteChar">
    <w:name w:val="Quote Char"/>
    <w:basedOn w:val="DefaultParagraphFont"/>
    <w:link w:val="Quote"/>
    <w:uiPriority w:val="29"/>
    <w:rsid w:val="00AD44D6"/>
    <w:rPr>
      <w:i/>
      <w:iCs/>
      <w:color w:val="404040" w:themeColor="text1" w:themeTint="BF"/>
    </w:rPr>
  </w:style>
  <w:style w:type="paragraph" w:styleId="ListParagraph">
    <w:name w:val="List Paragraph"/>
    <w:basedOn w:val="Normal"/>
    <w:uiPriority w:val="34"/>
    <w:qFormat/>
    <w:rsid w:val="00AD44D6"/>
    <w:pPr>
      <w:ind w:left="720"/>
      <w:contextualSpacing/>
    </w:pPr>
  </w:style>
  <w:style w:type="character" w:styleId="IntenseEmphasis">
    <w:name w:val="Intense Emphasis"/>
    <w:basedOn w:val="DefaultParagraphFont"/>
    <w:uiPriority w:val="21"/>
    <w:qFormat/>
    <w:rsid w:val="00AD44D6"/>
    <w:rPr>
      <w:i/>
      <w:iCs/>
      <w:color w:val="0F4761" w:themeColor="accent1" w:themeShade="BF"/>
    </w:rPr>
  </w:style>
  <w:style w:type="paragraph" w:styleId="IntenseQuote">
    <w:name w:val="Intense Quote"/>
    <w:basedOn w:val="Normal"/>
    <w:next w:val="Normal"/>
    <w:link w:val="IntenseQuoteChar"/>
    <w:uiPriority w:val="30"/>
    <w:qFormat/>
    <w:rsid w:val="00AD4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4D6"/>
    <w:rPr>
      <w:i/>
      <w:iCs/>
      <w:color w:val="0F4761" w:themeColor="accent1" w:themeShade="BF"/>
    </w:rPr>
  </w:style>
  <w:style w:type="character" w:styleId="IntenseReference">
    <w:name w:val="Intense Reference"/>
    <w:basedOn w:val="DefaultParagraphFont"/>
    <w:uiPriority w:val="32"/>
    <w:qFormat/>
    <w:rsid w:val="00AD44D6"/>
    <w:rPr>
      <w:b/>
      <w:bCs/>
      <w:smallCaps/>
      <w:color w:val="0F4761" w:themeColor="accent1" w:themeShade="BF"/>
      <w:spacing w:val="5"/>
    </w:rPr>
  </w:style>
  <w:style w:type="character" w:styleId="Hyperlink">
    <w:name w:val="Hyperlink"/>
    <w:basedOn w:val="DefaultParagraphFont"/>
    <w:uiPriority w:val="99"/>
    <w:unhideWhenUsed/>
    <w:rsid w:val="00FE1752"/>
    <w:rPr>
      <w:color w:val="467886" w:themeColor="hyperlink"/>
      <w:u w:val="single"/>
    </w:rPr>
  </w:style>
  <w:style w:type="character" w:styleId="UnresolvedMention">
    <w:name w:val="Unresolved Mention"/>
    <w:basedOn w:val="DefaultParagraphFont"/>
    <w:uiPriority w:val="99"/>
    <w:semiHidden/>
    <w:unhideWhenUsed/>
    <w:rsid w:val="00FE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7663">
      <w:bodyDiv w:val="1"/>
      <w:marLeft w:val="0"/>
      <w:marRight w:val="0"/>
      <w:marTop w:val="0"/>
      <w:marBottom w:val="0"/>
      <w:divBdr>
        <w:top w:val="none" w:sz="0" w:space="0" w:color="auto"/>
        <w:left w:val="none" w:sz="0" w:space="0" w:color="auto"/>
        <w:bottom w:val="none" w:sz="0" w:space="0" w:color="auto"/>
        <w:right w:val="none" w:sz="0" w:space="0" w:color="auto"/>
      </w:divBdr>
      <w:divsChild>
        <w:div w:id="1840807925">
          <w:marLeft w:val="0"/>
          <w:marRight w:val="0"/>
          <w:marTop w:val="0"/>
          <w:marBottom w:val="0"/>
          <w:divBdr>
            <w:top w:val="none" w:sz="0" w:space="0" w:color="auto"/>
            <w:left w:val="none" w:sz="0" w:space="0" w:color="auto"/>
            <w:bottom w:val="none" w:sz="0" w:space="0" w:color="auto"/>
            <w:right w:val="none" w:sz="0" w:space="0" w:color="auto"/>
          </w:divBdr>
          <w:divsChild>
            <w:div w:id="17198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377">
      <w:bodyDiv w:val="1"/>
      <w:marLeft w:val="0"/>
      <w:marRight w:val="0"/>
      <w:marTop w:val="0"/>
      <w:marBottom w:val="0"/>
      <w:divBdr>
        <w:top w:val="none" w:sz="0" w:space="0" w:color="auto"/>
        <w:left w:val="none" w:sz="0" w:space="0" w:color="auto"/>
        <w:bottom w:val="none" w:sz="0" w:space="0" w:color="auto"/>
        <w:right w:val="none" w:sz="0" w:space="0" w:color="auto"/>
      </w:divBdr>
      <w:divsChild>
        <w:div w:id="1350989771">
          <w:marLeft w:val="0"/>
          <w:marRight w:val="0"/>
          <w:marTop w:val="0"/>
          <w:marBottom w:val="0"/>
          <w:divBdr>
            <w:top w:val="none" w:sz="0" w:space="0" w:color="auto"/>
            <w:left w:val="none" w:sz="0" w:space="0" w:color="auto"/>
            <w:bottom w:val="none" w:sz="0" w:space="0" w:color="auto"/>
            <w:right w:val="none" w:sz="0" w:space="0" w:color="auto"/>
          </w:divBdr>
          <w:divsChild>
            <w:div w:id="1367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avni2/aravni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Ravnic</dc:creator>
  <cp:keywords/>
  <dc:description/>
  <cp:lastModifiedBy>Anthony Ravnic</cp:lastModifiedBy>
  <cp:revision>4</cp:revision>
  <dcterms:created xsi:type="dcterms:W3CDTF">2024-07-28T22:17:00Z</dcterms:created>
  <dcterms:modified xsi:type="dcterms:W3CDTF">2024-07-29T03:49:00Z</dcterms:modified>
</cp:coreProperties>
</file>