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02B0" w14:textId="4A3EFD96" w:rsidR="00EE7FA8" w:rsidRDefault="00EE7FA8" w:rsidP="00EE7FA8">
      <w:pPr>
        <w:pStyle w:val="Tytu"/>
        <w:ind w:left="1134"/>
      </w:pPr>
      <w:r>
        <w:t>Specification of ACO file format</w:t>
      </w:r>
    </w:p>
    <w:p w14:paraId="65C4EB56" w14:textId="092F3480" w:rsidR="00EE7FA8" w:rsidRPr="00EE7FA8" w:rsidRDefault="00EE7FA8" w:rsidP="00EE7FA8">
      <w:pPr>
        <w:ind w:left="1134"/>
      </w:pPr>
      <w:r>
        <w:t xml:space="preserve">(source: </w:t>
      </w:r>
      <w:hyperlink r:id="rId4" w:anchor="50577411_pgfId-1055819" w:history="1">
        <w:r>
          <w:rPr>
            <w:rStyle w:val="Hipercze"/>
          </w:rPr>
          <w:t>Adobe Photoshop File Formats Specification</w:t>
        </w:r>
      </w:hyperlink>
      <w:r>
        <w:t>)</w:t>
      </w:r>
    </w:p>
    <w:tbl>
      <w:tblPr>
        <w:tblW w:w="10130" w:type="dxa"/>
        <w:tblCellSpacing w:w="15" w:type="dxa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8942"/>
      </w:tblGrid>
      <w:tr w:rsidR="00EE7FA8" w:rsidRPr="00EE7FA8" w14:paraId="11DD67C8" w14:textId="77777777" w:rsidTr="00EE7FA8">
        <w:trPr>
          <w:tblCellSpacing w:w="15" w:type="dxa"/>
        </w:trPr>
        <w:tc>
          <w:tcPr>
            <w:tcW w:w="10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1C4058" w14:textId="77777777" w:rsidR="00EE7FA8" w:rsidRPr="00EE7FA8" w:rsidRDefault="00EE7FA8" w:rsidP="00EE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Color swatches file format</w:t>
            </w:r>
          </w:p>
        </w:tc>
      </w:tr>
      <w:tr w:rsidR="00EE7FA8" w:rsidRPr="00EE7FA8" w14:paraId="304A1FCB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E32836" w14:textId="77777777" w:rsidR="00EE7FA8" w:rsidRPr="00EE7FA8" w:rsidRDefault="00EE7FA8" w:rsidP="00EE7FA8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>Length</w:t>
            </w: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AA78A" w14:textId="77777777" w:rsidR="00EE7FA8" w:rsidRPr="00EE7FA8" w:rsidRDefault="00EE7FA8" w:rsidP="00EE7FA8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EE7FA8" w:rsidRPr="00EE7FA8" w14:paraId="225D8E8F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26D3D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5835F" w14:textId="51DAC6A9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Version ( =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“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1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)</w:t>
            </w:r>
          </w:p>
        </w:tc>
      </w:tr>
      <w:tr w:rsidR="00EE7FA8" w:rsidRPr="00EE7FA8" w14:paraId="7F192B2B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2BC84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77197B" w14:textId="2E3FB04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Count of 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color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blocks 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in the file.</w:t>
            </w:r>
          </w:p>
        </w:tc>
      </w:tr>
      <w:tr w:rsidR="00EE7FA8" w:rsidRPr="00EE7FA8" w14:paraId="57E1F6B3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9A0643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count *10</w:t>
            </w: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EF2B5" w14:textId="4F48CA19" w:rsidR="00EE7FA8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Color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 blocks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. Each color is 10 bytes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long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, as described in </w:t>
            </w:r>
            <w:r w:rsidR="00EE7FA8" w:rsidRPr="00EE7FA8">
              <w:t xml:space="preserve"> </w:t>
            </w:r>
            <w:r>
              <w:t>“</w:t>
            </w:r>
            <w:r w:rsidR="00EE7FA8" w:rsidRPr="00EE7FA8">
              <w:t xml:space="preserve">Color </w:t>
            </w:r>
            <w:r>
              <w:t xml:space="preserve">block </w:t>
            </w:r>
            <w:r w:rsidR="00EE7FA8" w:rsidRPr="00EE7FA8">
              <w:t>structure</w:t>
            </w:r>
            <w:r>
              <w:t>” table below</w:t>
            </w:r>
            <w:r w:rsidR="00EE7FA8" w:rsidRPr="00EE7FA8">
              <w:rPr>
                <w:rFonts w:ascii="Helvetica" w:eastAsia="Times New Roman" w:hAnsi="Helvetica" w:cs="Helvetica"/>
                <w:kern w:val="0"/>
                <w14:ligatures w14:val="none"/>
              </w:rPr>
              <w:t>.</w:t>
            </w:r>
          </w:p>
        </w:tc>
      </w:tr>
      <w:tr w:rsidR="00EE7FA8" w:rsidRPr="00EE7FA8" w14:paraId="39C2F156" w14:textId="77777777" w:rsidTr="00EE7FA8">
        <w:trPr>
          <w:tblCellSpacing w:w="15" w:type="dxa"/>
        </w:trPr>
        <w:tc>
          <w:tcPr>
            <w:tcW w:w="100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20EEA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At the end of a version 1 file is the version 2 information.</w:t>
            </w:r>
          </w:p>
        </w:tc>
      </w:tr>
      <w:tr w:rsidR="00EE7FA8" w:rsidRPr="00EE7FA8" w14:paraId="03CBEDDF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15147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7CCE2" w14:textId="6433AE39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Version ( = 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2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)</w:t>
            </w:r>
          </w:p>
        </w:tc>
      </w:tr>
      <w:tr w:rsidR="00EE7FA8" w:rsidRPr="00EE7FA8" w14:paraId="17840D78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1297A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10044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Count of colors in the file. The next two fields are repeated for each count.</w:t>
            </w:r>
          </w:p>
        </w:tc>
      </w:tr>
      <w:tr w:rsidR="00EE7FA8" w:rsidRPr="00EE7FA8" w14:paraId="292F4039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056320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count *10</w:t>
            </w: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894C0" w14:textId="6B4F89D9" w:rsidR="00EE7FA8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Color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 blocks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. Each color is 10 bytes, as described in </w:t>
            </w:r>
            <w:r>
              <w:t>“</w:t>
            </w:r>
            <w:r w:rsidRPr="00EE7FA8">
              <w:t xml:space="preserve">Color </w:t>
            </w:r>
            <w:r>
              <w:t xml:space="preserve">block </w:t>
            </w:r>
            <w:r w:rsidRPr="00EE7FA8">
              <w:t>structure</w:t>
            </w:r>
            <w:r>
              <w:t>” table below</w:t>
            </w:r>
            <w:r w:rsidRPr="00EE7FA8">
              <w:rPr>
                <w:rFonts w:ascii="Helvetica" w:eastAsia="Times New Roman" w:hAnsi="Helvetica" w:cs="Helvetica"/>
                <w:kern w:val="0"/>
                <w14:ligatures w14:val="none"/>
              </w:rPr>
              <w:t>.</w:t>
            </w:r>
          </w:p>
        </w:tc>
      </w:tr>
      <w:tr w:rsidR="00EE7FA8" w:rsidRPr="00EE7FA8" w14:paraId="3EA945D8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FA692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90FAF" w14:textId="77777777" w:rsidR="000A439B" w:rsidRDefault="00EE7FA8" w:rsidP="000A439B">
            <w:hyperlink r:id="rId5" w:anchor="UnicodeStringDefine" w:history="1">
              <w:r w:rsidRPr="00EE7FA8">
                <w:rPr>
                  <w:color w:val="0000FF"/>
                  <w:u w:val="single"/>
                </w:rPr>
                <w:t>Unicode string:</w:t>
              </w:r>
            </w:hyperlink>
            <w:r w:rsidRPr="00EE7FA8">
              <w:t> </w:t>
            </w:r>
            <w:r w:rsidR="000A439B">
              <w:t>“</w:t>
            </w:r>
            <w:r w:rsidRPr="00EE7FA8">
              <w:t>color name</w:t>
            </w:r>
            <w:r w:rsidR="000A439B">
              <w:t xml:space="preserve">”. </w:t>
            </w:r>
          </w:p>
          <w:p w14:paraId="216CFDF2" w14:textId="06E0BF82" w:rsidR="000A439B" w:rsidRDefault="000A439B" w:rsidP="000A439B">
            <w:r>
              <w:t>(</w:t>
            </w:r>
            <w:r>
              <w:t>A 4-byte length field, representing the number of UTF-16 code units in the string (not bytes)</w:t>
            </w:r>
            <w:r>
              <w:t>, followed by t</w:t>
            </w:r>
            <w:r>
              <w:t xml:space="preserve">he string of Unicode values, two bytes per character and a </w:t>
            </w:r>
            <w:proofErr w:type="gramStart"/>
            <w:r>
              <w:t>two byte</w:t>
            </w:r>
            <w:proofErr w:type="gramEnd"/>
            <w:r>
              <w:t xml:space="preserve"> null for the end of the string.</w:t>
            </w:r>
            <w:r>
              <w:t>)</w:t>
            </w:r>
          </w:p>
          <w:p w14:paraId="1765FD0B" w14:textId="6D570088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</w:p>
        </w:tc>
      </w:tr>
      <w:tr w:rsidR="00D41CF5" w:rsidRPr="00EE7FA8" w14:paraId="74EE146B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21F9E8" w14:textId="77777777" w:rsidR="00D41CF5" w:rsidRPr="00EE7FA8" w:rsidRDefault="00D41CF5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</w:p>
        </w:tc>
        <w:tc>
          <w:tcPr>
            <w:tcW w:w="8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7D2B2B" w14:textId="77777777" w:rsidR="00D41CF5" w:rsidRPr="00EE7FA8" w:rsidRDefault="00D41CF5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</w:p>
        </w:tc>
      </w:tr>
    </w:tbl>
    <w:p w14:paraId="7EE947CE" w14:textId="77777777" w:rsidR="00EE7FA8" w:rsidRDefault="00EE7FA8" w:rsidP="00D41CF5"/>
    <w:p w14:paraId="4D89660C" w14:textId="77777777" w:rsidR="00D41CF5" w:rsidRDefault="00D41CF5" w:rsidP="00D41CF5"/>
    <w:p w14:paraId="066523C6" w14:textId="77777777" w:rsidR="00D41CF5" w:rsidRPr="00EE7FA8" w:rsidRDefault="00D41CF5" w:rsidP="00D41CF5"/>
    <w:tbl>
      <w:tblPr>
        <w:tblW w:w="10326" w:type="dxa"/>
        <w:tblCellSpacing w:w="15" w:type="dxa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9138"/>
      </w:tblGrid>
      <w:tr w:rsidR="00EE7FA8" w:rsidRPr="00EE7FA8" w14:paraId="558F293D" w14:textId="77777777" w:rsidTr="00EE7FA8">
        <w:trPr>
          <w:tblCellSpacing w:w="15" w:type="dxa"/>
        </w:trPr>
        <w:tc>
          <w:tcPr>
            <w:tcW w:w="10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A6F835" w14:textId="77777777" w:rsidR="00D41CF5" w:rsidRDefault="00D41CF5" w:rsidP="00EE7F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0" w:name="50577411_31265"/>
            <w:bookmarkEnd w:id="0"/>
          </w:p>
          <w:p w14:paraId="5674AFF5" w14:textId="0C946286" w:rsidR="00EE7FA8" w:rsidRPr="00EE7FA8" w:rsidRDefault="00EE7FA8" w:rsidP="00EE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Color </w:t>
            </w:r>
            <w:r w:rsidR="000A439B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block </w:t>
            </w:r>
            <w:r w:rsidRPr="00EE7FA8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structure</w:t>
            </w:r>
          </w:p>
        </w:tc>
      </w:tr>
      <w:tr w:rsidR="000A439B" w:rsidRPr="00EE7FA8" w14:paraId="6E783D7E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DDDD4" w14:textId="77777777" w:rsidR="00EE7FA8" w:rsidRPr="00EE7FA8" w:rsidRDefault="00EE7FA8" w:rsidP="00EE7FA8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3F199" w14:textId="77777777" w:rsidR="00EE7FA8" w:rsidRPr="00EE7FA8" w:rsidRDefault="00EE7FA8" w:rsidP="00EE7FA8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0A439B" w:rsidRPr="00EE7FA8" w14:paraId="344763AA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DBEC7C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BFF21" w14:textId="3E71BC9A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The color space the color belongs to (see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color w:val="0000FF"/>
                <w:kern w:val="0"/>
                <w:u w:val="single"/>
                <w14:ligatures w14:val="none"/>
              </w:rPr>
              <w:t>Color space IDs</w:t>
            </w:r>
            <w:r w:rsidR="000A439B">
              <w:rPr>
                <w:rFonts w:ascii="Helvetica" w:eastAsia="Times New Roman" w:hAnsi="Helvetica" w:cs="Helvetica"/>
                <w:color w:val="0000FF"/>
                <w:kern w:val="0"/>
                <w:u w:val="single"/>
                <w14:ligatures w14:val="none"/>
              </w:rPr>
              <w:t>” table below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).</w:t>
            </w:r>
          </w:p>
        </w:tc>
      </w:tr>
      <w:tr w:rsidR="000A439B" w:rsidRPr="00EE7FA8" w14:paraId="07795788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73FF5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D739E" w14:textId="3810FDC4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Four short unsigned integers with the actual color data. See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color w:val="0000FF"/>
                <w:kern w:val="0"/>
                <w:u w:val="single"/>
                <w14:ligatures w14:val="none"/>
              </w:rPr>
              <w:t>Color space IDs</w:t>
            </w:r>
            <w:r w:rsidR="000A439B">
              <w:rPr>
                <w:rFonts w:ascii="Helvetica" w:eastAsia="Times New Roman" w:hAnsi="Helvetica" w:cs="Helvetica"/>
                <w:color w:val="0000FF"/>
                <w:kern w:val="0"/>
                <w:u w:val="single"/>
                <w14:ligatures w14:val="none"/>
              </w:rPr>
              <w:t>” table below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.</w:t>
            </w:r>
          </w:p>
        </w:tc>
      </w:tr>
      <w:tr w:rsidR="00EE7FA8" w:rsidRPr="00EE7FA8" w14:paraId="71E9DA28" w14:textId="77777777" w:rsidTr="00EE7FA8">
        <w:trPr>
          <w:tblCellSpacing w:w="15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0BFBB2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C392F7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</w:p>
        </w:tc>
      </w:tr>
    </w:tbl>
    <w:p w14:paraId="551FBBCB" w14:textId="77777777" w:rsidR="00EE7FA8" w:rsidRDefault="00EE7FA8" w:rsidP="00D41CF5"/>
    <w:p w14:paraId="107E6998" w14:textId="77777777" w:rsidR="00D41CF5" w:rsidRDefault="00D41CF5" w:rsidP="00D41CF5"/>
    <w:p w14:paraId="5B64A4E2" w14:textId="77777777" w:rsidR="00D41CF5" w:rsidRPr="00EE7FA8" w:rsidRDefault="00D41CF5" w:rsidP="00D41CF5"/>
    <w:tbl>
      <w:tblPr>
        <w:tblW w:w="10527" w:type="dxa"/>
        <w:tblCellSpacing w:w="15" w:type="dxa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9368"/>
      </w:tblGrid>
      <w:tr w:rsidR="00EE7FA8" w:rsidRPr="00EE7FA8" w14:paraId="31E943F0" w14:textId="77777777" w:rsidTr="00EE7FA8">
        <w:trPr>
          <w:tblCellSpacing w:w="15" w:type="dxa"/>
        </w:trPr>
        <w:tc>
          <w:tcPr>
            <w:tcW w:w="10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744E36" w14:textId="77777777" w:rsidR="00EE7FA8" w:rsidRPr="00EE7FA8" w:rsidRDefault="00EE7FA8" w:rsidP="00EE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bookmarkStart w:id="1" w:name="50577411_22664"/>
            <w:bookmarkEnd w:id="1"/>
            <w:r w:rsidRPr="00EE7FA8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Color space IDs</w:t>
            </w:r>
          </w:p>
        </w:tc>
      </w:tr>
      <w:tr w:rsidR="000A439B" w:rsidRPr="00EE7FA8" w14:paraId="55FB4F5B" w14:textId="77777777" w:rsidTr="00EE7FA8">
        <w:trPr>
          <w:tblCellSpacing w:w="15" w:type="dxa"/>
        </w:trPr>
        <w:tc>
          <w:tcPr>
            <w:tcW w:w="1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E00B41" w14:textId="77777777" w:rsidR="00EE7FA8" w:rsidRPr="00EE7FA8" w:rsidRDefault="00EE7FA8" w:rsidP="00EE7FA8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>Color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1C97E1" w14:textId="77777777" w:rsidR="00EE7FA8" w:rsidRPr="00EE7FA8" w:rsidRDefault="00EE7FA8" w:rsidP="00EE7FA8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0A439B" w:rsidRPr="00EE7FA8" w14:paraId="1EBF659F" w14:textId="77777777" w:rsidTr="00EE7FA8">
        <w:trPr>
          <w:tblCellSpacing w:w="15" w:type="dxa"/>
        </w:trPr>
        <w:tc>
          <w:tcPr>
            <w:tcW w:w="1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02DE0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CBFB7" w14:textId="65BA8B29" w:rsidR="00EE7FA8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= “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RGB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.</w:t>
            </w:r>
          </w:p>
          <w:p w14:paraId="58A3CB69" w14:textId="4A6820E8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The first three values in the color data are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red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green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 and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blue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 . They are full unsigned 16-bit values. </w:t>
            </w:r>
          </w:p>
        </w:tc>
      </w:tr>
      <w:tr w:rsidR="000A439B" w:rsidRPr="00EE7FA8" w14:paraId="32B4D85A" w14:textId="77777777" w:rsidTr="00EE7FA8">
        <w:trPr>
          <w:tblCellSpacing w:w="15" w:type="dxa"/>
        </w:trPr>
        <w:tc>
          <w:tcPr>
            <w:tcW w:w="1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AA3C82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02676" w14:textId="22152A9B" w:rsidR="00EE7FA8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= “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HSB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.</w:t>
            </w:r>
          </w:p>
          <w:p w14:paraId="2230518A" w14:textId="1258238C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lastRenderedPageBreak/>
              <w:t>The first three values in the color data are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hue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saturation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 and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brightness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. They are full unsigned 16-bit values.</w:t>
            </w:r>
          </w:p>
        </w:tc>
      </w:tr>
      <w:tr w:rsidR="000A439B" w:rsidRPr="00EE7FA8" w14:paraId="646FC543" w14:textId="77777777" w:rsidTr="00EE7FA8">
        <w:trPr>
          <w:tblCellSpacing w:w="15" w:type="dxa"/>
        </w:trPr>
        <w:tc>
          <w:tcPr>
            <w:tcW w:w="1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CB788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9B725" w14:textId="246E8D70" w:rsidR="00EE7FA8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= “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CMYK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.</w:t>
            </w:r>
          </w:p>
          <w:p w14:paraId="643F1E06" w14:textId="735FDE18" w:rsidR="00EE7FA8" w:rsidRPr="00EE7FA8" w:rsidRDefault="00EE7FA8" w:rsidP="000A439B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The four values in the color data are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cyan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magenta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yellow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 and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black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. They are full unsigned 16-bit values.</w:t>
            </w:r>
          </w:p>
        </w:tc>
      </w:tr>
      <w:tr w:rsidR="000A439B" w:rsidRPr="00EE7FA8" w14:paraId="619D4F9E" w14:textId="77777777" w:rsidTr="00EE7FA8">
        <w:trPr>
          <w:tblCellSpacing w:w="15" w:type="dxa"/>
        </w:trPr>
        <w:tc>
          <w:tcPr>
            <w:tcW w:w="1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F8990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D1435" w14:textId="6DD3F73E" w:rsidR="00EE7FA8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= “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Lab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.</w:t>
            </w:r>
          </w:p>
          <w:p w14:paraId="777D0640" w14:textId="733348C0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The first three values in the color data are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lightness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a chrominance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, and 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b chrominance</w:t>
            </w:r>
            <w:r w:rsidR="000A439B">
              <w:rPr>
                <w:rFonts w:ascii="Helvetica" w:eastAsia="Times New Roman" w:hAnsi="Helvetica" w:cs="Helvetica"/>
                <w:i/>
                <w:iCs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 .</w:t>
            </w:r>
          </w:p>
          <w:p w14:paraId="3BF5B15A" w14:textId="0404DB5A" w:rsidR="000A439B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Lightness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is a 16-bit value from 0...10000. </w:t>
            </w:r>
          </w:p>
          <w:p w14:paraId="1265ACA7" w14:textId="7F493382" w:rsidR="00EE7FA8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“a c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hrominance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” and “b chrominance” 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components are each 16-bit values from -12800...12700. </w:t>
            </w:r>
          </w:p>
        </w:tc>
      </w:tr>
      <w:tr w:rsidR="000A439B" w:rsidRPr="00EE7FA8" w14:paraId="2F374F3C" w14:textId="77777777" w:rsidTr="00EE7FA8">
        <w:trPr>
          <w:tblCellSpacing w:w="15" w:type="dxa"/>
        </w:trPr>
        <w:tc>
          <w:tcPr>
            <w:tcW w:w="1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44F24" w14:textId="77777777" w:rsidR="00EE7FA8" w:rsidRP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D03C1" w14:textId="282E33A5" w:rsidR="00EE7FA8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= “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Grayscale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="00EE7FA8"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.</w:t>
            </w:r>
          </w:p>
          <w:p w14:paraId="3B77774D" w14:textId="77777777" w:rsidR="00EE7FA8" w:rsidRDefault="00EE7FA8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The first value in the color data is the 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“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gray</w:t>
            </w:r>
            <w:r w:rsidR="000A43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”</w:t>
            </w:r>
            <w:r w:rsidRPr="00EE7FA8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 value, from 0...10000.</w:t>
            </w:r>
          </w:p>
          <w:p w14:paraId="4E65B756" w14:textId="26C29A8D" w:rsidR="000A439B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</w:p>
        </w:tc>
      </w:tr>
      <w:tr w:rsidR="000A439B" w:rsidRPr="00EE7FA8" w14:paraId="058A1F7F" w14:textId="77777777" w:rsidTr="00EE7FA8">
        <w:trPr>
          <w:tblCellSpacing w:w="15" w:type="dxa"/>
        </w:trPr>
        <w:tc>
          <w:tcPr>
            <w:tcW w:w="1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400C75" w14:textId="777614EF" w:rsidR="000A439B" w:rsidRPr="00EE7FA8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Any other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2AC310" w14:textId="3E724BF7" w:rsidR="000A439B" w:rsidRDefault="000A439B" w:rsidP="00EE7FA8">
            <w:pPr>
              <w:spacing w:before="40"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= “custom color space” </w:t>
            </w:r>
            <w:r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br/>
              <w:t>Four integers with no labels.</w:t>
            </w:r>
          </w:p>
        </w:tc>
      </w:tr>
    </w:tbl>
    <w:p w14:paraId="577756AF" w14:textId="77777777" w:rsidR="00D41CF5" w:rsidRDefault="00D41CF5" w:rsidP="00EE7FA8">
      <w:pPr>
        <w:shd w:val="clear" w:color="auto" w:fill="FFFFFF"/>
        <w:spacing w:before="100" w:after="100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kern w:val="0"/>
          <w14:ligatures w14:val="none"/>
        </w:rPr>
      </w:pPr>
    </w:p>
    <w:p w14:paraId="38D50436" w14:textId="77777777" w:rsidR="00D41CF5" w:rsidRDefault="00D41CF5" w:rsidP="00EE7FA8">
      <w:pPr>
        <w:shd w:val="clear" w:color="auto" w:fill="FFFFFF"/>
        <w:spacing w:before="100" w:after="100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kern w:val="0"/>
          <w14:ligatures w14:val="none"/>
        </w:rPr>
      </w:pPr>
    </w:p>
    <w:p w14:paraId="6C46D016" w14:textId="77777777" w:rsidR="00D41CF5" w:rsidRDefault="00D41CF5" w:rsidP="00EE7FA8">
      <w:pPr>
        <w:shd w:val="clear" w:color="auto" w:fill="FFFFFF"/>
        <w:spacing w:before="100" w:after="100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kern w:val="0"/>
          <w14:ligatures w14:val="none"/>
        </w:rPr>
      </w:pPr>
    </w:p>
    <w:p w14:paraId="56D8B741" w14:textId="77777777" w:rsidR="00D41CF5" w:rsidRDefault="00D41CF5" w:rsidP="000A439B">
      <w:pPr>
        <w:shd w:val="clear" w:color="auto" w:fill="FFFFFF"/>
        <w:spacing w:before="100" w:after="100" w:line="240" w:lineRule="auto"/>
        <w:textAlignment w:val="baseline"/>
        <w:rPr>
          <w:rFonts w:ascii="Helvetica" w:eastAsia="Times New Roman" w:hAnsi="Helvetica" w:cs="Helvetica"/>
          <w:color w:val="000000"/>
          <w:kern w:val="0"/>
          <w14:ligatures w14:val="none"/>
        </w:rPr>
      </w:pPr>
    </w:p>
    <w:sectPr w:rsidR="00D41CF5" w:rsidSect="00EE7FA8">
      <w:pgSz w:w="11906" w:h="16838"/>
      <w:pgMar w:top="1417" w:right="707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A8"/>
    <w:rsid w:val="000A439B"/>
    <w:rsid w:val="00344C71"/>
    <w:rsid w:val="005A055B"/>
    <w:rsid w:val="00692DBE"/>
    <w:rsid w:val="00933C98"/>
    <w:rsid w:val="00AD104B"/>
    <w:rsid w:val="00AE273E"/>
    <w:rsid w:val="00D30E93"/>
    <w:rsid w:val="00D41CF5"/>
    <w:rsid w:val="00E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768C"/>
  <w15:chartTrackingRefBased/>
  <w15:docId w15:val="{50CB369F-DEEF-4EB1-80C9-ABDED1AD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EE7FA8"/>
    <w:rPr>
      <w:i/>
      <w:iCs/>
    </w:rPr>
  </w:style>
  <w:style w:type="paragraph" w:customStyle="1" w:styleId="cellhead">
    <w:name w:val="cellhead"/>
    <w:basedOn w:val="Normalny"/>
    <w:rsid w:val="00EE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ellbody">
    <w:name w:val="cellbody"/>
    <w:basedOn w:val="Normalny"/>
    <w:rsid w:val="00EE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EE7FA8"/>
    <w:rPr>
      <w:color w:val="0000FF"/>
      <w:u w:val="single"/>
    </w:rPr>
  </w:style>
  <w:style w:type="paragraph" w:customStyle="1" w:styleId="cellnote">
    <w:name w:val="cellnote"/>
    <w:basedOn w:val="Normalny"/>
    <w:rsid w:val="00EE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">
    <w:name w:val="body"/>
    <w:basedOn w:val="Normalny"/>
    <w:rsid w:val="00EE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EE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ullet2">
    <w:name w:val="bullet2"/>
    <w:basedOn w:val="Normalny"/>
    <w:rsid w:val="000A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dobe.com/devnet-apps/photoshop/fileformatashtml/PhotoshopFileFormats.htm" TargetMode="External"/><Relationship Id="rId4" Type="http://schemas.openxmlformats.org/officeDocument/2006/relationships/hyperlink" Target="https://www.adobe.com/devnet-apps/photoshop/fileformatashtm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Kann</dc:creator>
  <cp:keywords/>
  <dc:description/>
  <cp:lastModifiedBy>Piotr Kann</cp:lastModifiedBy>
  <cp:revision>2</cp:revision>
  <dcterms:created xsi:type="dcterms:W3CDTF">2023-11-20T10:58:00Z</dcterms:created>
  <dcterms:modified xsi:type="dcterms:W3CDTF">2023-11-20T11:31:00Z</dcterms:modified>
</cp:coreProperties>
</file>