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t>Proyecto Capstone CRONOS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rPr>
          <w:cantSplit/>
          <w:tblHeader/>
        </w:trP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/>
                <w:color w:val="000000"/>
                <w:sz w:val="18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b/>
                <w:color w:val="000000"/>
                <w:sz w:val="18"/>
              </w:rPr>
              <w:t>Martin Ibarra: coordinación, frontend y validación funcional. Manuel Araya: backend, datos e integraciones. Ambos: revisión y pruebas.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/>
                <w:color w:val="000000"/>
                <w:sz w:val="18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b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CRONOS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Iteración 04</w:t>
            </w:r>
          </w:p>
        </w:tc>
      </w:tr>
      <w:tr>
        <w:trPr>
          <w:cantSplit/>
        </w:trP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08-10-2026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t>CRONOS permite a clientes reservar servicios y a profesionales gestionar su negocio, disponibilidad y atenciones. Esta ficha relaciona el desarrollo existente con el cierre de la versión 1.0 y organiza las ocho semanas restantes.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t>Estimación inicial de desarrollo para planificación:</w:t>
      </w:r>
    </w:p>
    <w:p>
      <w:pPr>
        <w:spacing w:after="40" w:line="252" w:lineRule="auto"/>
      </w:pPr>
      <w:r>
        <w:t>80 % como estimación propuesta del equipo antes de la validación funcional.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t>60 % de avance reconocido al cerrar la iteración 04, con evidencias de los flujos de acceso y sesión.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t>Validar de extremo a extremo la integración Angular–API–Neon y los servicios Google y Cloudinary. El desarrollo existe, pero faltan evidencias reproducibles de los flujos completos en un ambiente de desarrollo.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t>La revisión del repositorio identifica los módulos de la versión 1.0 y pruebas automatizadas. Se reconoce un cumplimiento parcial del 50 % por módulo mientras falta la demostración integrada. Este porcentaje mide el cierre comprobado del alcance, no la cantidad de código escrito.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t>Avance reconocido = peso × cumplimiento. Los pesos suman 100 %. Corte de revisión: 08-10-2026. Las pruebas aisladas respaldan reglas específicas; no sustituyen la validación con servicios reales.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512"/>
        <w:gridCol w:w="691"/>
        <w:gridCol w:w="936"/>
        <w:gridCol w:w="1008"/>
        <w:gridCol w:w="360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Avance reconocido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Autenticación Google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Acceso de usuarios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auth.controller.ts; login/login.ts. Pendiente demo con Google.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Sesión y permisos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Acceso por rol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auth.middleware.ts; lib/session.ts; guardias Angular. Pendiente comprobar sesión y cierre de sesión.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API y gestión de servicios y disponibilidad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Operación del profesional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service.controller.ts; availability.controller.ts; pantallas de servicios y disponibilidad. Pendiente flujo integrado.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Interfaz Angular y navegación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Uso de cliente y profesional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frontend/src/app/app.routes.ts y pages/. Pendiente validación de navegación, errores y vista móvil.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Persistencia PostgreSQL Neon y Prisma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Datos del sistema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backend/prisma/schema.prisma y migrations/. Pendiente validar migraciones y persistencia en Neon de desarrollo.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Carga y eliminación de imágenes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Perfil y evidencias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2.5 %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lib/cloudinary-upload.ts; business.controller.ts; session.controller.ts. Pendiente carga real y manejo de fallos.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Gestión de negocio y perfil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Configuración profesional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business.controller.ts; professional-onboarding/ y professional-profile/. Pendiente demo de creación y edición.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Reservas y estados de atención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Flujo principal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25 %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12.5 %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reservation.controller.ts; booking/ y my-reservations/. Pruebas de estados aprobadas; pendiente concurrencia real.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Historial privado de atenciones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Seguimiento de clientes</w:t>
            </w:r>
          </w:p>
        </w:tc>
        <w:tc>
          <w:tcPr>
            <w:tcW w:type="dxa" w:w="691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Parcial</w:t>
              <w:br/>
              <w:t>50 %</w:t>
            </w:r>
          </w:p>
        </w:tc>
        <w:tc>
          <w:tcPr>
            <w:tcW w:type="dxa" w:w="10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360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6"/>
              </w:rPr>
              <w:t>session.controller.ts; professional-history/. Pruebas de permisos aprobadas; pendiente demo de notas e imágenes.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Sin validación integrada completa al corte.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9 parciales al 50 %; ninguna solo iniciada.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Todos los módulos tienen implementación.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9 módulos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50 %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100 % × 50 % = 50 %.</w:t>
            </w:r>
          </w:p>
        </w:tc>
      </w:tr>
    </w:tbl>
    <w:p>
      <w:pPr>
        <w:spacing w:after="40" w:line="252" w:lineRule="auto"/>
      </w:pPr>
      <w:r>
        <w:t>Diferencia: 80 % estimado − 50 % reconocido = 30 puntos porcentuales pendientes de acreditar o completar.</w:t>
      </w:r>
    </w:p>
    <w:p>
      <w:pPr>
        <w:spacing w:after="40" w:line="252" w:lineRule="auto"/>
      </w:pPr>
      <w:r>
        <w:t>¿El alcance puede completarse en ocho semanas? Sí con ajustes: mantener el MVP de reservas e historial y cerrar la validación antes de ampliar funciones.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t>Cada semana cerrará con una demostración y un registro de pruebas. Martin Ibarra liderará frontend y coordinación; Manuel liderará backend e integraciones. Ambos revisarán los cambios y validarán el flujo completo.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1</w:t>
              <w:br/>
              <w:t>09–15 oct.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Acordar alcance y demostrar acceso y sesión.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Martin Ibarra y Manuel Araya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Login Google, sesión, roles y logout con evidencia. Pesos aprobados.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60 %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2</w:t>
              <w:br/>
              <w:t>16–22 oct.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Validar persistencia e imágenes.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Manuel Araya; apoyo Martin Ibarra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Migraciones en desarrollo; datos persistentes; subida y eliminación real de imágenes.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67,5 %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3</w:t>
              <w:br/>
              <w:t>23–29 oct.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Cerrar gestión de servicios, disponibilidad, negocio y perfil.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Manuel Araya: API. Martin Ibarra: UI.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Crear/editar servicio y perfil; publicar horarios; controlar permisos y errores.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77,5 %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4</w:t>
              <w:br/>
              <w:t>30 oct.–05 nov.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Validar el flujo principal de reservas.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Ambos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Reservar horario, evitar solapamientos, cancelar y completar una única atención.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90 %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5</w:t>
              <w:br/>
              <w:t>06–12 nov.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Integrar y validar historial privado.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Martin Ibarra: UI. Manuel Araya: API.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Atención en historial; notas, imágenes y paginación; acceso solo del propietario.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95 %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6</w:t>
              <w:br/>
              <w:t>13–19 nov.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Cerrar validación transversal de la interfaz y documentar.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Martin Ibarra; revisión Manuel Araya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Flujos cliente/profesional, vista móvil y errores verificados; manual y casos de prueba.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7</w:t>
              <w:br/>
              <w:t>20–26 nov.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Corregir errores y ejecutar regresión.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Ambos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Versión candidata sin errores que impidan el flujo principal; repetir casos críticos.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8</w:t>
              <w:br/>
              <w:t>27 nov.–03 dic.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Validación final y entrega de la versión 1.0.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Martin Ibarra: entrega. Manuel Araya: entorno.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Demo completa, repositorio y guía de instalación; conformidad con criterios de aceptación.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100 %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Completar funcionalidades prioritarias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Incrementos funcionales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pruebas funcionales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integrada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 y cierre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Alcance definido para la versión 1.0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MVP: acceso, negocio, servicios, horarios, reservas e historial privado. Sin administrador global.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Viable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Responsables complementarios; revisión semanal de pendientes y disponibilidad.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Ajustar carga semanal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Google, Neon y Cloudinary requieren pruebas reales y configuración del ambiente de desarrollo.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En riesgo hasta validación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Semanas 5 y 6 para integración y pruebas; semana 7 para regresión; semana 8 para aceptación.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Suficiente con seguimiento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Funciones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Mantener fuera del MVP nuevas funciones como pagos, notificaciones y administración global.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Identificadas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Integración Google, Neon y Cloudinary sin demo completa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Puede bloquear acceso, persistencia o imágenes.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Validar servicios reales en desarrollo; registrar resultados sin exponer credenciales.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Manuel Araya y apoyo Martin Ibarra</w:t>
              <w:br/>
              <w:t>22-10-2026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Concurrencia y estados de reservas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Solapamientos o atención duplicada afectarían el flujo principal.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Probar solicitudes simultáneas en PostgreSQL y completar/cancelar repetidamente.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Manuel Araya; validación Martin Ibarra</w:t>
              <w:br/>
              <w:t>05-11-2026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Conflictos de ramas o migraciones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Puede retrasar integración y desalinear esquema y API.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Una tarea por rama y PR; revisión compartida de migraciones y compilaciones.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Ambos</w:t>
              <w:br/>
              <w:t>Cada semana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60" w:before="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Acordar alcance, pesos y evidencias por módulo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Martin Ibarra; revisión Manuel Araya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15-10-2026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9 módulos con pesos que suman 100 % y criterios de cierre acordados.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Demostrar acceso Google y sesión por rol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Manuel Araya: integración. Martin Ibarra: demo.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15-10-2026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60" w:before="40"/>
            </w:pPr>
            <w:r>
              <w:rPr>
                <w:b w:val="0"/>
                <w:color w:val="000000"/>
                <w:sz w:val="18"/>
              </w:rPr>
              <w:t>Ingreso y logout correctos; ruta restringida denegada; captura o video y resultado de prueba.</w:t>
            </w:r>
          </w:p>
        </w:tc>
      </w:tr>
    </w:tbl>
    <w:p>
      <w:pPr>
        <w:spacing w:after="80" w:line="252" w:lineRule="auto"/>
      </w:pPr>
      <w:r>
        <w:t>Avance reconocido al corte de la ficha: 50 %. Meta de la iteración 04: 60 %.</w:t>
      </w:r>
    </w:p>
    <w:p>
      <w:pPr>
        <w:spacing w:after="160" w:line="252" w:lineRule="auto"/>
      </w:pPr>
      <w:r>
        <w:t>Estado general de la planificación: Viable con ajustes.</w:t>
      </w:r>
    </w:p>
    <w:p>
      <w:pPr>
        <w:spacing w:after="0" w:line="252" w:lineRule="auto"/>
      </w:pPr>
      <w:r>
        <w:t>Validación: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04 CRONOS</dc:title>
  <dc:subject>Trazabilidad y planificación de la versión 1.0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