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b/>
          <w:color w:val="E30613"/>
          <w:sz w:val="44"/>
        </w:rPr>
        <w:t xml:space="preserve">OCBC Ahead — Live Demo Script</w:t>
      </w:r>
    </w:p>
    <w:p>
      <w:pPr>
        <w:spacing w:after="40"/>
      </w:pPr>
      <w:r>
        <w:rPr>
          <w:color w:val="5B5B6B"/>
          <w:sz w:val="24"/>
        </w:rPr>
        <w:t xml:space="preserve">2 minutes 30 seconds   •   "It acts for you. You stay in control."</w:t>
      </w:r>
    </w:p>
    <w:p>
      <w:pPr>
        <w:spacing w:after="120"/>
      </w:pPr>
      <w:r>
        <w:rPr>
          <w:i/>
          <w:color w:val="5B5B6B"/>
          <w:sz w:val="20"/>
        </w:rPr>
        <w:t xml:space="preserve">Drive every scenario from the Presenter panel on the right. Bold text = exactly what to tap.</w:t>
      </w:r>
    </w:p>
    <w:p>
      <w:pPr>
        <w:spacing w:before="220" w:after="100"/>
        <w:keepNext/>
      </w:pPr>
      <w:r>
        <w:rPr>
          <w:b/>
          <w:color w:val="E30613"/>
          <w:sz w:val="28"/>
        </w:rPr>
        <w:t xml:space="preserve">Before you start  (about 30 seconds, off the clock)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•</w:t>
      </w:r>
      <w:r>
        <w:t xml:space="preserve">  </w:t>
      </w:r>
      <w:r>
        <w:t xml:space="preserve">Open the app and click </w:t>
      </w:r>
      <w:r>
        <w:rPr>
          <w:b/>
        </w:rPr>
        <w:t xml:space="preserve">"Show demo controls"</w:t>
      </w:r>
      <w:r>
        <w:t xml:space="preserve"> (top-right) so the Presenter panel is visible.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•</w:t>
      </w:r>
      <w:r>
        <w:t xml:space="preserve">  </w:t>
      </w:r>
      <w:r>
        <w:t xml:space="preserve">Persona = </w:t>
      </w:r>
      <w:r>
        <w:rPr>
          <w:b/>
        </w:rPr>
        <w:t xml:space="preserve">Marcus Tan</w:t>
      </w:r>
      <w:r>
        <w:t xml:space="preserve">.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•</w:t>
      </w:r>
      <w:r>
        <w:t xml:space="preserve">  </w:t>
      </w:r>
      <w:r>
        <w:t xml:space="preserve">"Ask why" engine = </w:t>
      </w:r>
      <w:r>
        <w:rPr>
          <w:b/>
        </w:rPr>
        <w:t xml:space="preserve">Live (LLM)</w:t>
      </w:r>
      <w:r>
        <w:t xml:space="preserve">; confirm it reads </w:t>
      </w:r>
      <w:r>
        <w:rPr>
          <w:b/>
        </w:rPr>
        <w:t xml:space="preserve">"Backend connected"</w:t>
      </w:r>
      <w:r>
        <w:t xml:space="preserve">. On weak Wi-Fi, leave it </w:t>
      </w:r>
      <w:r>
        <w:rPr>
          <w:b/>
        </w:rPr>
        <w:t xml:space="preserve">Offline (scripted)</w:t>
      </w:r>
      <w:r>
        <w:t xml:space="preserve"> — the answers still work.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•</w:t>
      </w:r>
      <w:r>
        <w:t xml:space="preserve">  </w:t>
      </w:r>
      <w:r>
        <w:t xml:space="preserve">Click </w:t>
      </w:r>
      <w:r>
        <w:rPr>
          <w:b/>
        </w:rPr>
        <w:t xml:space="preserve">"Reset demo"</w:t>
      </w:r>
      <w:r>
        <w:t xml:space="preserve"> right before you begin. The phone should open on </w:t>
      </w:r>
      <w:r>
        <w:rPr>
          <w:b/>
        </w:rPr>
        <w:t xml:space="preserve">Home</w:t>
      </w:r>
      <w:r>
        <w:t xml:space="preserve"> with the red </w:t>
      </w:r>
      <w:r>
        <w:rPr>
          <w:b/>
        </w:rPr>
        <w:t xml:space="preserve">"While you were away"</w:t>
      </w:r>
      <w:r>
        <w:t xml:space="preserve"> card.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•</w:t>
      </w:r>
      <w:r>
        <w:t xml:space="preserve">  </w:t>
      </w:r>
      <w:r>
        <w:t xml:space="preserve">Talk to the phone screen; touch the Presenter panel only to fire scenarios.</w:t>
      </w:r>
    </w:p>
    <w:p>
      <w:pPr>
        <w:spacing w:before="220" w:after="100"/>
        <w:keepNext/>
      </w:pPr>
      <w:r>
        <w:rPr>
          <w:b/>
          <w:color w:val="E30613"/>
          <w:sz w:val="28"/>
        </w:rPr>
        <w:t xml:space="preserve">The 2:30 script</w:t>
      </w:r>
    </w:p>
    <w:tbl>
      <w:tblPr>
        <w:tblW w:w="14400" w:type="dxa"/>
        <w:tblBorders>
          <w:top w:val="single" w:sz="4" w:space="0" w:color="DADADA"/>
          <w:left w:val="single" w:sz="4" w:space="0" w:color="DADADA"/>
          <w:bottom w:val="single" w:sz="4" w:space="0" w:color="DADADA"/>
          <w:right w:val="single" w:sz="4" w:space="0" w:color="DADADA"/>
          <w:insideH w:val="single" w:sz="4" w:space="0" w:color="DADADA"/>
          <w:insideV w:val="single" w:sz="4" w:space="0" w:color="DADADA"/>
        </w:tblBorders>
        <w:tblCellMar>
          <w:top w:w="80" w:type="dxa"/>
          <w:left w:w="130" w:type="dxa"/>
          <w:bottom w:w="80" w:type="dxa"/>
          <w:right w:w="130" w:type="dxa"/>
        </w:tblCellMar>
      </w:tblPr>
      <w:tblGrid>
        <w:gridCol w:w="1300"/>
        <w:gridCol w:w="6300"/>
        <w:gridCol w:w="6800"/>
      </w:tblGrid>
      <w:tr>
        <w:trPr>
          <w:tblHeader/>
        </w:trPr>
        <w:tc>
          <w:tcPr>
            <w:tcW w:w="1300" w:type="dxa"/>
            <w:shd w:val="clear" w:color="auto" w:fill="E3061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Time</w:t>
            </w:r>
          </w:p>
        </w:tc>
        <w:tc>
          <w:tcPr>
            <w:tcW w:w="6300" w:type="dxa"/>
            <w:shd w:val="clear" w:color="auto" w:fill="E3061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Do this  (tap / click)</w:t>
            </w:r>
          </w:p>
        </w:tc>
        <w:tc>
          <w:tcPr>
            <w:tcW w:w="6800" w:type="dxa"/>
            <w:shd w:val="clear" w:color="auto" w:fill="E30613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Say this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40"/>
              <w:jc w:val="center"/>
            </w:pPr>
            <w:r>
              <w:rPr>
                <w:b/>
              </w:rPr>
              <w:t xml:space="preserve">0:00 — 0:20</w:t>
            </w:r>
          </w:p>
        </w:tc>
        <w:tc>
          <w:tcPr>
            <w:tcW w:w="6300" w:type="dxa"/>
            <w:vAlign w:val="center"/>
          </w:tcPr>
          <w:p>
            <w:pPr>
              <w:spacing w:after="40"/>
            </w:pPr>
            <w:r>
              <w:t xml:space="preserve">Start on the </w:t>
            </w:r>
            <w:r>
              <w:rPr>
                <w:b/>
              </w:rPr>
              <w:t xml:space="preserve">Home</w:t>
            </w:r>
            <w:r>
              <w:t xml:space="preserve"> screen.</w:t>
            </w:r>
          </w:p>
          <w:p>
            <w:pPr>
              <w:spacing w:after="40"/>
            </w:pPr>
            <w:r>
              <w:t xml:space="preserve">Tap the red </w:t>
            </w:r>
            <w:r>
              <w:rPr>
                <w:b/>
              </w:rPr>
              <w:t xml:space="preserve">"Tap to view the breakdown &amp; undo"</w:t>
            </w:r>
            <w:r>
              <w:t xml:space="preserve"> card.</w:t>
            </w:r>
          </w:p>
        </w:tc>
        <w:tc>
          <w:tcPr>
            <w:tcW w:w="6800" w:type="dxa"/>
            <w:vAlign w:val="center"/>
          </w:tcPr>
          <w:p>
            <w:pPr>
              <w:spacing w:after="40"/>
            </w:pPr>
            <w:r>
              <w:t xml:space="preserve">"This is OCBC Ahead — banking that works while you sleep. Overnight, Marcus's agents acted for him. The </w:t>
            </w:r>
            <w:r>
              <w:rPr>
                <w:b/>
              </w:rPr>
              <w:t xml:space="preserve">Yield Agent</w:t>
            </w:r>
            <w:r>
              <w:t xml:space="preserve"> found S$22,000 sitting idle, earning almost nothing, and moved it into a 6-month fixed deposit — about </w:t>
            </w:r>
            <w:r>
              <w:rPr>
                <w:b/>
              </w:rPr>
              <w:t xml:space="preserve">S$693 more interest a year</w:t>
            </w:r>
            <w:r>
              <w:t xml:space="preserve"> — while keeping his S$16,500 safety buffer untouched."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40"/>
              <w:jc w:val="center"/>
            </w:pPr>
            <w:r>
              <w:rPr>
                <w:b/>
              </w:rPr>
              <w:t xml:space="preserve">0:20 — 0:35</w:t>
            </w:r>
          </w:p>
        </w:tc>
        <w:tc>
          <w:tcPr>
            <w:tcW w:w="6300" w:type="dxa"/>
            <w:vAlign w:val="center"/>
          </w:tcPr>
          <w:p>
            <w:pPr>
              <w:spacing w:after="40"/>
            </w:pPr>
            <w:r>
              <w:t xml:space="preserve">In the sheet, tap </w:t>
            </w:r>
            <w:r>
              <w:rPr>
                <w:b/>
              </w:rPr>
              <w:t xml:space="preserve">"See the full reasoning"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Point to the </w:t>
            </w:r>
            <w:r>
              <w:rPr>
                <w:b/>
              </w:rPr>
              <w:t xml:space="preserve">confidence score</w:t>
            </w:r>
            <w:r>
              <w:t xml:space="preserve">, the data sources, and the </w:t>
            </w:r>
            <w:r>
              <w:rPr>
                <w:b/>
              </w:rPr>
              <w:t xml:space="preserve">"Undo &amp; return funds"</w:t>
            </w:r>
            <w:r>
              <w:t xml:space="preserve"> button. Then close the sheet.</w:t>
            </w:r>
          </w:p>
        </w:tc>
        <w:tc>
          <w:tcPr>
            <w:tcW w:w="6800" w:type="dxa"/>
            <w:vAlign w:val="center"/>
          </w:tcPr>
          <w:p>
            <w:pPr>
              <w:spacing w:after="40"/>
            </w:pPr>
            <w:r>
              <w:t xml:space="preserve">"Every move is glass-box — the full reasoning, the exact data it used, a 93% confidence score, and one tap to undo and restore the money. It acts for you, but you are never locked in."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40"/>
              <w:jc w:val="center"/>
            </w:pPr>
            <w:r>
              <w:rPr>
                <w:b/>
              </w:rPr>
              <w:t xml:space="preserve">0:35 — 0:50</w:t>
            </w:r>
          </w:p>
        </w:tc>
        <w:tc>
          <w:tcPr>
            <w:tcW w:w="6300" w:type="dxa"/>
            <w:vAlign w:val="center"/>
          </w:tcPr>
          <w:p>
            <w:pPr>
              <w:spacing w:after="40"/>
            </w:pPr>
            <w:r>
              <w:t xml:space="preserve">On the card, tap </w:t>
            </w:r>
            <w:r>
              <w:rPr>
                <w:b/>
              </w:rPr>
              <w:t xml:space="preserve">"Ask why?"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Tap a suggested question (or type: *What if I need that cash next week?*).</w:t>
            </w:r>
          </w:p>
          <w:p>
            <w:pPr>
              <w:spacing w:after="40"/>
            </w:pPr>
            <w:r>
              <w:t xml:space="preserve">Point to the </w:t>
            </w:r>
            <w:r>
              <w:rPr>
                <w:b/>
              </w:rPr>
              <w:t xml:space="preserve">"Live"</w:t>
            </w:r>
            <w:r>
              <w:t xml:space="preserve"> tag on the reply.</w:t>
            </w:r>
          </w:p>
        </w:tc>
        <w:tc>
          <w:tcPr>
            <w:tcW w:w="6800" w:type="dxa"/>
            <w:vAlign w:val="center"/>
          </w:tcPr>
          <w:p>
            <w:pPr>
              <w:spacing w:after="40"/>
            </w:pPr>
            <w:r>
              <w:t xml:space="preserve">"And you can just ask — in plain English. This is a live AI answer, grounded in Marcus's actual numbers — not a scripted FAQ."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40"/>
              <w:jc w:val="center"/>
            </w:pPr>
            <w:r>
              <w:rPr>
                <w:b/>
              </w:rPr>
              <w:t xml:space="preserve">0:50 — 1:12</w:t>
            </w:r>
          </w:p>
        </w:tc>
        <w:tc>
          <w:tcPr>
            <w:tcW w:w="6300" w:type="dxa"/>
            <w:vAlign w:val="center"/>
          </w:tcPr>
          <w:p>
            <w:pPr>
              <w:spacing w:after="40"/>
            </w:pPr>
            <w:r>
              <w:t xml:space="preserve">In </w:t>
            </w:r>
            <w:r>
              <w:rPr>
                <w:b/>
              </w:rPr>
              <w:t xml:space="preserve">Presenter Controls → Trigger a scenario</w:t>
            </w:r>
            <w:r>
              <w:t xml:space="preserve">, click </w:t>
            </w:r>
            <w:r>
              <w:rPr>
                <w:b/>
              </w:rPr>
              <w:t xml:space="preserve">"Scam transfer"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Point to the new </w:t>
            </w:r>
            <w:r>
              <w:rPr>
                <w:b/>
              </w:rPr>
              <w:t xml:space="preserve">"Money Lock on"</w:t>
            </w:r>
            <w:r>
              <w:t xml:space="preserve"> chip in the top bar.</w:t>
            </w:r>
          </w:p>
          <w:p>
            <w:pPr>
              <w:spacing w:after="40"/>
            </w:pPr>
            <w:r>
              <w:t xml:space="preserve">On the red card, tap </w:t>
            </w:r>
            <w:r>
              <w:rPr>
                <w:b/>
              </w:rPr>
              <w:t xml:space="preserve">"Block &amp; report"</w:t>
            </w:r>
            <w:r>
              <w:t xml:space="preserve">.</w:t>
            </w:r>
          </w:p>
        </w:tc>
        <w:tc>
          <w:tcPr>
            <w:tcW w:w="6800" w:type="dxa"/>
            <w:vAlign w:val="center"/>
          </w:tcPr>
          <w:p>
            <w:pPr>
              <w:spacing w:after="40"/>
            </w:pPr>
            <w:r>
              <w:t xml:space="preserve">"Now the one that matters most. A S$4,500 PayNow to a payee added four minutes ago, at 2 in the morning — twenty-five times Marcus's usual. The </w:t>
            </w:r>
            <w:r>
              <w:rPr>
                <w:b/>
              </w:rPr>
              <w:t xml:space="preserve">Protection Agent</w:t>
            </w:r>
            <w:r>
              <w:t xml:space="preserve"> froze it with Money Lock before a cent left the account. One tap to block and report. This agent never sleeps — and it can never be switched off."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40"/>
              <w:jc w:val="center"/>
            </w:pPr>
            <w:r>
              <w:rPr>
                <w:b/>
              </w:rPr>
              <w:t xml:space="preserve">1:12 — 1:28</w:t>
            </w:r>
          </w:p>
        </w:tc>
        <w:tc>
          <w:tcPr>
            <w:tcW w:w="6300" w:type="dxa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Trigger a scenario → "Predicted shortfall"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Point to the </w:t>
            </w:r>
            <w:r>
              <w:rPr>
                <w:b/>
              </w:rPr>
              <w:t xml:space="preserve">"Needs your decision"</w:t>
            </w:r>
            <w:r>
              <w:t xml:space="preserve"> card and its two options.</w:t>
            </w:r>
          </w:p>
        </w:tc>
        <w:tc>
          <w:tcPr>
            <w:tcW w:w="6800" w:type="dxa"/>
            <w:vAlign w:val="center"/>
          </w:tcPr>
          <w:p>
            <w:pPr>
              <w:spacing w:after="40"/>
            </w:pPr>
            <w:r>
              <w:t xml:space="preserve">"It does not just act. The </w:t>
            </w:r>
            <w:r>
              <w:rPr>
                <w:b/>
              </w:rPr>
              <w:t xml:space="preserve">Cashflow Agent</w:t>
            </w:r>
            <w:r>
              <w:t xml:space="preserve"> looked 30 days ahead and saw an insurance premium and a tax bill would push Marcus below his buffer — caught days early. Real trade-offs, so it will not choose for him: top up S$7,000 from savings, or split the tax into instalments. His call."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40"/>
              <w:jc w:val="center"/>
            </w:pPr>
            <w:r>
              <w:rPr>
                <w:b/>
              </w:rPr>
              <w:t xml:space="preserve">1:28 — 1:50</w:t>
            </w:r>
          </w:p>
        </w:tc>
        <w:tc>
          <w:tcPr>
            <w:tcW w:w="6300" w:type="dxa"/>
            <w:vAlign w:val="center"/>
          </w:tcPr>
          <w:p>
            <w:pPr>
              <w:spacing w:after="40"/>
            </w:pPr>
            <w:r>
              <w:t xml:space="preserve">Bottom nav → </w:t>
            </w:r>
            <w:r>
              <w:rPr>
                <w:b/>
              </w:rPr>
              <w:t xml:space="preserve">Control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On any agent, tap across </w:t>
            </w:r>
            <w:r>
              <w:rPr>
                <w:b/>
              </w:rPr>
              <w:t xml:space="preserve">Observe / Suggest / Auto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Drag a </w:t>
            </w:r>
            <w:r>
              <w:rPr>
                <w:b/>
              </w:rPr>
              <w:t xml:space="preserve">limit slider</w:t>
            </w:r>
            <w:r>
              <w:t xml:space="preserve">, or tap the </w:t>
            </w:r>
            <w:r>
              <w:rPr>
                <w:b/>
              </w:rPr>
              <w:t xml:space="preserve">"Balanced"</w:t>
            </w:r>
            <w:r>
              <w:t xml:space="preserve"> preset.</w:t>
            </w:r>
          </w:p>
          <w:p>
            <w:pPr>
              <w:spacing w:after="40"/>
            </w:pPr>
            <w:r>
              <w:t xml:space="preserve">Point to Protection's </w:t>
            </w:r>
            <w:r>
              <w:rPr>
                <w:b/>
              </w:rPr>
              <w:t xml:space="preserve">"Always at least Suggest"</w:t>
            </w:r>
            <w:r>
              <w:t xml:space="preserve"> line.</w:t>
            </w:r>
          </w:p>
        </w:tc>
        <w:tc>
          <w:tcPr>
            <w:tcW w:w="6800" w:type="dxa"/>
            <w:vAlign w:val="center"/>
          </w:tcPr>
          <w:p>
            <w:pPr>
              <w:spacing w:after="40"/>
            </w:pPr>
            <w:r>
              <w:t xml:space="preserve">"This is the heart of it — you set how far each agent can go. Just watch, ask first, or act on its own up to a dollar limit you choose. Dial it up or down, per agent. And safety can never be turned off."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40"/>
              <w:jc w:val="center"/>
            </w:pPr>
            <w:r>
              <w:rPr>
                <w:b/>
              </w:rPr>
              <w:t xml:space="preserve">1:50 — 2:10</w:t>
            </w:r>
          </w:p>
        </w:tc>
        <w:tc>
          <w:tcPr>
            <w:tcW w:w="6300" w:type="dxa"/>
            <w:vAlign w:val="center"/>
          </w:tcPr>
          <w:p>
            <w:pPr>
              <w:spacing w:after="40"/>
            </w:pPr>
            <w:r>
              <w:rPr>
                <w:b/>
              </w:rPr>
              <w:t xml:space="preserve">Trigger a scenario → "Human handoff"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On the card, tap </w:t>
            </w:r>
            <w:r>
              <w:rPr>
                <w:b/>
              </w:rPr>
              <w:t xml:space="preserve">"Book a call with an RM"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In Presenter Controls, click </w:t>
            </w:r>
            <w:r>
              <w:rPr>
                <w:b/>
              </w:rPr>
              <w:t xml:space="preserve">"View as RM"</w:t>
            </w:r>
            <w:r>
              <w:t xml:space="preserve">.</w:t>
            </w:r>
          </w:p>
        </w:tc>
        <w:tc>
          <w:tcPr>
            <w:tcW w:w="6800" w:type="dxa"/>
            <w:vAlign w:val="center"/>
          </w:tcPr>
          <w:p>
            <w:pPr>
              <w:spacing w:after="40"/>
            </w:pPr>
            <w:r>
              <w:t xml:space="preserve">"Some things need a human. The </w:t>
            </w:r>
            <w:r>
              <w:rPr>
                <w:b/>
              </w:rPr>
              <w:t xml:space="preserve">Debt &amp; Credit Agent</w:t>
            </w:r>
            <w:r>
              <w:t xml:space="preserve"> found a refinance worth about S$320 a month and handed it to a relationship manager — with the full context attached. Here is the RM's side: they pick up an informed conversation, not a cold call."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after="40"/>
              <w:jc w:val="center"/>
            </w:pPr>
            <w:r>
              <w:rPr>
                <w:b/>
              </w:rPr>
              <w:t xml:space="preserve">2:10 — 2:30</w:t>
            </w:r>
          </w:p>
        </w:tc>
        <w:tc>
          <w:tcPr>
            <w:tcW w:w="6300" w:type="dxa"/>
            <w:vAlign w:val="center"/>
          </w:tcPr>
          <w:p>
            <w:pPr>
              <w:spacing w:after="40"/>
            </w:pPr>
            <w:r>
              <w:t xml:space="preserve">Click </w:t>
            </w:r>
            <w:r>
              <w:rPr>
                <w:b/>
              </w:rPr>
              <w:t xml:space="preserve">"Customer view"</w:t>
            </w:r>
            <w:r>
              <w:t xml:space="preserve"> to switch back.</w:t>
            </w:r>
          </w:p>
          <w:p>
            <w:pPr>
              <w:spacing w:after="40"/>
            </w:pPr>
            <w:r>
              <w:t xml:space="preserve">Bottom nav → </w:t>
            </w:r>
            <w:r>
              <w:rPr>
                <w:b/>
              </w:rPr>
              <w:t xml:space="preserve">Log</w:t>
            </w:r>
            <w:r>
              <w:t xml:space="preserve">.</w:t>
            </w:r>
          </w:p>
          <w:p>
            <w:pPr>
              <w:spacing w:after="40"/>
            </w:pPr>
            <w:r>
              <w:t xml:space="preserve">Scroll the </w:t>
            </w:r>
            <w:r>
              <w:rPr>
                <w:b/>
              </w:rPr>
              <w:t xml:space="preserve">Decision Log</w:t>
            </w:r>
            <w:r>
              <w:t xml:space="preserve">; point to an </w:t>
            </w:r>
            <w:r>
              <w:rPr>
                <w:b/>
              </w:rPr>
              <w:t xml:space="preserve">"Undo"</w:t>
            </w:r>
            <w:r>
              <w:t xml:space="preserve"> button.</w:t>
            </w:r>
          </w:p>
          <w:p>
            <w:pPr>
              <w:spacing w:after="40"/>
            </w:pPr>
            <w:r>
              <w:t xml:space="preserve">(Optional: tap </w:t>
            </w:r>
            <w:r>
              <w:rPr>
                <w:b/>
              </w:rPr>
              <w:t xml:space="preserve">Activity</w:t>
            </w:r>
            <w:r>
              <w:t xml:space="preserve"> — "the old way".)</w:t>
            </w:r>
          </w:p>
        </w:tc>
        <w:tc>
          <w:tcPr>
            <w:tcW w:w="6800" w:type="dxa"/>
            <w:vAlign w:val="center"/>
          </w:tcPr>
          <w:p>
            <w:pPr>
              <w:spacing w:after="40"/>
            </w:pPr>
            <w:r>
              <w:t xml:space="preserve">"And everything an agent ever did is here, in plain English — every action logged, every one reversible. That is OCBC Ahead: it works for you around the clock, and you stay completely in control. Thank you."</w:t>
            </w:r>
          </w:p>
        </w:tc>
      </w:tr>
    </w:tbl>
    <w:p>
      <w:pPr>
        <w:spacing w:before="220" w:after="100"/>
        <w:keepNext/>
      </w:pPr>
      <w:r>
        <w:rPr>
          <w:b/>
          <w:color w:val="E30613"/>
          <w:sz w:val="28"/>
        </w:rPr>
        <w:t xml:space="preserve">Cheat sheet — the click path at a glance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1.</w:t>
      </w:r>
      <w:r>
        <w:t xml:space="preserve">  </w:t>
      </w:r>
      <w:r>
        <w:t xml:space="preserve">Home → open </w:t>
      </w:r>
      <w:r>
        <w:rPr>
          <w:b/>
        </w:rPr>
        <w:t xml:space="preserve">While you were away</w:t>
      </w:r>
      <w:r>
        <w:t xml:space="preserve"> → </w:t>
      </w:r>
      <w:r>
        <w:rPr>
          <w:b/>
        </w:rPr>
        <w:t xml:space="preserve">See the full reasoning</w:t>
      </w:r>
      <w:r>
        <w:t xml:space="preserve"> → close.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2.</w:t>
      </w:r>
      <w:r>
        <w:t xml:space="preserve">  </w:t>
      </w:r>
      <w:r>
        <w:rPr>
          <w:b/>
        </w:rPr>
        <w:t xml:space="preserve">Ask why?</w:t>
      </w:r>
      <w:r>
        <w:t xml:space="preserve"> → tap a suggested question → point to the </w:t>
      </w:r>
      <w:r>
        <w:rPr>
          <w:b/>
        </w:rPr>
        <w:t xml:space="preserve">Live</w:t>
      </w:r>
      <w:r>
        <w:t xml:space="preserve"> tag.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3.</w:t>
      </w:r>
      <w:r>
        <w:t xml:space="preserve">  </w:t>
      </w:r>
      <w:r>
        <w:t xml:space="preserve">Trigger </w:t>
      </w:r>
      <w:r>
        <w:rPr>
          <w:b/>
        </w:rPr>
        <w:t xml:space="preserve">Scam transfer</w:t>
      </w:r>
      <w:r>
        <w:t xml:space="preserve"> → </w:t>
      </w:r>
      <w:r>
        <w:rPr>
          <w:b/>
        </w:rPr>
        <w:t xml:space="preserve">Money Lock</w:t>
      </w:r>
      <w:r>
        <w:t xml:space="preserve"> chip appears → </w:t>
      </w:r>
      <w:r>
        <w:rPr>
          <w:b/>
        </w:rPr>
        <w:t xml:space="preserve">Block &amp; report</w:t>
      </w:r>
      <w:r>
        <w:t xml:space="preserve">.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4.</w:t>
      </w:r>
      <w:r>
        <w:t xml:space="preserve">  </w:t>
      </w:r>
      <w:r>
        <w:t xml:space="preserve">Trigger </w:t>
      </w:r>
      <w:r>
        <w:rPr>
          <w:b/>
        </w:rPr>
        <w:t xml:space="preserve">Predicted shortfall</w:t>
      </w:r>
      <w:r>
        <w:t xml:space="preserve"> → show the two options.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5.</w:t>
      </w:r>
      <w:r>
        <w:t xml:space="preserve">  </w:t>
      </w:r>
      <w:r>
        <w:rPr>
          <w:b/>
        </w:rPr>
        <w:t xml:space="preserve">Control</w:t>
      </w:r>
      <w:r>
        <w:t xml:space="preserve"> tab → </w:t>
      </w:r>
      <w:r>
        <w:rPr>
          <w:b/>
        </w:rPr>
        <w:t xml:space="preserve">Observe / Suggest / Auto</w:t>
      </w:r>
      <w:r>
        <w:t xml:space="preserve"> + a limit slider → note </w:t>
      </w:r>
      <w:r>
        <w:rPr>
          <w:b/>
        </w:rPr>
        <w:t xml:space="preserve">"Always at least Suggest"</w:t>
      </w:r>
      <w:r>
        <w:t xml:space="preserve">.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6.</w:t>
      </w:r>
      <w:r>
        <w:t xml:space="preserve">  </w:t>
      </w:r>
      <w:r>
        <w:t xml:space="preserve">Trigger </w:t>
      </w:r>
      <w:r>
        <w:rPr>
          <w:b/>
        </w:rPr>
        <w:t xml:space="preserve">Human handoff</w:t>
      </w:r>
      <w:r>
        <w:t xml:space="preserve"> → </w:t>
      </w:r>
      <w:r>
        <w:rPr>
          <w:b/>
        </w:rPr>
        <w:t xml:space="preserve">Book a call with an RM</w:t>
      </w:r>
      <w:r>
        <w:t xml:space="preserve"> → </w:t>
      </w:r>
      <w:r>
        <w:rPr>
          <w:b/>
        </w:rPr>
        <w:t xml:space="preserve">View as RM</w:t>
      </w:r>
      <w:r>
        <w:t xml:space="preserve">.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7.</w:t>
      </w:r>
      <w:r>
        <w:t xml:space="preserve">  </w:t>
      </w:r>
      <w:r>
        <w:rPr>
          <w:b/>
        </w:rPr>
        <w:t xml:space="preserve">Customer view</w:t>
      </w:r>
      <w:r>
        <w:t xml:space="preserve"> → </w:t>
      </w:r>
      <w:r>
        <w:rPr>
          <w:b/>
        </w:rPr>
        <w:t xml:space="preserve">Log</w:t>
      </w:r>
      <w:r>
        <w:t xml:space="preserve"> tab (every action, with </w:t>
      </w:r>
      <w:r>
        <w:rPr>
          <w:b/>
        </w:rPr>
        <w:t xml:space="preserve">Undo</w:t>
      </w:r>
      <w:r>
        <w:t xml:space="preserve">) → optional </w:t>
      </w:r>
      <w:r>
        <w:rPr>
          <w:b/>
        </w:rPr>
        <w:t xml:space="preserve">Activity</w:t>
      </w:r>
      <w:r>
        <w:t xml:space="preserve">.</w:t>
      </w:r>
    </w:p>
    <w:p>
      <w:pPr>
        <w:spacing w:before="220" w:after="100"/>
        <w:keepNext/>
      </w:pPr>
      <w:r>
        <w:rPr>
          <w:b/>
          <w:color w:val="E30613"/>
          <w:sz w:val="28"/>
        </w:rPr>
        <w:t xml:space="preserve">If it goes sideways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•</w:t>
      </w:r>
      <w:r>
        <w:t xml:space="preserve">  </w:t>
      </w:r>
      <w:r>
        <w:rPr>
          <w:b/>
        </w:rPr>
        <w:t xml:space="preserve">AI answer slow or offline?</w:t>
      </w:r>
      <w:r>
        <w:t xml:space="preserve"> The reply auto-falls back to "explained from the decision record" — or pre-switch the engine to </w:t>
      </w:r>
      <w:r>
        <w:rPr>
          <w:b/>
        </w:rPr>
        <w:t xml:space="preserve">Offline (scripted)</w:t>
      </w:r>
      <w:r>
        <w:t xml:space="preserve">.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•</w:t>
      </w:r>
      <w:r>
        <w:t xml:space="preserve">  </w:t>
      </w:r>
      <w:r>
        <w:rPr>
          <w:b/>
        </w:rPr>
        <w:t xml:space="preserve">Running long?</w:t>
      </w:r>
      <w:r>
        <w:t xml:space="preserve"> Drop the *Predicted shortfall* row and the optional *Activity* glance — that buys you ~20 seconds.</w:t>
      </w:r>
    </w:p>
    <w:p>
      <w:pPr>
        <w:spacing w:after="60"/>
        <w:ind w:left="360" w:hanging="280"/>
      </w:pPr>
      <w:r>
        <w:rPr>
          <w:b/>
          <w:color w:val="E30613"/>
        </w:rPr>
        <w:t xml:space="preserve">•</w:t>
      </w:r>
      <w:r>
        <w:t xml:space="preserve">  </w:t>
      </w:r>
      <w:r>
        <w:rPr>
          <w:b/>
        </w:rPr>
        <w:t xml:space="preserve">Re-running, or a scenario already fired?</w:t>
      </w:r>
      <w:r>
        <w:t xml:space="preserve"> Click </w:t>
      </w:r>
      <w:r>
        <w:rPr>
          <w:b/>
        </w:rPr>
        <w:t xml:space="preserve">"Reset demo"</w:t>
      </w:r>
      <w:r>
        <w:t xml:space="preserve"> to start clean. Switch persona to </w:t>
      </w:r>
      <w:r>
        <w:rPr>
          <w:b/>
        </w:rPr>
        <w:t xml:space="preserve">Priya</w:t>
      </w:r>
      <w:r>
        <w:t xml:space="preserve"> to show it adapts to anyone.</w:t>
      </w:r>
    </w:p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