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- name: Configure Elk VM with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hosts: elk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remote_user: abrayfield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name: docker.io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name: Install Docker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name: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state: present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name: Increase virtual memory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command: sysctl -w vm.max_map_count=262144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value: 262144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reload: 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- "5601:5601"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- "9200:9200"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- "5044:5044"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