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BDCFF" w14:textId="5326340F" w:rsidR="004F3149" w:rsidRPr="00094CE9" w:rsidRDefault="0013130C">
      <w:pPr>
        <w:rPr>
          <w:b/>
          <w:bCs/>
          <w:sz w:val="32"/>
          <w:szCs w:val="32"/>
          <w:u w:val="single"/>
        </w:rPr>
      </w:pPr>
      <w:r w:rsidRPr="00094CE9">
        <w:rPr>
          <w:b/>
          <w:bCs/>
          <w:sz w:val="32"/>
          <w:szCs w:val="32"/>
          <w:u w:val="single"/>
        </w:rPr>
        <w:t>SVC API</w:t>
      </w:r>
    </w:p>
    <w:p w14:paraId="254C1F6A" w14:textId="05D7757B" w:rsidR="00DB792D" w:rsidRDefault="00DB792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ARBAAZ KHAN</w:t>
      </w:r>
      <w:bookmarkStart w:id="0" w:name="_GoBack"/>
      <w:bookmarkEnd w:id="0"/>
    </w:p>
    <w:p w14:paraId="77C9D822" w14:textId="5666154D" w:rsidR="00DB792D" w:rsidRPr="00094CE9" w:rsidRDefault="0013130C">
      <w:pPr>
        <w:rPr>
          <w:i/>
          <w:iCs/>
          <w:sz w:val="24"/>
          <w:szCs w:val="24"/>
        </w:rPr>
      </w:pPr>
      <w:r w:rsidRPr="00094CE9">
        <w:rPr>
          <w:i/>
          <w:iCs/>
          <w:sz w:val="24"/>
          <w:szCs w:val="24"/>
        </w:rPr>
        <w:t>J07</w:t>
      </w:r>
      <w:r w:rsidR="00DB792D">
        <w:rPr>
          <w:i/>
          <w:iCs/>
          <w:sz w:val="24"/>
          <w:szCs w:val="24"/>
        </w:rPr>
        <w:t xml:space="preserve">1 </w:t>
      </w:r>
    </w:p>
    <w:p w14:paraId="12555BB8" w14:textId="6FAC5445" w:rsidR="00094CE9" w:rsidRDefault="00094CE9"/>
    <w:p w14:paraId="4129BE46" w14:textId="48CE2DA0" w:rsidR="00094CE9" w:rsidRPr="00094CE9" w:rsidRDefault="00094CE9">
      <w:pPr>
        <w:rPr>
          <w:b/>
          <w:bCs/>
          <w:sz w:val="28"/>
          <w:szCs w:val="28"/>
          <w:u w:val="single"/>
        </w:rPr>
      </w:pPr>
      <w:r w:rsidRPr="00094CE9">
        <w:rPr>
          <w:b/>
          <w:bCs/>
          <w:sz w:val="28"/>
          <w:szCs w:val="28"/>
          <w:u w:val="single"/>
        </w:rPr>
        <w:t>SVM</w:t>
      </w:r>
    </w:p>
    <w:p w14:paraId="51C3AFD2" w14:textId="0CBA04E0" w:rsidR="00094CE9" w:rsidRPr="00094CE9" w:rsidRDefault="00CD03F9">
      <w:pP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Support vector machines (SVMs) are a set of supervised learning methods used for </w:t>
      </w:r>
      <w:hyperlink r:id="rId8" w:anchor="svm-classification" w:history="1">
        <w:r w:rsidRPr="00094CE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classification</w:t>
        </w:r>
      </w:hyperlink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 </w:t>
      </w:r>
      <w:hyperlink r:id="rId9" w:anchor="svm-regression" w:history="1">
        <w:r w:rsidRPr="00094CE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regression</w:t>
        </w:r>
      </w:hyperlink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hyperlink r:id="rId10" w:anchor="svm-outlier-detection" w:history="1">
        <w:r w:rsidRPr="00094CE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outliers detection</w:t>
        </w:r>
      </w:hyperlink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4513F14E" w14:textId="58A875FF" w:rsidR="00CD03F9" w:rsidRPr="00094CE9" w:rsidRDefault="00CD03F9">
      <w:pPr>
        <w:rPr>
          <w:sz w:val="28"/>
          <w:szCs w:val="28"/>
          <w:u w:val="single"/>
        </w:rPr>
      </w:pPr>
      <w:r w:rsidRPr="00094CE9">
        <w:rPr>
          <w:sz w:val="28"/>
          <w:szCs w:val="28"/>
          <w:u w:val="single"/>
        </w:rPr>
        <w:t>Code:</w:t>
      </w:r>
    </w:p>
    <w:p w14:paraId="669600D5" w14:textId="2280951A" w:rsidR="00CD03F9" w:rsidRDefault="00CD03F9">
      <w:r>
        <w:rPr>
          <w:noProof/>
        </w:rPr>
        <w:drawing>
          <wp:inline distT="0" distB="0" distL="0" distR="0" wp14:anchorId="4983BE99" wp14:editId="36FE1917">
            <wp:extent cx="5731510" cy="59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C3D0" w14:textId="1838D357" w:rsidR="00094CE9" w:rsidRDefault="00094CE9"/>
    <w:p w14:paraId="57105CBD" w14:textId="06887573" w:rsidR="00094CE9" w:rsidRPr="00094CE9" w:rsidRDefault="00094CE9">
      <w:pPr>
        <w:rPr>
          <w:sz w:val="28"/>
          <w:szCs w:val="28"/>
          <w:u w:val="single"/>
        </w:rPr>
      </w:pPr>
      <w:r w:rsidRPr="00094CE9">
        <w:rPr>
          <w:sz w:val="28"/>
          <w:szCs w:val="28"/>
          <w:u w:val="single"/>
        </w:rPr>
        <w:t>Methods:</w:t>
      </w:r>
    </w:p>
    <w:tbl>
      <w:tblPr>
        <w:tblW w:w="9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6434"/>
      </w:tblGrid>
      <w:tr w:rsidR="00094CE9" w:rsidRPr="00094CE9" w14:paraId="2CD83338" w14:textId="77777777" w:rsidTr="00094CE9">
        <w:trPr>
          <w:trHeight w:val="504"/>
        </w:trPr>
        <w:tc>
          <w:tcPr>
            <w:tcW w:w="0" w:type="auto"/>
            <w:shd w:val="clear" w:color="auto" w:fill="F0F7FA"/>
            <w:noWrap/>
            <w:vAlign w:val="center"/>
            <w:hideMark/>
          </w:tcPr>
          <w:p w14:paraId="21741C41" w14:textId="77777777" w:rsidR="00094CE9" w:rsidRPr="00094CE9" w:rsidRDefault="00DB792D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12" w:anchor="sklearn.svm.SVC.decision_function" w:tooltip="sklearn.svm.SVC.decision_function" w:history="1">
              <w:proofErr w:type="spellStart"/>
              <w:r w:rsidR="00094CE9" w:rsidRPr="00094CE9">
                <w:rPr>
                  <w:rFonts w:ascii="Segoe UI" w:eastAsia="Times New Roman" w:hAnsi="Segoe UI" w:cs="Segoe UI"/>
                  <w:color w:val="212529"/>
                  <w:sz w:val="24"/>
                  <w:szCs w:val="24"/>
                  <w:lang w:eastAsia="en-IN"/>
                </w:rPr>
                <w:t>decision_function</w:t>
              </w:r>
              <w:proofErr w:type="spellEnd"/>
            </w:hyperlink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(X)</w:t>
            </w:r>
          </w:p>
        </w:tc>
        <w:tc>
          <w:tcPr>
            <w:tcW w:w="0" w:type="auto"/>
            <w:shd w:val="clear" w:color="auto" w:fill="F0F7FA"/>
            <w:noWrap/>
            <w:vAlign w:val="center"/>
            <w:hideMark/>
          </w:tcPr>
          <w:p w14:paraId="7E6CBE94" w14:textId="77777777" w:rsidR="00094CE9" w:rsidRPr="00094CE9" w:rsidRDefault="00094CE9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Evaluates the decision function for the samples in X.</w:t>
            </w:r>
          </w:p>
        </w:tc>
      </w:tr>
      <w:tr w:rsidR="00094CE9" w:rsidRPr="00094CE9" w14:paraId="61B3474E" w14:textId="77777777" w:rsidTr="00094CE9">
        <w:trPr>
          <w:trHeight w:val="478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31C421" w14:textId="77777777" w:rsidR="00094CE9" w:rsidRPr="00094CE9" w:rsidRDefault="00DB792D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13" w:anchor="sklearn.svm.SVC.fit" w:tooltip="sklearn.svm.SVC.fit" w:history="1">
              <w:r w:rsidR="00094CE9" w:rsidRPr="00094CE9">
                <w:rPr>
                  <w:rFonts w:ascii="Segoe UI" w:eastAsia="Times New Roman" w:hAnsi="Segoe UI" w:cs="Segoe UI"/>
                  <w:color w:val="212529"/>
                  <w:sz w:val="24"/>
                  <w:szCs w:val="24"/>
                  <w:lang w:eastAsia="en-IN"/>
                </w:rPr>
                <w:t>fit</w:t>
              </w:r>
            </w:hyperlink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(X, y[, </w:t>
            </w:r>
            <w:proofErr w:type="spellStart"/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sample_weight</w:t>
            </w:r>
            <w:proofErr w:type="spellEnd"/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])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3E2F8E" w14:textId="77777777" w:rsidR="00094CE9" w:rsidRPr="00094CE9" w:rsidRDefault="00094CE9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Fit the SVM model according to the given training data.</w:t>
            </w:r>
          </w:p>
        </w:tc>
      </w:tr>
      <w:tr w:rsidR="00094CE9" w:rsidRPr="00094CE9" w14:paraId="3EDEC6B8" w14:textId="77777777" w:rsidTr="00094CE9">
        <w:trPr>
          <w:trHeight w:val="504"/>
        </w:trPr>
        <w:tc>
          <w:tcPr>
            <w:tcW w:w="0" w:type="auto"/>
            <w:shd w:val="clear" w:color="auto" w:fill="F0F7FA"/>
            <w:noWrap/>
            <w:vAlign w:val="center"/>
            <w:hideMark/>
          </w:tcPr>
          <w:p w14:paraId="35C36AC1" w14:textId="77777777" w:rsidR="00094CE9" w:rsidRPr="00094CE9" w:rsidRDefault="00DB792D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14" w:anchor="sklearn.svm.SVC.get_params" w:tooltip="sklearn.svm.SVC.get_params" w:history="1">
              <w:proofErr w:type="spellStart"/>
              <w:r w:rsidR="00094CE9" w:rsidRPr="00094CE9">
                <w:rPr>
                  <w:rFonts w:ascii="Segoe UI" w:eastAsia="Times New Roman" w:hAnsi="Segoe UI" w:cs="Segoe UI"/>
                  <w:color w:val="212529"/>
                  <w:sz w:val="24"/>
                  <w:szCs w:val="24"/>
                  <w:lang w:eastAsia="en-IN"/>
                </w:rPr>
                <w:t>get_params</w:t>
              </w:r>
              <w:proofErr w:type="spellEnd"/>
            </w:hyperlink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([deep])</w:t>
            </w:r>
          </w:p>
        </w:tc>
        <w:tc>
          <w:tcPr>
            <w:tcW w:w="0" w:type="auto"/>
            <w:shd w:val="clear" w:color="auto" w:fill="F0F7FA"/>
            <w:noWrap/>
            <w:vAlign w:val="center"/>
            <w:hideMark/>
          </w:tcPr>
          <w:p w14:paraId="24E34BC7" w14:textId="77777777" w:rsidR="00094CE9" w:rsidRPr="00094CE9" w:rsidRDefault="00094CE9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Get parameters for this estimator.</w:t>
            </w:r>
          </w:p>
        </w:tc>
      </w:tr>
      <w:tr w:rsidR="00094CE9" w:rsidRPr="00094CE9" w14:paraId="5A6020B8" w14:textId="77777777" w:rsidTr="00094CE9">
        <w:trPr>
          <w:trHeight w:val="504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7A47E1" w14:textId="77777777" w:rsidR="00094CE9" w:rsidRPr="00094CE9" w:rsidRDefault="00DB792D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15" w:anchor="sklearn.svm.SVC.predict" w:tooltip="sklearn.svm.SVC.predict" w:history="1">
              <w:r w:rsidR="00094CE9" w:rsidRPr="00094CE9">
                <w:rPr>
                  <w:rFonts w:ascii="Segoe UI" w:eastAsia="Times New Roman" w:hAnsi="Segoe UI" w:cs="Segoe UI"/>
                  <w:color w:val="212529"/>
                  <w:sz w:val="24"/>
                  <w:szCs w:val="24"/>
                  <w:lang w:eastAsia="en-IN"/>
                </w:rPr>
                <w:t>predict</w:t>
              </w:r>
            </w:hyperlink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243DB6" w14:textId="77777777" w:rsidR="00094CE9" w:rsidRPr="00094CE9" w:rsidRDefault="00094CE9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Perform classification on samples in X.</w:t>
            </w:r>
          </w:p>
        </w:tc>
      </w:tr>
      <w:tr w:rsidR="00094CE9" w:rsidRPr="00094CE9" w14:paraId="05E8D381" w14:textId="77777777" w:rsidTr="00094CE9">
        <w:trPr>
          <w:trHeight w:val="478"/>
        </w:trPr>
        <w:tc>
          <w:tcPr>
            <w:tcW w:w="0" w:type="auto"/>
            <w:shd w:val="clear" w:color="auto" w:fill="F0F7FA"/>
            <w:noWrap/>
            <w:vAlign w:val="center"/>
            <w:hideMark/>
          </w:tcPr>
          <w:p w14:paraId="34D41620" w14:textId="77777777" w:rsidR="00094CE9" w:rsidRPr="00094CE9" w:rsidRDefault="00DB792D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16" w:anchor="sklearn.svm.SVC.score" w:tooltip="sklearn.svm.SVC.score" w:history="1">
              <w:r w:rsidR="00094CE9" w:rsidRPr="00094CE9">
                <w:rPr>
                  <w:rFonts w:ascii="Segoe UI" w:eastAsia="Times New Roman" w:hAnsi="Segoe UI" w:cs="Segoe UI"/>
                  <w:color w:val="212529"/>
                  <w:sz w:val="24"/>
                  <w:szCs w:val="24"/>
                  <w:lang w:eastAsia="en-IN"/>
                </w:rPr>
                <w:t>score</w:t>
              </w:r>
            </w:hyperlink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(X, y[, </w:t>
            </w:r>
            <w:proofErr w:type="spellStart"/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sample_weight</w:t>
            </w:r>
            <w:proofErr w:type="spellEnd"/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])</w:t>
            </w:r>
          </w:p>
        </w:tc>
        <w:tc>
          <w:tcPr>
            <w:tcW w:w="0" w:type="auto"/>
            <w:shd w:val="clear" w:color="auto" w:fill="F0F7FA"/>
            <w:noWrap/>
            <w:vAlign w:val="center"/>
            <w:hideMark/>
          </w:tcPr>
          <w:p w14:paraId="476196F3" w14:textId="77777777" w:rsidR="00094CE9" w:rsidRPr="00094CE9" w:rsidRDefault="00094CE9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Return the mean accuracy on the given test data and labels.</w:t>
            </w:r>
          </w:p>
        </w:tc>
      </w:tr>
      <w:tr w:rsidR="00094CE9" w:rsidRPr="00094CE9" w14:paraId="2F43253B" w14:textId="77777777" w:rsidTr="00094CE9">
        <w:trPr>
          <w:trHeight w:val="504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06AC91" w14:textId="77777777" w:rsidR="00094CE9" w:rsidRPr="00094CE9" w:rsidRDefault="00DB792D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17" w:anchor="sklearn.svm.SVC.set_params" w:tooltip="sklearn.svm.SVC.set_params" w:history="1">
              <w:proofErr w:type="spellStart"/>
              <w:r w:rsidR="00094CE9" w:rsidRPr="00094CE9">
                <w:rPr>
                  <w:rFonts w:ascii="Segoe UI" w:eastAsia="Times New Roman" w:hAnsi="Segoe UI" w:cs="Segoe UI"/>
                  <w:color w:val="212529"/>
                  <w:sz w:val="24"/>
                  <w:szCs w:val="24"/>
                  <w:lang w:eastAsia="en-IN"/>
                </w:rPr>
                <w:t>set_params</w:t>
              </w:r>
              <w:proofErr w:type="spellEnd"/>
            </w:hyperlink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(**</w:t>
            </w:r>
            <w:proofErr w:type="spellStart"/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params</w:t>
            </w:r>
            <w:proofErr w:type="spellEnd"/>
            <w:r w:rsidR="00094CE9"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171310" w14:textId="77777777" w:rsidR="00094CE9" w:rsidRPr="00094CE9" w:rsidRDefault="00094CE9" w:rsidP="00094CE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094CE9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Set the parameters of this estimator.</w:t>
            </w:r>
          </w:p>
        </w:tc>
      </w:tr>
    </w:tbl>
    <w:p w14:paraId="748ED1C0" w14:textId="77025CC4" w:rsidR="00CD03F9" w:rsidRPr="00094CE9" w:rsidRDefault="00CD03F9">
      <w:pP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1D18BA1C" w14:textId="6017B9BC" w:rsidR="00094CE9" w:rsidRDefault="00094CE9">
      <w:r>
        <w:rPr>
          <w:sz w:val="28"/>
          <w:szCs w:val="28"/>
          <w:u w:val="single"/>
        </w:rPr>
        <w:t>Advantages:</w:t>
      </w:r>
    </w:p>
    <w:p w14:paraId="074C365A" w14:textId="77777777" w:rsidR="00094CE9" w:rsidRPr="00094CE9" w:rsidRDefault="00094CE9" w:rsidP="00094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Effective in high dimensional spaces.</w:t>
      </w:r>
    </w:p>
    <w:p w14:paraId="11CDDB36" w14:textId="77777777" w:rsidR="00094CE9" w:rsidRPr="00094CE9" w:rsidRDefault="00094CE9" w:rsidP="00094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Still effective in cases where number of dimensions is greater than the number of samples.</w:t>
      </w:r>
    </w:p>
    <w:p w14:paraId="215F6928" w14:textId="77777777" w:rsidR="00094CE9" w:rsidRPr="00094CE9" w:rsidRDefault="00094CE9" w:rsidP="00094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Uses a subset of training points in the decision function (called support vectors), so it is also memory efficient.</w:t>
      </w:r>
    </w:p>
    <w:p w14:paraId="6451E265" w14:textId="77777777" w:rsidR="00094CE9" w:rsidRPr="00094CE9" w:rsidRDefault="00094CE9" w:rsidP="00094C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Versatile: different </w:t>
      </w:r>
      <w:hyperlink r:id="rId18" w:anchor="svm-kernels" w:history="1">
        <w:r w:rsidRPr="00094CE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Kernel functions</w:t>
        </w:r>
      </w:hyperlink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can be specified for the decision function. Common kernels are provided, but it is also possible to specify custom kernels.</w:t>
      </w:r>
    </w:p>
    <w:p w14:paraId="29A24351" w14:textId="068AD7D7" w:rsidR="00094CE9" w:rsidRDefault="00094CE9"/>
    <w:p w14:paraId="2BCC8924" w14:textId="77777777" w:rsidR="00094CE9" w:rsidRDefault="00094CE9">
      <w:pPr>
        <w:rPr>
          <w:sz w:val="28"/>
          <w:szCs w:val="28"/>
          <w:u w:val="single"/>
        </w:rPr>
      </w:pPr>
    </w:p>
    <w:p w14:paraId="414E2537" w14:textId="77777777" w:rsidR="00094CE9" w:rsidRDefault="00094CE9">
      <w:pPr>
        <w:rPr>
          <w:sz w:val="28"/>
          <w:szCs w:val="28"/>
          <w:u w:val="single"/>
        </w:rPr>
      </w:pPr>
    </w:p>
    <w:p w14:paraId="278F5F15" w14:textId="77777777" w:rsidR="00094CE9" w:rsidRDefault="00094CE9">
      <w:pPr>
        <w:rPr>
          <w:sz w:val="28"/>
          <w:szCs w:val="28"/>
          <w:u w:val="single"/>
        </w:rPr>
      </w:pPr>
    </w:p>
    <w:p w14:paraId="1786F7AC" w14:textId="6DF693C2" w:rsidR="00094CE9" w:rsidRDefault="00094CE9">
      <w:pPr>
        <w:rPr>
          <w:sz w:val="28"/>
          <w:szCs w:val="28"/>
          <w:u w:val="single"/>
        </w:rPr>
      </w:pPr>
      <w:r w:rsidRPr="00094CE9">
        <w:rPr>
          <w:sz w:val="28"/>
          <w:szCs w:val="28"/>
          <w:u w:val="single"/>
        </w:rPr>
        <w:t>Disadvantages</w:t>
      </w:r>
      <w:r>
        <w:rPr>
          <w:sz w:val="28"/>
          <w:szCs w:val="28"/>
          <w:u w:val="single"/>
        </w:rPr>
        <w:t>:</w:t>
      </w:r>
    </w:p>
    <w:p w14:paraId="76D21A2A" w14:textId="77777777" w:rsidR="00094CE9" w:rsidRPr="00094CE9" w:rsidRDefault="00094CE9" w:rsidP="00094C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the number of features is much greater than the number of samples, avoid over-fitting in choosing </w:t>
      </w:r>
      <w:hyperlink r:id="rId19" w:anchor="svm-kernels" w:history="1">
        <w:r w:rsidRPr="00094CE9">
          <w:rPr>
            <w:rFonts w:ascii="Segoe UI" w:eastAsia="Times New Roman" w:hAnsi="Segoe UI" w:cs="Segoe UI"/>
            <w:color w:val="212529"/>
            <w:sz w:val="24"/>
            <w:szCs w:val="24"/>
            <w:lang w:eastAsia="en-IN"/>
          </w:rPr>
          <w:t>Kernel functions</w:t>
        </w:r>
      </w:hyperlink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regularization term is crucial.</w:t>
      </w:r>
    </w:p>
    <w:p w14:paraId="7542B990" w14:textId="57009B4E" w:rsidR="00094CE9" w:rsidRDefault="00094CE9" w:rsidP="00094C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SVMs do not directly provide probability estimates, these are calculated using an expensive five-fold cross-validation</w:t>
      </w: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0C17F01A" w14:textId="0D62CFBE" w:rsidR="00094CE9" w:rsidRDefault="00094CE9" w:rsidP="00094CE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22C86BA4" w14:textId="7DD62E38" w:rsidR="00094CE9" w:rsidRDefault="00094CE9" w:rsidP="00094CE9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p w14:paraId="1CB80AAA" w14:textId="248E1D16" w:rsidR="00094CE9" w:rsidRPr="00094CE9" w:rsidRDefault="00094CE9" w:rsidP="00094C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s</w:t>
      </w:r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cikit-learn support both dense (</w:t>
      </w:r>
      <w:proofErr w:type="spellStart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numpy.ndarray</w:t>
      </w:r>
      <w:proofErr w:type="spellEnd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 convertible to that by </w:t>
      </w:r>
      <w:proofErr w:type="spellStart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numpy.asarray</w:t>
      </w:r>
      <w:proofErr w:type="spellEnd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and sparse (any </w:t>
      </w:r>
      <w:proofErr w:type="spellStart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scipy.sparse</w:t>
      </w:r>
      <w:proofErr w:type="spellEnd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sample vectors as input. However, to use an SVM to make predictions for sparse data, it must have been fit on such data. For optimal performance, use C-ordered </w:t>
      </w:r>
      <w:proofErr w:type="spellStart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numpy.ndarray</w:t>
      </w:r>
      <w:proofErr w:type="spellEnd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(dense) or </w:t>
      </w:r>
      <w:proofErr w:type="spellStart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scipy.sparse.csr_matrix</w:t>
      </w:r>
      <w:proofErr w:type="spellEnd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(sparse) with </w:t>
      </w:r>
      <w:proofErr w:type="spellStart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dtype</w:t>
      </w:r>
      <w:proofErr w:type="spellEnd"/>
      <w:r w:rsidRPr="00094CE9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=float64.</w:t>
      </w:r>
    </w:p>
    <w:p w14:paraId="50FEA44D" w14:textId="77777777" w:rsidR="00094CE9" w:rsidRPr="00094CE9" w:rsidRDefault="00094CE9">
      <w:pPr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</w:p>
    <w:sectPr w:rsidR="00094CE9" w:rsidRPr="00094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30005"/>
    <w:multiLevelType w:val="multilevel"/>
    <w:tmpl w:val="B8E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06860"/>
    <w:multiLevelType w:val="multilevel"/>
    <w:tmpl w:val="DA16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49"/>
    <w:rsid w:val="00094CE9"/>
    <w:rsid w:val="0013130C"/>
    <w:rsid w:val="004F3149"/>
    <w:rsid w:val="00CD03F9"/>
    <w:rsid w:val="00CE304F"/>
    <w:rsid w:val="00DB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8A9E"/>
  <w15:chartTrackingRefBased/>
  <w15:docId w15:val="{3DDEA3B2-918D-4435-B368-DFF221D3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03F9"/>
    <w:rPr>
      <w:b/>
      <w:bCs/>
    </w:rPr>
  </w:style>
  <w:style w:type="character" w:customStyle="1" w:styleId="std">
    <w:name w:val="std"/>
    <w:basedOn w:val="DefaultParagraphFont"/>
    <w:rsid w:val="00CD03F9"/>
  </w:style>
  <w:style w:type="paragraph" w:styleId="NormalWeb">
    <w:name w:val="Normal (Web)"/>
    <w:basedOn w:val="Normal"/>
    <w:uiPriority w:val="99"/>
    <w:semiHidden/>
    <w:unhideWhenUsed/>
    <w:rsid w:val="00094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094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svm.html" TargetMode="External"/><Relationship Id="rId13" Type="http://schemas.openxmlformats.org/officeDocument/2006/relationships/hyperlink" Target="https://scikit-learn.org/stable/modules/generated/sklearn.svm.SVC.html" TargetMode="External"/><Relationship Id="rId18" Type="http://schemas.openxmlformats.org/officeDocument/2006/relationships/hyperlink" Target="https://scikit-learn.org/stable/modules/svm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scikit-learn.org/stable/modules/generated/sklearn.svm.SVC.html" TargetMode="External"/><Relationship Id="rId17" Type="http://schemas.openxmlformats.org/officeDocument/2006/relationships/hyperlink" Target="https://scikit-learn.org/stable/modules/generated/sklearn.svm.SVC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cikit-learn.org/stable/modules/generated/sklearn.svm.SVC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scikit-learn.org/stable/modules/generated/sklearn.svm.SVC.html" TargetMode="External"/><Relationship Id="rId10" Type="http://schemas.openxmlformats.org/officeDocument/2006/relationships/hyperlink" Target="https://scikit-learn.org/stable/modules/svm.html" TargetMode="External"/><Relationship Id="rId19" Type="http://schemas.openxmlformats.org/officeDocument/2006/relationships/hyperlink" Target="https://scikit-learn.org/stable/modules/svm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cikit-learn.org/stable/modules/svm.html" TargetMode="External"/><Relationship Id="rId14" Type="http://schemas.openxmlformats.org/officeDocument/2006/relationships/hyperlink" Target="https://scikit-learn.org/stable/modules/generated/sklearn.svm.S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6" ma:contentTypeDescription="Create a new document." ma:contentTypeScope="" ma:versionID="9228e25af97a4736871fc641f47278d0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9a77bacdd3d46977c3d676e00e1bf554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38BD0E-37F8-4180-B295-F87CDB12E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4C998-B1A5-4845-A4A2-71F4B175B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F5F2F2-D4BF-442D-A038-76B8B1B3E4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V</dc:creator>
  <cp:keywords/>
  <dc:description/>
  <cp:lastModifiedBy>Microsoft Office User</cp:lastModifiedBy>
  <cp:revision>2</cp:revision>
  <dcterms:created xsi:type="dcterms:W3CDTF">2021-09-25T13:48:00Z</dcterms:created>
  <dcterms:modified xsi:type="dcterms:W3CDTF">2021-09-25T13:48:00Z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