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rFonts w:ascii="Calibri" w:hAnsi="Calibri"/>
          <w:b/>
          <w:color w:val="C15A1E"/>
          <w:sz w:val="20"/>
        </w:rPr>
        <w:t>CENTURION UNIVERSITY  •  NATIVE &amp; INDIGENOUS SPORTS OF INDIA</w:t>
      </w:r>
    </w:p>
    <w:p>
      <w:pPr>
        <w:jc w:val="center"/>
      </w:pPr>
      <w:r>
        <w:rPr>
          <w:color w:val="6B6B6B"/>
          <w:sz w:val="22"/>
        </w:rPr>
        <w:t>Unity Game Development — Build &amp; Publish Instruction Document</w:t>
      </w:r>
    </w:p>
    <w:p>
      <w:pPr>
        <w:spacing w:after="360"/>
      </w:pPr>
    </w:p>
    <w:p>
      <w:pPr>
        <w:jc w:val="center"/>
      </w:pPr>
      <w:r>
        <w:rPr>
          <w:rFonts w:ascii="Calibri" w:hAnsi="Calibri"/>
          <w:b/>
          <w:color w:val="0E4F4A"/>
          <w:sz w:val="68"/>
        </w:rPr>
        <w:t>Chaupad</w:t>
      </w:r>
    </w:p>
    <w:p>
      <w:pPr>
        <w:jc w:val="center"/>
      </w:pPr>
      <w:r>
        <w:rPr>
          <w:i/>
          <w:color w:val="C15A1E"/>
          <w:sz w:val="26"/>
        </w:rPr>
        <w:t>Chaupar — the Cloth Cross Race</w:t>
      </w:r>
    </w:p>
    <w:p>
      <w:pPr>
        <w:jc w:val="center"/>
        <w:pBdr>
          <w:bottom w:val="single" w:sz="8" w:space="6" w:color="0E4F4A"/>
        </w:pBdr>
      </w:pPr>
    </w:p>
    <w:p>
      <w:pPr>
        <w:spacing w:after="200"/>
      </w:pPr>
    </w:p>
    <w:p>
      <w:pPr>
        <w:jc w:val="center"/>
      </w:pPr>
      <w:r>
        <w:rPr>
          <w:i/>
          <w:color w:val="444A52"/>
          <w:sz w:val="24"/>
        </w:rPr>
        <w:t>Pachisi’s courtly sibling — the same cross-cloth race, played with long dice.</w:t>
      </w:r>
    </w:p>
    <w:p>
      <w:pPr>
        <w:spacing w:after="320"/>
      </w:pPr>
    </w:p>
    <w:tbl>
      <w:tblPr>
        <w:tblStyle w:val="TableGrid"/>
        <w:tblW w:type="auto" w:w="0"/>
        <w:tblLayout w:type="fixed"/>
        <w:tblLook w:firstColumn="1" w:firstRow="1" w:lastColumn="0" w:lastRow="0" w:noHBand="0" w:noVBand="1" w:val="04A0"/>
      </w:tblPr>
      <w:tblGrid>
        <w:gridCol w:w="4752"/>
        <w:gridCol w:w="4752"/>
      </w:tblGrid>
      <w:tr>
        <w:tc>
          <w:tcPr>
            <w:tcW w:type="dxa" w:w="3024"/>
            <w:shd w:val="clear" w:color="auto" w:fill="0E4F4A"/>
          </w:tcPr>
          <w:p>
            <w:pPr>
              <w:spacing w:after="40" w:before="40"/>
            </w:pPr>
            <w:r>
              <w:rPr>
                <w:b/>
                <w:color w:val="FFFFFF"/>
                <w:sz w:val="19"/>
              </w:rPr>
              <w:t>Tier</w:t>
            </w:r>
          </w:p>
        </w:tc>
        <w:tc>
          <w:tcPr>
            <w:tcW w:type="dxa" w:w="6480"/>
          </w:tcPr>
          <w:p>
            <w:pPr>
              <w:spacing w:after="40" w:before="40"/>
            </w:pPr>
            <w:r>
              <w:rPr>
                <w:sz w:val="19"/>
              </w:rPr>
              <w:t>Tier 2 — Dice &amp; cowrie race game</w:t>
            </w:r>
          </w:p>
        </w:tc>
      </w:tr>
      <w:tr>
        <w:tc>
          <w:tcPr>
            <w:tcW w:type="dxa" w:w="3024"/>
            <w:shd w:val="clear" w:color="auto" w:fill="0E4F4A"/>
          </w:tcPr>
          <w:p>
            <w:pPr>
              <w:spacing w:after="40" w:before="40"/>
            </w:pPr>
            <w:r>
              <w:rPr>
                <w:b/>
                <w:color w:val="FFFFFF"/>
                <w:sz w:val="19"/>
              </w:rPr>
              <w:t>Genre / Archetype</w:t>
            </w:r>
          </w:p>
        </w:tc>
        <w:tc>
          <w:tcPr>
            <w:tcW w:type="dxa" w:w="6480"/>
          </w:tcPr>
          <w:p>
            <w:pPr>
              <w:spacing w:after="40" w:before="40"/>
            </w:pPr>
            <w:r>
              <w:rPr>
                <w:sz w:val="19"/>
              </w:rPr>
              <w:t>Cross-and-circle race game (stick/cowrie dice)</w:t>
            </w:r>
          </w:p>
        </w:tc>
      </w:tr>
      <w:tr>
        <w:tc>
          <w:tcPr>
            <w:tcW w:type="dxa" w:w="3024"/>
            <w:shd w:val="clear" w:color="auto" w:fill="0E4F4A"/>
          </w:tcPr>
          <w:p>
            <w:pPr>
              <w:spacing w:after="40" w:before="40"/>
            </w:pPr>
            <w:r>
              <w:rPr>
                <w:b/>
                <w:color w:val="FFFFFF"/>
                <w:sz w:val="19"/>
              </w:rPr>
              <w:t>Players</w:t>
            </w:r>
          </w:p>
        </w:tc>
        <w:tc>
          <w:tcPr>
            <w:tcW w:type="dxa" w:w="6480"/>
          </w:tcPr>
          <w:p>
            <w:pPr>
              <w:spacing w:after="40" w:before="40"/>
            </w:pPr>
            <w:r>
              <w:rPr>
                <w:sz w:val="19"/>
              </w:rPr>
              <w:t>2–4 players; partnered play — Vs AI / local / online-ready</w:t>
            </w:r>
          </w:p>
        </w:tc>
      </w:tr>
      <w:tr>
        <w:tc>
          <w:tcPr>
            <w:tcW w:type="dxa" w:w="3024"/>
            <w:shd w:val="clear" w:color="auto" w:fill="0E4F4A"/>
          </w:tcPr>
          <w:p>
            <w:pPr>
              <w:spacing w:after="40" w:before="40"/>
            </w:pPr>
            <w:r>
              <w:rPr>
                <w:b/>
                <w:color w:val="FFFFFF"/>
                <w:sz w:val="19"/>
              </w:rPr>
              <w:t>Core AI / Logic</w:t>
            </w:r>
          </w:p>
        </w:tc>
        <w:tc>
          <w:tcPr>
            <w:tcW w:type="dxa" w:w="6480"/>
          </w:tcPr>
          <w:p>
            <w:pPr>
              <w:spacing w:after="40" w:before="40"/>
            </w:pPr>
            <w:r>
              <w:rPr>
                <w:sz w:val="19"/>
              </w:rPr>
              <w:t>Heuristic policy + 1-ply expectiminimax</w:t>
            </w:r>
          </w:p>
        </w:tc>
      </w:tr>
      <w:tr>
        <w:tc>
          <w:tcPr>
            <w:tcW w:type="dxa" w:w="3024"/>
            <w:shd w:val="clear" w:color="auto" w:fill="0E4F4A"/>
          </w:tcPr>
          <w:p>
            <w:pPr>
              <w:spacing w:after="40" w:before="40"/>
            </w:pPr>
            <w:r>
              <w:rPr>
                <w:b/>
                <w:color w:val="FFFFFF"/>
                <w:sz w:val="19"/>
              </w:rPr>
              <w:t>Primary Target</w:t>
            </w:r>
          </w:p>
        </w:tc>
        <w:tc>
          <w:tcPr>
            <w:tcW w:type="dxa" w:w="6480"/>
          </w:tcPr>
          <w:p>
            <w:pPr>
              <w:spacing w:after="40" w:before="40"/>
            </w:pPr>
            <w:r>
              <w:rPr>
                <w:sz w:val="19"/>
              </w:rPr>
              <w:t>WebGL (Unity Web)  →  itch.io / Play HTML5 / PWA</w:t>
            </w:r>
          </w:p>
        </w:tc>
      </w:tr>
      <w:tr>
        <w:tc>
          <w:tcPr>
            <w:tcW w:type="dxa" w:w="3024"/>
            <w:shd w:val="clear" w:color="auto" w:fill="0E4F4A"/>
          </w:tcPr>
          <w:p>
            <w:pPr>
              <w:spacing w:after="40" w:before="40"/>
            </w:pPr>
            <w:r>
              <w:rPr>
                <w:b/>
                <w:color w:val="FFFFFF"/>
                <w:sz w:val="19"/>
              </w:rPr>
              <w:t>Secondary Targets</w:t>
            </w:r>
          </w:p>
        </w:tc>
        <w:tc>
          <w:tcPr>
            <w:tcW w:type="dxa" w:w="6480"/>
          </w:tcPr>
          <w:p>
            <w:pPr>
              <w:spacing w:after="40" w:before="40"/>
            </w:pPr>
            <w:r>
              <w:rPr>
                <w:sz w:val="19"/>
              </w:rPr>
              <w:t>Google Play (Android App Bundle)  +  Apple App Store (iOS/iPadOS)</w:t>
            </w:r>
          </w:p>
        </w:tc>
      </w:tr>
      <w:tr>
        <w:tc>
          <w:tcPr>
            <w:tcW w:type="dxa" w:w="3024"/>
            <w:shd w:val="clear" w:color="auto" w:fill="0E4F4A"/>
          </w:tcPr>
          <w:p>
            <w:pPr>
              <w:spacing w:after="40" w:before="40"/>
            </w:pPr>
            <w:r>
              <w:rPr>
                <w:b/>
                <w:color w:val="FFFFFF"/>
                <w:sz w:val="19"/>
              </w:rPr>
              <w:t>Recommended Engine</w:t>
            </w:r>
          </w:p>
        </w:tc>
        <w:tc>
          <w:tcPr>
            <w:tcW w:type="dxa" w:w="6480"/>
          </w:tcPr>
          <w:p>
            <w:pPr>
              <w:spacing w:after="40" w:before="40"/>
            </w:pPr>
            <w:r>
              <w:rPr>
                <w:sz w:val="19"/>
              </w:rPr>
              <w:t>Unity 6.3 LTS (URP 2D / built-in)  •  C#</w:t>
            </w:r>
          </w:p>
        </w:tc>
      </w:tr>
      <w:tr>
        <w:tc>
          <w:tcPr>
            <w:tcW w:type="dxa" w:w="3024"/>
            <w:shd w:val="clear" w:color="auto" w:fill="0E4F4A"/>
          </w:tcPr>
          <w:p>
            <w:pPr>
              <w:spacing w:after="40" w:before="40"/>
            </w:pPr>
            <w:r>
              <w:rPr>
                <w:b/>
                <w:color w:val="FFFFFF"/>
                <w:sz w:val="19"/>
              </w:rPr>
              <w:t>Est. Effort (1–2 devs)</w:t>
            </w:r>
          </w:p>
        </w:tc>
        <w:tc>
          <w:tcPr>
            <w:tcW w:type="dxa" w:w="6480"/>
          </w:tcPr>
          <w:p>
            <w:pPr>
              <w:spacing w:after="40" w:before="40"/>
            </w:pPr>
            <w:r>
              <w:rPr>
                <w:sz w:val="19"/>
              </w:rPr>
              <w:t>1.5–2.5 weeks (reuses the race engine)</w:t>
            </w:r>
          </w:p>
        </w:tc>
      </w:tr>
    </w:tbl>
    <w:p>
      <w:pPr>
        <w:spacing w:after="360"/>
      </w:pPr>
    </w:p>
    <w:p>
      <w:pPr>
        <w:jc w:val="center"/>
      </w:pPr>
      <w:r>
        <w:rPr>
          <w:i/>
          <w:color w:val="6B6B6B"/>
          <w:sz w:val="17"/>
        </w:rPr>
        <w:t>This document is a self-contained specification: a small team or an AI coding agent can follow it end-to-end to ship a publishable build. Cultural and rule material is derived from “An Anthology of Native &amp; Indigenous Sports of India” (CUTM, 2025).</w:t>
      </w:r>
    </w:p>
    <w:p>
      <w:r>
        <w:br w:type="page"/>
      </w:r>
    </w:p>
    <w:p>
      <w:pPr>
        <w:keepNext/>
        <w:spacing w:before="280" w:after="80"/>
        <w:pBdr>
          <w:bottom w:val="single" w:sz="6" w:space="3" w:color="C15A1E"/>
        </w:pBdr>
      </w:pPr>
      <w:r>
        <w:rPr>
          <w:rFonts w:ascii="Calibri" w:hAnsi="Calibri"/>
          <w:b/>
          <w:color w:val="C15A1E"/>
          <w:sz w:val="30"/>
        </w:rPr>
        <w:t xml:space="preserve">1   </w:t>
      </w:r>
      <w:r>
        <w:rPr>
          <w:rFonts w:ascii="Calibri" w:hAnsi="Calibri"/>
          <w:b/>
          <w:color w:val="0E4F4A"/>
          <w:sz w:val="27"/>
        </w:rPr>
        <w:t>GAME OVERVIEW &amp; CULTURAL CONTEXT</w:t>
      </w:r>
    </w:p>
    <w:p>
      <w:pPr>
        <w:spacing w:after="120"/>
        <w:jc w:val="both"/>
      </w:pPr>
      <w:r>
        <w:rPr>
          <w:color w:val="1A1A1A"/>
          <w:sz w:val="21"/>
        </w:rPr>
        <w:t>Chaupad (Chaupar) is the cruciform cloth race game closely twinned with Pachisi in the anthology — the same four-arm board and ‘bring your pieces home’ objective, traditionally played with long wooden dice (pasha) rather than, or alongside, cowries.</w:t>
      </w:r>
    </w:p>
    <w:p>
      <w:pPr>
        <w:spacing w:after="120"/>
        <w:jc w:val="both"/>
      </w:pPr>
      <w:r>
        <w:rPr>
          <w:color w:val="1A1A1A"/>
          <w:sz w:val="21"/>
        </w:rPr>
        <w:t>Because it shares Pachisi’s structure, it drops straight onto the race engine; the meaningful differences are the throwing implement (a stick/long-dice value table) and presentation. Ship it as the ‘classic dice’ companion to Pachisi’s cowrie version.</w:t>
      </w:r>
    </w:p>
    <w:p>
      <w:pPr>
        <w:keepNext/>
        <w:spacing w:before="180" w:after="40"/>
      </w:pPr>
      <w:r>
        <w:rPr>
          <w:rFonts w:ascii="Calibri" w:hAnsi="Calibri"/>
          <w:b/>
          <w:color w:val="444A52"/>
          <w:sz w:val="23"/>
        </w:rPr>
        <w:t>At a glance</w:t>
      </w:r>
    </w:p>
    <w:tbl>
      <w:tblPr>
        <w:tblStyle w:val="TableGrid"/>
        <w:tblW w:type="auto" w:w="0"/>
        <w:tblLayout w:type="fixed"/>
        <w:tblLook w:firstColumn="1" w:firstRow="1" w:lastColumn="0" w:lastRow="0" w:noHBand="0" w:noVBand="1" w:val="04A0"/>
      </w:tblPr>
      <w:tblGrid>
        <w:gridCol w:w="4752"/>
        <w:gridCol w:w="4752"/>
      </w:tblGrid>
      <w:tr>
        <w:tc>
          <w:tcPr>
            <w:tcW w:type="dxa" w:w="3024"/>
            <w:shd w:val="clear" w:color="auto" w:fill="0E4F4A"/>
          </w:tcPr>
          <w:p>
            <w:pPr>
              <w:spacing w:after="20" w:before="20"/>
            </w:pPr>
            <w:r>
              <w:rPr>
                <w:b/>
                <w:color w:val="FFFFFF"/>
                <w:sz w:val="18"/>
              </w:rPr>
              <w:t>Attribute</w:t>
            </w:r>
          </w:p>
        </w:tc>
        <w:tc>
          <w:tcPr>
            <w:tcW w:type="dxa" w:w="6480"/>
            <w:shd w:val="clear" w:color="auto" w:fill="0E4F4A"/>
          </w:tcPr>
          <w:p>
            <w:pPr>
              <w:spacing w:after="20" w:before="20"/>
            </w:pPr>
            <w:r>
              <w:rPr>
                <w:b/>
                <w:color w:val="FFFFFF"/>
                <w:sz w:val="18"/>
              </w:rPr>
              <w:t>Detail</w:t>
            </w:r>
          </w:p>
        </w:tc>
      </w:tr>
      <w:tr>
        <w:tc>
          <w:tcPr>
            <w:tcW w:type="dxa" w:w="3024"/>
          </w:tcPr>
          <w:p>
            <w:pPr>
              <w:spacing w:after="20" w:before="20"/>
            </w:pPr>
            <w:r>
              <w:rPr>
                <w:b/>
                <w:color w:val="444A52"/>
                <w:sz w:val="18"/>
              </w:rPr>
              <w:t>Original game</w:t>
            </w:r>
          </w:p>
        </w:tc>
        <w:tc>
          <w:tcPr>
            <w:tcW w:type="dxa" w:w="6480"/>
          </w:tcPr>
          <w:p>
            <w:pPr>
              <w:spacing w:after="20" w:before="20"/>
            </w:pPr>
            <w:r>
              <w:rPr>
                <w:sz w:val="18"/>
              </w:rPr>
              <w:t>Chaupad (Chaupar — the Cloth Cross Race)</w:t>
            </w:r>
          </w:p>
        </w:tc>
      </w:tr>
      <w:tr>
        <w:tc>
          <w:tcPr>
            <w:tcW w:type="dxa" w:w="3024"/>
            <w:shd w:val="clear" w:color="auto" w:fill="F5F1EA"/>
          </w:tcPr>
          <w:p>
            <w:pPr>
              <w:spacing w:after="20" w:before="20"/>
            </w:pPr>
            <w:r>
              <w:rPr>
                <w:b/>
                <w:color w:val="444A52"/>
                <w:sz w:val="18"/>
              </w:rPr>
              <w:t>Digital genre</w:t>
            </w:r>
          </w:p>
        </w:tc>
        <w:tc>
          <w:tcPr>
            <w:tcW w:type="dxa" w:w="6480"/>
            <w:shd w:val="clear" w:color="auto" w:fill="F5F1EA"/>
          </w:tcPr>
          <w:p>
            <w:pPr>
              <w:spacing w:after="20" w:before="20"/>
            </w:pPr>
            <w:r>
              <w:rPr>
                <w:sz w:val="18"/>
              </w:rPr>
              <w:t>Cross-and-circle race game (stick/cowrie dice)</w:t>
            </w:r>
          </w:p>
        </w:tc>
      </w:tr>
      <w:tr>
        <w:tc>
          <w:tcPr>
            <w:tcW w:type="dxa" w:w="3024"/>
          </w:tcPr>
          <w:p>
            <w:pPr>
              <w:spacing w:after="20" w:before="20"/>
            </w:pPr>
            <w:r>
              <w:rPr>
                <w:b/>
                <w:color w:val="444A52"/>
                <w:sz w:val="18"/>
              </w:rPr>
              <w:t>Session length</w:t>
            </w:r>
          </w:p>
        </w:tc>
        <w:tc>
          <w:tcPr>
            <w:tcW w:type="dxa" w:w="6480"/>
          </w:tcPr>
          <w:p>
            <w:pPr>
              <w:spacing w:after="20" w:before="20"/>
            </w:pPr>
            <w:r>
              <w:rPr>
                <w:sz w:val="18"/>
              </w:rPr>
              <w:t>12–20 min</w:t>
            </w:r>
          </w:p>
        </w:tc>
      </w:tr>
      <w:tr>
        <w:tc>
          <w:tcPr>
            <w:tcW w:type="dxa" w:w="3024"/>
            <w:shd w:val="clear" w:color="auto" w:fill="F5F1EA"/>
          </w:tcPr>
          <w:p>
            <w:pPr>
              <w:spacing w:after="20" w:before="20"/>
            </w:pPr>
            <w:r>
              <w:rPr>
                <w:b/>
                <w:color w:val="444A52"/>
                <w:sz w:val="18"/>
              </w:rPr>
              <w:t>Player modes</w:t>
            </w:r>
          </w:p>
        </w:tc>
        <w:tc>
          <w:tcPr>
            <w:tcW w:type="dxa" w:w="6480"/>
            <w:shd w:val="clear" w:color="auto" w:fill="F5F1EA"/>
          </w:tcPr>
          <w:p>
            <w:pPr>
              <w:spacing w:after="20" w:before="20"/>
            </w:pPr>
            <w:r>
              <w:rPr>
                <w:sz w:val="18"/>
              </w:rPr>
              <w:t>Vs AI, local pass-and-play, partnered; online-ready</w:t>
            </w:r>
          </w:p>
        </w:tc>
      </w:tr>
      <w:tr>
        <w:tc>
          <w:tcPr>
            <w:tcW w:type="dxa" w:w="3024"/>
          </w:tcPr>
          <w:p>
            <w:pPr>
              <w:spacing w:after="20" w:before="20"/>
            </w:pPr>
            <w:r>
              <w:rPr>
                <w:b/>
                <w:color w:val="444A52"/>
                <w:sz w:val="18"/>
              </w:rPr>
              <w:t>Perfect / imperfect info</w:t>
            </w:r>
          </w:p>
        </w:tc>
        <w:tc>
          <w:tcPr>
            <w:tcW w:type="dxa" w:w="6480"/>
          </w:tcPr>
          <w:p>
            <w:pPr>
              <w:spacing w:after="20" w:before="20"/>
            </w:pPr>
            <w:r>
              <w:rPr>
                <w:sz w:val="18"/>
              </w:rPr>
              <w:t>Imperfect information (dice/cowrie throws)</w:t>
            </w:r>
          </w:p>
        </w:tc>
      </w:tr>
      <w:tr>
        <w:tc>
          <w:tcPr>
            <w:tcW w:type="dxa" w:w="3024"/>
            <w:shd w:val="clear" w:color="auto" w:fill="F5F1EA"/>
          </w:tcPr>
          <w:p>
            <w:pPr>
              <w:spacing w:after="20" w:before="20"/>
            </w:pPr>
            <w:r>
              <w:rPr>
                <w:b/>
                <w:color w:val="444A52"/>
                <w:sz w:val="18"/>
              </w:rPr>
              <w:t>Monetisation fit</w:t>
            </w:r>
          </w:p>
        </w:tc>
        <w:tc>
          <w:tcPr>
            <w:tcW w:type="dxa" w:w="6480"/>
            <w:shd w:val="clear" w:color="auto" w:fill="F5F1EA"/>
          </w:tcPr>
          <w:p>
            <w:pPr>
              <w:spacing w:after="20" w:before="20"/>
            </w:pPr>
            <w:r>
              <w:rPr>
                <w:sz w:val="18"/>
              </w:rPr>
              <w:t>Free-to-play; ads + remove-ads; cosmetics</w:t>
            </w:r>
          </w:p>
        </w:tc>
      </w:tr>
    </w:tbl>
    <w:p>
      <w:pPr>
        <w:keepNext/>
        <w:spacing w:before="280" w:after="80"/>
        <w:pBdr>
          <w:bottom w:val="single" w:sz="6" w:space="3" w:color="C15A1E"/>
        </w:pBdr>
      </w:pPr>
      <w:r>
        <w:rPr>
          <w:rFonts w:ascii="Calibri" w:hAnsi="Calibri"/>
          <w:b/>
          <w:color w:val="C15A1E"/>
          <w:sz w:val="30"/>
        </w:rPr>
        <w:t xml:space="preserve">2   </w:t>
      </w:r>
      <w:r>
        <w:rPr>
          <w:rFonts w:ascii="Calibri" w:hAnsi="Calibri"/>
          <w:b/>
          <w:color w:val="0E4F4A"/>
          <w:sz w:val="27"/>
        </w:rPr>
        <w:t>RULES &amp; WIN CONDITION (DIGITAL RULESET)</w:t>
      </w:r>
    </w:p>
    <w:p>
      <w:pPr>
        <w:spacing w:after="120"/>
        <w:jc w:val="both"/>
      </w:pPr>
      <w:r>
        <w:rPr>
          <w:color w:val="1A1A1A"/>
          <w:sz w:val="21"/>
        </w:rPr>
        <w:t>This is the canonical ruleset the build must implement. Where regional variants exist, the variant below is the shipping default; expose others later as optional modifiers.</w:t>
      </w:r>
    </w:p>
    <w:p>
      <w:pPr>
        <w:keepNext/>
        <w:spacing w:before="180" w:after="40"/>
      </w:pPr>
      <w:r>
        <w:rPr>
          <w:rFonts w:ascii="Calibri" w:hAnsi="Calibri"/>
          <w:b/>
          <w:color w:val="444A52"/>
          <w:sz w:val="23"/>
        </w:rPr>
        <w:t>Objective</w:t>
      </w:r>
    </w:p>
    <w:p>
      <w:pPr>
        <w:spacing w:after="120"/>
        <w:jc w:val="both"/>
      </w:pPr>
      <w:r>
        <w:rPr>
          <w:color w:val="1A1A1A"/>
          <w:sz w:val="21"/>
        </w:rPr>
        <w:t>First player/partnership to bring all four tokens around the cross to the central home.</w:t>
      </w:r>
    </w:p>
    <w:p>
      <w:pPr>
        <w:keepNext/>
        <w:spacing w:before="180" w:after="40"/>
      </w:pPr>
      <w:r>
        <w:rPr>
          <w:rFonts w:ascii="Calibri" w:hAnsi="Calibri"/>
          <w:b/>
          <w:color w:val="444A52"/>
          <w:sz w:val="23"/>
        </w:rPr>
        <w:t>Setup</w:t>
      </w:r>
    </w:p>
    <w:p>
      <w:pPr>
        <w:spacing w:after="60"/>
        <w:ind w:left="461"/>
        <w:jc w:val="both"/>
      </w:pPr>
      <w:r>
        <w:rPr>
          <w:b/>
          <w:color w:val="C15A1E"/>
        </w:rPr>
        <w:t xml:space="preserve">1.  </w:t>
      </w:r>
      <w:r>
        <w:rPr>
          <w:sz w:val="21"/>
        </w:rPr>
        <w:t>Cruciform four-arm board with castle (safe) squares; 4 tokens per player.</w:t>
      </w:r>
    </w:p>
    <w:p>
      <w:pPr>
        <w:spacing w:after="60"/>
        <w:ind w:left="461"/>
        <w:jc w:val="both"/>
      </w:pPr>
      <w:r>
        <w:rPr>
          <w:b/>
          <w:color w:val="C15A1E"/>
        </w:rPr>
        <w:t xml:space="preserve">2.  </w:t>
      </w:r>
      <w:r>
        <w:rPr>
          <w:sz w:val="21"/>
        </w:rPr>
        <w:t>Throwing implement: long wooden dice (pasha) — configure a distinct value table; cowries optional.</w:t>
      </w:r>
    </w:p>
    <w:p>
      <w:pPr>
        <w:keepNext/>
        <w:spacing w:before="180" w:after="40"/>
      </w:pPr>
      <w:r>
        <w:rPr>
          <w:rFonts w:ascii="Calibri" w:hAnsi="Calibri"/>
          <w:b/>
          <w:color w:val="444A52"/>
          <w:sz w:val="23"/>
        </w:rPr>
        <w:t>Turn / play rules</w:t>
      </w:r>
    </w:p>
    <w:p>
      <w:pPr>
        <w:spacing w:after="60"/>
        <w:ind w:left="461"/>
        <w:jc w:val="both"/>
      </w:pPr>
      <w:r>
        <w:rPr>
          <w:b/>
          <w:color w:val="C15A1E"/>
        </w:rPr>
        <w:t xml:space="preserve">1.  </w:t>
      </w:r>
      <w:r>
        <w:rPr>
          <w:sz w:val="21"/>
        </w:rPr>
        <w:t>Throw the long dice; the pip/marking result gives the step count with special values granting graces.</w:t>
      </w:r>
    </w:p>
    <w:p>
      <w:pPr>
        <w:spacing w:after="60"/>
        <w:ind w:left="461"/>
        <w:jc w:val="both"/>
      </w:pPr>
      <w:r>
        <w:rPr>
          <w:b/>
          <w:color w:val="C15A1E"/>
        </w:rPr>
        <w:t xml:space="preserve">2.  </w:t>
      </w:r>
      <w:r>
        <w:rPr>
          <w:sz w:val="21"/>
        </w:rPr>
        <w:t>Move a token along your path; a grace is usually required to release a new token.</w:t>
      </w:r>
    </w:p>
    <w:p>
      <w:pPr>
        <w:spacing w:after="60"/>
        <w:ind w:left="461"/>
        <w:jc w:val="both"/>
      </w:pPr>
      <w:r>
        <w:rPr>
          <w:b/>
          <w:color w:val="C15A1E"/>
        </w:rPr>
        <w:t xml:space="preserve">3.  </w:t>
      </w:r>
      <w:r>
        <w:rPr>
          <w:sz w:val="21"/>
        </w:rPr>
        <w:t>Capture on non-safe squares sends the enemy token home and grants a bonus throw.</w:t>
      </w:r>
    </w:p>
    <w:p>
      <w:pPr>
        <w:spacing w:after="60"/>
        <w:ind w:left="461"/>
        <w:jc w:val="both"/>
      </w:pPr>
      <w:r>
        <w:rPr>
          <w:b/>
          <w:color w:val="C15A1E"/>
        </w:rPr>
        <w:t xml:space="preserve">4.  </w:t>
      </w:r>
      <w:r>
        <w:rPr>
          <w:sz w:val="21"/>
        </w:rPr>
        <w:t>Castle squares protect and allow (partner) stacking; exact count needed to finish.</w:t>
      </w:r>
    </w:p>
    <w:p>
      <w:pPr>
        <w:keepNext/>
        <w:spacing w:before="180" w:after="40"/>
      </w:pPr>
      <w:r>
        <w:rPr>
          <w:rFonts w:ascii="Calibri" w:hAnsi="Calibri"/>
          <w:b/>
          <w:color w:val="444A52"/>
          <w:sz w:val="23"/>
        </w:rPr>
        <w:t>Win / end condition</w:t>
      </w:r>
    </w:p>
    <w:p>
      <w:pPr>
        <w:spacing w:after="60"/>
        <w:ind w:left="403"/>
        <w:jc w:val="both"/>
      </w:pPr>
      <w:r>
        <w:rPr>
          <w:b/>
          <w:color w:val="C15A1E"/>
        </w:rPr>
        <w:t xml:space="preserve">• </w:t>
      </w:r>
      <w:r>
        <w:rPr>
          <w:sz w:val="21"/>
        </w:rPr>
        <w:t>First player/partnership to finish all four tokens.</w:t>
      </w:r>
    </w:p>
    <w:p>
      <w:pPr>
        <w:spacing w:after="60"/>
        <w:ind w:left="403"/>
        <w:jc w:val="both"/>
      </w:pPr>
      <w:r>
        <w:rPr>
          <w:b/>
          <w:color w:val="C15A1E"/>
        </w:rPr>
        <w:t xml:space="preserve">• </w:t>
      </w:r>
      <w:r>
        <w:rPr>
          <w:sz w:val="21"/>
        </w:rPr>
        <w:t>Ranked finish for free-for-all.</w:t>
      </w:r>
    </w:p>
    <w:p>
      <w:pPr>
        <w:keepNext/>
        <w:spacing w:before="180" w:after="40"/>
      </w:pPr>
      <w:r>
        <w:rPr>
          <w:rFonts w:ascii="Calibri" w:hAnsi="Calibri"/>
          <w:b/>
          <w:color w:val="444A52"/>
          <w:sz w:val="23"/>
        </w:rPr>
        <w:t>Edge cases the code must handle</w:t>
      </w:r>
    </w:p>
    <w:p>
      <w:pPr>
        <w:spacing w:after="60"/>
        <w:ind w:left="403"/>
        <w:jc w:val="both"/>
      </w:pPr>
      <w:r>
        <w:rPr>
          <w:b/>
          <w:color w:val="C15A1E"/>
        </w:rPr>
        <w:t xml:space="preserve">• </w:t>
      </w:r>
      <w:r>
        <w:rPr>
          <w:sz w:val="21"/>
        </w:rPr>
        <w:t>Long-dice value table differs from cowries — keep it data-driven.</w:t>
      </w:r>
    </w:p>
    <w:p>
      <w:pPr>
        <w:spacing w:after="60"/>
        <w:ind w:left="403"/>
        <w:jc w:val="both"/>
      </w:pPr>
      <w:r>
        <w:rPr>
          <w:b/>
          <w:color w:val="C15A1E"/>
        </w:rPr>
        <w:t xml:space="preserve">• </w:t>
      </w:r>
      <w:r>
        <w:rPr>
          <w:sz w:val="21"/>
        </w:rPr>
        <w:t>Grace-cap, pass-on-no-move, exact-home, partner stacking (as Pachisi).</w:t>
      </w:r>
    </w:p>
    <w:p>
      <w:pPr>
        <w:keepNext/>
        <w:spacing w:before="280" w:after="80"/>
        <w:pBdr>
          <w:bottom w:val="single" w:sz="6" w:space="3" w:color="C15A1E"/>
        </w:pBdr>
      </w:pPr>
      <w:r>
        <w:rPr>
          <w:rFonts w:ascii="Calibri" w:hAnsi="Calibri"/>
          <w:b/>
          <w:color w:val="C15A1E"/>
          <w:sz w:val="30"/>
        </w:rPr>
        <w:t xml:space="preserve">3   </w:t>
      </w:r>
      <w:r>
        <w:rPr>
          <w:rFonts w:ascii="Calibri" w:hAnsi="Calibri"/>
          <w:b/>
          <w:color w:val="0E4F4A"/>
          <w:sz w:val="27"/>
        </w:rPr>
        <w:t>CORE GAMEPLAY LOOP &amp; MATCH FLOW</w:t>
      </w:r>
    </w:p>
    <w:p>
      <w:pPr>
        <w:spacing w:after="120"/>
        <w:jc w:val="both"/>
      </w:pPr>
      <w:r>
        <w:rPr>
          <w:color w:val="1A1A1A"/>
          <w:sz w:val="21"/>
        </w:rPr>
        <w:t>Identical race loop to Pachisi with a different throw feel.</w:t>
      </w:r>
    </w:p>
    <w:p>
      <w:pPr>
        <w:keepNext/>
        <w:spacing w:before="180" w:after="40"/>
      </w:pPr>
      <w:r>
        <w:rPr>
          <w:rFonts w:ascii="Calibri" w:hAnsi="Calibri"/>
          <w:b/>
          <w:color w:val="444A52"/>
          <w:sz w:val="23"/>
        </w:rPr>
        <w:t>Moment-to-moment loop</w:t>
      </w:r>
    </w:p>
    <w:p>
      <w:pPr>
        <w:spacing w:after="60"/>
        <w:ind w:left="461"/>
        <w:jc w:val="both"/>
      </w:pPr>
      <w:r>
        <w:rPr>
          <w:b/>
          <w:color w:val="C15A1E"/>
        </w:rPr>
        <w:t xml:space="preserve">1.  </w:t>
      </w:r>
      <w:r>
        <w:rPr>
          <w:sz w:val="21"/>
        </w:rPr>
        <w:t>Tap to roll the long dice → result + step count.</w:t>
      </w:r>
    </w:p>
    <w:p>
      <w:pPr>
        <w:spacing w:after="60"/>
        <w:ind w:left="461"/>
        <w:jc w:val="both"/>
      </w:pPr>
      <w:r>
        <w:rPr>
          <w:b/>
          <w:color w:val="C15A1E"/>
        </w:rPr>
        <w:t xml:space="preserve">2.  </w:t>
      </w:r>
      <w:r>
        <w:rPr>
          <w:sz w:val="21"/>
        </w:rPr>
        <w:t>Legal tokens glow; preview landing/capture; confirm; resolve.</w:t>
      </w:r>
    </w:p>
    <w:p>
      <w:pPr>
        <w:spacing w:after="60"/>
        <w:ind w:left="461"/>
        <w:jc w:val="both"/>
      </w:pPr>
      <w:r>
        <w:rPr>
          <w:b/>
          <w:color w:val="C15A1E"/>
        </w:rPr>
        <w:t xml:space="preserve">3.  </w:t>
      </w:r>
      <w:r>
        <w:rPr>
          <w:sz w:val="21"/>
        </w:rPr>
        <w:t>Bonus throw or pass; continue to the finish.</w:t>
      </w:r>
    </w:p>
    <w:p>
      <w:pPr>
        <w:keepNext/>
        <w:spacing w:before="180" w:after="40"/>
      </w:pPr>
      <w:r>
        <w:rPr>
          <w:rFonts w:ascii="Calibri" w:hAnsi="Calibri"/>
          <w:b/>
          <w:color w:val="444A52"/>
          <w:sz w:val="23"/>
        </w:rPr>
        <w:t>Match state machine</w:t>
      </w:r>
    </w:p>
    <w:p>
      <w:pPr>
        <w:spacing w:after="120"/>
        <w:jc w:val="both"/>
      </w:pPr>
      <w:r>
        <w:rPr>
          <w:color w:val="1A1A1A"/>
          <w:sz w:val="21"/>
        </w:rPr>
        <w:t>Implement match flow as an explicit finite-state machine (FSM). States and transitions:</w:t>
      </w:r>
    </w:p>
    <w:p>
      <w:pPr>
        <w:spacing w:after="20"/>
      </w:pPr>
      <w:r>
        <w:rPr>
          <w:i/>
          <w:color w:val="6B6B6B"/>
          <w:sz w:val="18"/>
        </w:rPr>
        <w:t>GameState FSM (drive from a single MonoBehaviour + enum)</w:t>
      </w:r>
    </w:p>
    <w:p>
      <w:pPr>
        <w:spacing w:before="40" w:after="160"/>
        <w:ind w:left="144"/>
        <w:shd w:val="clear" w:color="auto" w:fill="F3F0EA"/>
      </w:pPr>
      <w:r>
        <w:rPr>
          <w:rFonts w:ascii="Consolas" w:hAnsi="Consolas"/>
          <w:color w:val="242A30"/>
          <w:sz w:val="17"/>
          <w:rFonts w:ascii="Consolas" w:hAnsi="Consolas"/>
        </w:rPr>
        <w:t>enum GameState { Boot, MainMenu, Setup, Roll, ChooseMove, Animating, NextPlayer, GameOver, Paused }</w:t>
        <w:br/>
      </w:r>
      <w:r>
        <w:rPr>
          <w:rFonts w:ascii="Consolas" w:hAnsi="Consolas"/>
          <w:color w:val="242A30"/>
          <w:sz w:val="17"/>
          <w:rFonts w:ascii="Consolas" w:hAnsi="Consolas"/>
        </w:rPr>
        <w:br/>
      </w:r>
      <w:r>
        <w:rPr>
          <w:rFonts w:ascii="Consolas" w:hAnsi="Consolas"/>
          <w:color w:val="242A30"/>
          <w:sz w:val="17"/>
          <w:rFonts w:ascii="Consolas" w:hAnsi="Consolas"/>
        </w:rPr>
        <w:t>Setup      -&gt; Roll</w:t>
        <w:br/>
      </w:r>
      <w:r>
        <w:rPr>
          <w:rFonts w:ascii="Consolas" w:hAnsi="Consolas"/>
          <w:color w:val="242A30"/>
          <w:sz w:val="17"/>
          <w:rFonts w:ascii="Consolas" w:hAnsi="Consolas"/>
        </w:rPr>
        <w:t>Roll       -&gt; ChooseMove         // dice/cowrie result -&gt; legal moves</w:t>
        <w:br/>
      </w:r>
      <w:r>
        <w:rPr>
          <w:rFonts w:ascii="Consolas" w:hAnsi="Consolas"/>
          <w:color w:val="242A30"/>
          <w:sz w:val="17"/>
          <w:rFonts w:ascii="Consolas" w:hAnsi="Consolas"/>
        </w:rPr>
        <w:t>ChooseMove -&gt; Animating -&gt; NextPlayer   // or bonus roll on a grace throw</w:t>
        <w:br/>
      </w:r>
      <w:r>
        <w:rPr>
          <w:rFonts w:ascii="Consolas" w:hAnsi="Consolas"/>
          <w:color w:val="242A30"/>
          <w:sz w:val="17"/>
          <w:rFonts w:ascii="Consolas" w:hAnsi="Consolas"/>
        </w:rPr>
        <w:t>NextPlayer -&gt; { Roll | GameOver }</w:t>
        <w:br/>
      </w:r>
      <w:r>
        <w:rPr>
          <w:rFonts w:ascii="Consolas" w:hAnsi="Consolas"/>
          <w:color w:val="242A30"/>
          <w:sz w:val="17"/>
          <w:rFonts w:ascii="Consolas" w:hAnsi="Consolas"/>
        </w:rPr>
        <w:t>Any        -&gt; Paused -&gt; (resume)</w:t>
      </w:r>
    </w:p>
    <w:p>
      <w:pPr>
        <w:keepNext/>
        <w:spacing w:before="280" w:after="80"/>
        <w:pBdr>
          <w:bottom w:val="single" w:sz="6" w:space="3" w:color="C15A1E"/>
        </w:pBdr>
      </w:pPr>
      <w:r>
        <w:rPr>
          <w:rFonts w:ascii="Calibri" w:hAnsi="Calibri"/>
          <w:b/>
          <w:color w:val="C15A1E"/>
          <w:sz w:val="30"/>
        </w:rPr>
        <w:t xml:space="preserve">4   </w:t>
      </w:r>
      <w:r>
        <w:rPr>
          <w:rFonts w:ascii="Calibri" w:hAnsi="Calibri"/>
          <w:b/>
          <w:color w:val="0E4F4A"/>
          <w:sz w:val="27"/>
        </w:rPr>
        <w:t>DIGITAL DESIGN &amp; STATE MODEL</w:t>
      </w:r>
    </w:p>
    <w:p>
      <w:pPr>
        <w:spacing w:after="120"/>
        <w:jc w:val="both"/>
      </w:pPr>
      <w:r>
        <w:rPr>
          <w:color w:val="1A1A1A"/>
          <w:sz w:val="21"/>
        </w:rPr>
        <w:t>Reuse the race engine unchanged; swap in the long-dice value table.</w:t>
      </w:r>
    </w:p>
    <w:p>
      <w:pPr>
        <w:keepNext/>
        <w:spacing w:before="180" w:after="40"/>
      </w:pPr>
      <w:r>
        <w:rPr>
          <w:rFonts w:ascii="Calibri" w:hAnsi="Calibri"/>
          <w:b/>
          <w:color w:val="444A52"/>
          <w:sz w:val="23"/>
        </w:rPr>
        <w:t>Board / state representation</w:t>
      </w:r>
    </w:p>
    <w:p>
      <w:pPr>
        <w:spacing w:after="60"/>
        <w:ind w:left="403"/>
        <w:jc w:val="both"/>
      </w:pPr>
      <w:r>
        <w:rPr>
          <w:b/>
          <w:color w:val="C15A1E"/>
        </w:rPr>
        <w:t xml:space="preserve">• </w:t>
      </w:r>
      <w:r>
        <w:rPr>
          <w:sz w:val="21"/>
        </w:rPr>
        <w:t>Track: four arms + shared centre (same graph family as Pachisi).</w:t>
      </w:r>
    </w:p>
    <w:p>
      <w:pPr>
        <w:spacing w:after="60"/>
        <w:ind w:left="403"/>
        <w:jc w:val="both"/>
      </w:pPr>
      <w:r>
        <w:rPr>
          <w:b/>
          <w:color w:val="C15A1E"/>
        </w:rPr>
        <w:t xml:space="preserve">• </w:t>
      </w:r>
      <w:r>
        <w:rPr>
          <w:sz w:val="21"/>
        </w:rPr>
        <w:t>Each player owns 4 tokens; a token holds a path index (−1 = home yard, N = finished).</w:t>
      </w:r>
    </w:p>
    <w:p>
      <w:pPr>
        <w:spacing w:after="60"/>
        <w:ind w:left="403"/>
        <w:jc w:val="both"/>
      </w:pPr>
      <w:r>
        <w:rPr>
          <w:b/>
          <w:color w:val="C15A1E"/>
        </w:rPr>
        <w:t xml:space="preserve">• </w:t>
      </w:r>
      <w:r>
        <w:rPr>
          <w:sz w:val="21"/>
        </w:rPr>
        <w:t>Shared safe-square set; capture only on non-safe squares.</w:t>
      </w:r>
    </w:p>
    <w:p>
      <w:pPr>
        <w:spacing w:after="60"/>
        <w:ind w:left="403"/>
        <w:jc w:val="both"/>
      </w:pPr>
      <w:r>
        <w:rPr>
          <w:b/>
          <w:color w:val="C15A1E"/>
        </w:rPr>
        <w:t xml:space="preserve">• </w:t>
      </w:r>
      <w:r>
        <w:rPr>
          <w:sz w:val="21"/>
        </w:rPr>
        <w:t>Cowrie throw -&gt; steps (+ grace/bonus flag) via the shared CowrieDice.</w:t>
      </w:r>
    </w:p>
    <w:p>
      <w:pPr>
        <w:keepNext/>
        <w:spacing w:before="180" w:after="40"/>
      </w:pPr>
      <w:r>
        <w:rPr>
          <w:rFonts w:ascii="Calibri" w:hAnsi="Calibri"/>
          <w:b/>
          <w:color w:val="444A52"/>
          <w:sz w:val="23"/>
        </w:rPr>
        <w:t>Core data structures</w:t>
      </w:r>
    </w:p>
    <w:p>
      <w:pPr>
        <w:spacing w:after="20"/>
      </w:pPr>
      <w:r>
        <w:rPr>
          <w:i/>
          <w:color w:val="6B6B6B"/>
          <w:sz w:val="18"/>
        </w:rPr>
        <w:t>C# skeleton — keep logic engine-agnostic (no UnityEngine refs in the rules layer)</w:t>
      </w:r>
    </w:p>
    <w:p>
      <w:pPr>
        <w:spacing w:before="40" w:after="160"/>
        <w:ind w:left="144"/>
        <w:shd w:val="clear" w:color="auto" w:fill="F3F0EA"/>
      </w:pPr>
      <w:r>
        <w:rPr>
          <w:rFonts w:ascii="Consolas" w:hAnsi="Consolas"/>
          <w:color w:val="242A30"/>
          <w:sz w:val="17"/>
          <w:rFonts w:ascii="Consolas" w:hAnsi="Consolas"/>
        </w:rPr>
        <w:t>// Reuses Core.Rules RaceRules (see Pachisi).</w:t>
        <w:br/>
      </w:r>
      <w:r>
        <w:rPr>
          <w:rFonts w:ascii="Consolas" w:hAnsi="Consolas"/>
          <w:color w:val="242A30"/>
          <w:sz w:val="17"/>
          <w:rFonts w:ascii="Consolas" w:hAnsi="Consolas"/>
        </w:rPr>
        <w:t>class LongDice { public (int steps,bool grace) Throw(System.Random rng); } // pasha value table</w:t>
        <w:br/>
      </w:r>
      <w:r>
        <w:rPr>
          <w:rFonts w:ascii="Consolas" w:hAnsi="Consolas"/>
          <w:color w:val="242A30"/>
          <w:sz w:val="17"/>
          <w:rFonts w:ascii="Consolas" w:hAnsi="Consolas"/>
        </w:rPr>
        <w:t>RaceConfig { Board = &lt;cruciform&gt;; Dice = new LongDice(); Tokens = 4; }</w:t>
      </w:r>
    </w:p>
    <w:p>
      <w:pPr>
        <w:keepNext/>
        <w:spacing w:before="180" w:after="40"/>
      </w:pPr>
      <w:r>
        <w:rPr>
          <w:rFonts w:ascii="Calibri" w:hAnsi="Calibri"/>
          <w:b/>
          <w:color w:val="444A52"/>
          <w:sz w:val="23"/>
        </w:rPr>
        <w:t>Win / capture / legality detection</w:t>
      </w:r>
    </w:p>
    <w:p>
      <w:pPr>
        <w:spacing w:after="60"/>
        <w:ind w:left="403"/>
        <w:jc w:val="both"/>
      </w:pPr>
      <w:r>
        <w:rPr>
          <w:b/>
          <w:color w:val="C15A1E"/>
        </w:rPr>
        <w:t xml:space="preserve">• </w:t>
      </w:r>
      <w:r>
        <w:rPr>
          <w:sz w:val="21"/>
        </w:rPr>
        <w:t>Capture = land on a square holding an enemy token AND square not in the safe-set (sends it to yard).</w:t>
      </w:r>
    </w:p>
    <w:p>
      <w:pPr>
        <w:spacing w:after="60"/>
        <w:ind w:left="403"/>
        <w:jc w:val="both"/>
      </w:pPr>
      <w:r>
        <w:rPr>
          <w:b/>
          <w:color w:val="C15A1E"/>
        </w:rPr>
        <w:t xml:space="preserve">• </w:t>
      </w:r>
      <w:r>
        <w:rPr>
          <w:sz w:val="21"/>
        </w:rPr>
        <w:t>Home/finish requires an exact throw; overshoot forfeits or waits (per variant).</w:t>
      </w:r>
    </w:p>
    <w:p>
      <w:pPr>
        <w:spacing w:after="60"/>
        <w:ind w:left="403"/>
        <w:jc w:val="both"/>
      </w:pPr>
      <w:r>
        <w:rPr>
          <w:b/>
          <w:color w:val="C15A1E"/>
        </w:rPr>
        <w:t xml:space="preserve">• </w:t>
      </w:r>
      <w:r>
        <w:rPr>
          <w:sz w:val="21"/>
        </w:rPr>
        <w:t>Grace throws grant a bonus turn and/or permit entering a token from the yard.</w:t>
      </w:r>
    </w:p>
    <w:p>
      <w:pPr>
        <w:spacing w:after="60"/>
        <w:ind w:left="403"/>
        <w:jc w:val="both"/>
      </w:pPr>
      <w:r>
        <w:rPr>
          <w:b/>
          <w:color w:val="C15A1E"/>
        </w:rPr>
        <w:t xml:space="preserve">• </w:t>
      </w:r>
      <w:r>
        <w:rPr>
          <w:sz w:val="21"/>
        </w:rPr>
        <w:t>Win = all of a player’s tokens Finished; rank order for 3–4 players.</w:t>
      </w:r>
    </w:p>
    <w:p>
      <w:pPr>
        <w:keepNext/>
        <w:spacing w:before="280" w:after="80"/>
        <w:pBdr>
          <w:bottom w:val="single" w:sz="6" w:space="3" w:color="C15A1E"/>
        </w:pBdr>
      </w:pPr>
      <w:r>
        <w:rPr>
          <w:rFonts w:ascii="Calibri" w:hAnsi="Calibri"/>
          <w:b/>
          <w:color w:val="C15A1E"/>
          <w:sz w:val="30"/>
        </w:rPr>
        <w:t xml:space="preserve">5   </w:t>
      </w:r>
      <w:r>
        <w:rPr>
          <w:rFonts w:ascii="Calibri" w:hAnsi="Calibri"/>
          <w:b/>
          <w:color w:val="0E4F4A"/>
          <w:sz w:val="27"/>
        </w:rPr>
        <w:t>AI OPPONENT / SOLVER DESIGN</w:t>
      </w:r>
    </w:p>
    <w:p>
      <w:pPr>
        <w:spacing w:after="120"/>
        <w:jc w:val="both"/>
      </w:pPr>
      <w:r>
        <w:rPr>
          <w:color w:val="1A1A1A"/>
          <w:sz w:val="21"/>
        </w:rPr>
        <w:t>Reuse the race policy AI; only the throw distribution differs.</w:t>
      </w:r>
    </w:p>
    <w:p>
      <w:pPr>
        <w:keepNext/>
        <w:spacing w:before="180" w:after="40"/>
      </w:pPr>
      <w:r>
        <w:rPr>
          <w:rFonts w:ascii="Calibri" w:hAnsi="Calibri"/>
          <w:b/>
          <w:color w:val="444A52"/>
          <w:sz w:val="23"/>
        </w:rPr>
        <w:t>Algorithm</w:t>
      </w:r>
    </w:p>
    <w:p>
      <w:pPr>
        <w:spacing w:after="60"/>
        <w:ind w:left="403"/>
        <w:jc w:val="both"/>
      </w:pPr>
      <w:r>
        <w:rPr>
          <w:b/>
          <w:color w:val="C15A1E"/>
        </w:rPr>
        <w:t xml:space="preserve">• </w:t>
      </w:r>
      <w:r>
        <w:rPr>
          <w:sz w:val="21"/>
        </w:rPr>
        <w:t>Given the throw, enumerate legal moves and score with a weighted policy; softmax-sample on easier tiers.</w:t>
      </w:r>
    </w:p>
    <w:p>
      <w:pPr>
        <w:spacing w:after="60"/>
        <w:ind w:left="403"/>
        <w:jc w:val="both"/>
      </w:pPr>
      <w:r>
        <w:rPr>
          <w:b/>
          <w:color w:val="C15A1E"/>
        </w:rPr>
        <w:t xml:space="preserve">• </w:t>
      </w:r>
      <w:r>
        <w:rPr>
          <w:sz w:val="21"/>
        </w:rPr>
        <w:t>Hard tier: 1-ply expectiminimax — average each move over the opponent’s cowrie distribution and weight by risk-of-capture next throw.</w:t>
      </w:r>
    </w:p>
    <w:p>
      <w:pPr>
        <w:keepNext/>
        <w:spacing w:before="180" w:after="40"/>
      </w:pPr>
      <w:r>
        <w:rPr>
          <w:rFonts w:ascii="Calibri" w:hAnsi="Calibri"/>
          <w:b/>
          <w:color w:val="444A52"/>
          <w:sz w:val="23"/>
        </w:rPr>
        <w:t>Evaluation heuristics</w:t>
      </w:r>
    </w:p>
    <w:p>
      <w:pPr>
        <w:spacing w:after="60"/>
        <w:ind w:left="403"/>
        <w:jc w:val="both"/>
      </w:pPr>
      <w:r>
        <w:rPr>
          <w:b/>
          <w:color w:val="C15A1E"/>
        </w:rPr>
        <w:t xml:space="preserve">• </w:t>
      </w:r>
      <w:r>
        <w:rPr>
          <w:b/>
          <w:color w:val="0E4F4A"/>
        </w:rPr>
        <w:t xml:space="preserve">Capture:  </w:t>
      </w:r>
      <w:r>
        <w:rPr>
          <w:sz w:val="21"/>
        </w:rPr>
        <w:t>large reward for sending an enemy token back to the yard.</w:t>
      </w:r>
    </w:p>
    <w:p>
      <w:pPr>
        <w:spacing w:after="60"/>
        <w:ind w:left="403"/>
        <w:jc w:val="both"/>
      </w:pPr>
      <w:r>
        <w:rPr>
          <w:b/>
          <w:color w:val="C15A1E"/>
        </w:rPr>
        <w:t xml:space="preserve">• </w:t>
      </w:r>
      <w:r>
        <w:rPr>
          <w:b/>
          <w:color w:val="0E4F4A"/>
        </w:rPr>
        <w:t xml:space="preserve">Safety:  </w:t>
      </w:r>
      <w:r>
        <w:rPr>
          <w:sz w:val="21"/>
        </w:rPr>
        <w:t>reward ending on a safe square or beyond enemy strike range; penalise being capturable next throw.</w:t>
      </w:r>
    </w:p>
    <w:p>
      <w:pPr>
        <w:spacing w:after="60"/>
        <w:ind w:left="403"/>
        <w:jc w:val="both"/>
      </w:pPr>
      <w:r>
        <w:rPr>
          <w:b/>
          <w:color w:val="C15A1E"/>
        </w:rPr>
        <w:t xml:space="preserve">• </w:t>
      </w:r>
      <w:r>
        <w:rPr>
          <w:b/>
          <w:color w:val="0E4F4A"/>
        </w:rPr>
        <w:t xml:space="preserve">Progress:  </w:t>
      </w:r>
      <w:r>
        <w:rPr>
          <w:sz w:val="21"/>
        </w:rPr>
        <w:t>reward advancement and finishing tokens with exact throws.</w:t>
      </w:r>
    </w:p>
    <w:p>
      <w:pPr>
        <w:spacing w:after="60"/>
        <w:ind w:left="403"/>
        <w:jc w:val="both"/>
      </w:pPr>
      <w:r>
        <w:rPr>
          <w:b/>
          <w:color w:val="C15A1E"/>
        </w:rPr>
        <w:t xml:space="preserve">• </w:t>
      </w:r>
      <w:r>
        <w:rPr>
          <w:b/>
          <w:color w:val="0E4F4A"/>
        </w:rPr>
        <w:t xml:space="preserve">Release &amp; spread:  </w:t>
      </w:r>
      <w:r>
        <w:rPr>
          <w:sz w:val="21"/>
        </w:rPr>
        <w:t>value entering new tokens and not over-stacking one token.</w:t>
      </w:r>
    </w:p>
    <w:p>
      <w:pPr>
        <w:keepNext/>
        <w:spacing w:before="180" w:after="40"/>
      </w:pPr>
      <w:r>
        <w:rPr>
          <w:rFonts w:ascii="Calibri" w:hAnsi="Calibri"/>
          <w:b/>
          <w:color w:val="444A52"/>
          <w:sz w:val="23"/>
        </w:rPr>
        <w:t>Difficulty tiers</w:t>
      </w:r>
    </w:p>
    <w:tbl>
      <w:tblPr>
        <w:tblStyle w:val="TableGrid"/>
        <w:tblW w:type="auto" w:w="0"/>
        <w:tblLayout w:type="fixed"/>
        <w:tblLook w:firstColumn="1" w:firstRow="1" w:lastColumn="0" w:lastRow="0" w:noHBand="0" w:noVBand="1" w:val="04A0"/>
      </w:tblPr>
      <w:tblGrid>
        <w:gridCol w:w="3168"/>
        <w:gridCol w:w="3168"/>
        <w:gridCol w:w="3168"/>
      </w:tblGrid>
      <w:tr>
        <w:tc>
          <w:tcPr>
            <w:tcW w:type="dxa" w:w="1872"/>
            <w:shd w:val="clear" w:color="auto" w:fill="0E4F4A"/>
          </w:tcPr>
          <w:p>
            <w:pPr>
              <w:spacing w:after="20" w:before="20"/>
            </w:pPr>
            <w:r>
              <w:rPr>
                <w:b/>
                <w:color w:val="FFFFFF"/>
                <w:sz w:val="18"/>
              </w:rPr>
              <w:t>Difficulty</w:t>
            </w:r>
          </w:p>
        </w:tc>
        <w:tc>
          <w:tcPr>
            <w:tcW w:type="dxa" w:w="4896"/>
            <w:shd w:val="clear" w:color="auto" w:fill="0E4F4A"/>
          </w:tcPr>
          <w:p>
            <w:pPr>
              <w:spacing w:after="20" w:before="20"/>
            </w:pPr>
            <w:r>
              <w:rPr>
                <w:b/>
                <w:color w:val="FFFFFF"/>
                <w:sz w:val="18"/>
              </w:rPr>
              <w:t>Configuration</w:t>
            </w:r>
          </w:p>
        </w:tc>
        <w:tc>
          <w:tcPr>
            <w:tcW w:type="dxa" w:w="2736"/>
            <w:shd w:val="clear" w:color="auto" w:fill="0E4F4A"/>
          </w:tcPr>
          <w:p>
            <w:pPr>
              <w:spacing w:after="20" w:before="20"/>
            </w:pPr>
            <w:r>
              <w:rPr>
                <w:b/>
                <w:color w:val="FFFFFF"/>
                <w:sz w:val="18"/>
              </w:rPr>
              <w:t>Feel</w:t>
            </w:r>
          </w:p>
        </w:tc>
      </w:tr>
      <w:tr>
        <w:tc>
          <w:tcPr>
            <w:tcW w:type="dxa" w:w="1872"/>
          </w:tcPr>
          <w:p>
            <w:pPr>
              <w:spacing w:after="20" w:before="20"/>
            </w:pPr>
            <w:r>
              <w:rPr>
                <w:b/>
                <w:color w:val="444A52"/>
                <w:sz w:val="18"/>
              </w:rPr>
              <w:t>Easy</w:t>
            </w:r>
          </w:p>
        </w:tc>
        <w:tc>
          <w:tcPr>
            <w:tcW w:type="dxa" w:w="4896"/>
          </w:tcPr>
          <w:p>
            <w:pPr>
              <w:spacing w:after="20" w:before="20"/>
            </w:pPr>
            <w:r>
              <w:rPr>
                <w:sz w:val="18"/>
              </w:rPr>
              <w:t>Greedy on the single best immediate gain; ignores risk</w:t>
            </w:r>
          </w:p>
        </w:tc>
        <w:tc>
          <w:tcPr>
            <w:tcW w:type="dxa" w:w="2736"/>
          </w:tcPr>
          <w:p>
            <w:pPr>
              <w:spacing w:after="20" w:before="20"/>
            </w:pPr>
            <w:r>
              <w:rPr>
                <w:sz w:val="18"/>
              </w:rPr>
              <w:t>Loose, forgiving</w:t>
            </w:r>
          </w:p>
        </w:tc>
      </w:tr>
      <w:tr>
        <w:tc>
          <w:tcPr>
            <w:tcW w:type="dxa" w:w="1872"/>
            <w:shd w:val="clear" w:color="auto" w:fill="F5F1EA"/>
          </w:tcPr>
          <w:p>
            <w:pPr>
              <w:spacing w:after="20" w:before="20"/>
            </w:pPr>
            <w:r>
              <w:rPr>
                <w:b/>
                <w:color w:val="444A52"/>
                <w:sz w:val="18"/>
              </w:rPr>
              <w:t>Medium</w:t>
            </w:r>
          </w:p>
        </w:tc>
        <w:tc>
          <w:tcPr>
            <w:tcW w:type="dxa" w:w="4896"/>
            <w:shd w:val="clear" w:color="auto" w:fill="F5F1EA"/>
          </w:tcPr>
          <w:p>
            <w:pPr>
              <w:spacing w:after="20" w:before="20"/>
            </w:pPr>
            <w:r>
              <w:rPr>
                <w:sz w:val="18"/>
              </w:rPr>
              <w:t>Weighted heuristic policy (capture &gt; safety &gt; progress &gt; release)</w:t>
            </w:r>
          </w:p>
        </w:tc>
        <w:tc>
          <w:tcPr>
            <w:tcW w:type="dxa" w:w="2736"/>
            <w:shd w:val="clear" w:color="auto" w:fill="F5F1EA"/>
          </w:tcPr>
          <w:p>
            <w:pPr>
              <w:spacing w:after="20" w:before="20"/>
            </w:pPr>
            <w:r>
              <w:rPr>
                <w:sz w:val="18"/>
              </w:rPr>
              <w:t>Solid casual opponent</w:t>
            </w:r>
          </w:p>
        </w:tc>
      </w:tr>
      <w:tr>
        <w:tc>
          <w:tcPr>
            <w:tcW w:type="dxa" w:w="1872"/>
          </w:tcPr>
          <w:p>
            <w:pPr>
              <w:spacing w:after="20" w:before="20"/>
            </w:pPr>
            <w:r>
              <w:rPr>
                <w:b/>
                <w:color w:val="444A52"/>
                <w:sz w:val="18"/>
              </w:rPr>
              <w:t>Hard</w:t>
            </w:r>
          </w:p>
        </w:tc>
        <w:tc>
          <w:tcPr>
            <w:tcW w:type="dxa" w:w="4896"/>
          </w:tcPr>
          <w:p>
            <w:pPr>
              <w:spacing w:after="20" w:before="20"/>
            </w:pPr>
            <w:r>
              <w:rPr>
                <w:sz w:val="18"/>
              </w:rPr>
              <w:t>1-ply expectiminimax over the dice distribution + risk-of-capture lookahead</w:t>
            </w:r>
          </w:p>
        </w:tc>
        <w:tc>
          <w:tcPr>
            <w:tcW w:type="dxa" w:w="2736"/>
          </w:tcPr>
          <w:p>
            <w:pPr>
              <w:spacing w:after="20" w:before="20"/>
            </w:pPr>
            <w:r>
              <w:rPr>
                <w:sz w:val="18"/>
              </w:rPr>
              <w:t>Plays the odds well</w:t>
            </w:r>
          </w:p>
        </w:tc>
      </w:tr>
    </w:tbl>
    <w:p>
      <w:r>
        <w:br w:type="page"/>
      </w:r>
    </w:p>
    <w:p>
      <w:pPr>
        <w:keepNext/>
        <w:spacing w:before="280" w:after="80"/>
        <w:pBdr>
          <w:bottom w:val="single" w:sz="6" w:space="3" w:color="C15A1E"/>
        </w:pBdr>
      </w:pPr>
      <w:r>
        <w:rPr>
          <w:rFonts w:ascii="Calibri" w:hAnsi="Calibri"/>
          <w:b/>
          <w:color w:val="C15A1E"/>
          <w:sz w:val="30"/>
        </w:rPr>
        <w:t xml:space="preserve">6   </w:t>
      </w:r>
      <w:r>
        <w:rPr>
          <w:rFonts w:ascii="Calibri" w:hAnsi="Calibri"/>
          <w:b/>
          <w:color w:val="0E4F4A"/>
          <w:sz w:val="27"/>
        </w:rPr>
        <w:t>UNITY PROJECT ARCHITECTURE</w:t>
      </w:r>
    </w:p>
    <w:p>
      <w:pPr>
        <w:spacing w:after="120"/>
        <w:jc w:val="both"/>
      </w:pPr>
      <w:r>
        <w:rPr>
          <w:color w:val="1A1A1A"/>
          <w:sz w:val="21"/>
        </w:rPr>
        <w:t>Use Unity 6.3 LTS. Start from the 2D (URP) template for board/arcade titles; the rules layer is plain C# and stays independent of Unity so it can be unit-tested and reused across WebGL, Android and iOS without change.</w:t>
      </w:r>
    </w:p>
    <w:p>
      <w:pPr>
        <w:keepNext/>
        <w:spacing w:before="180" w:after="40"/>
      </w:pPr>
      <w:r>
        <w:rPr>
          <w:rFonts w:ascii="Calibri" w:hAnsi="Calibri"/>
          <w:b/>
          <w:color w:val="444A52"/>
          <w:sz w:val="23"/>
        </w:rPr>
        <w:t>Package &amp; project setup</w:t>
      </w:r>
    </w:p>
    <w:p>
      <w:pPr>
        <w:spacing w:after="60"/>
        <w:ind w:left="403"/>
        <w:jc w:val="both"/>
      </w:pPr>
      <w:r>
        <w:rPr>
          <w:b/>
          <w:color w:val="C15A1E"/>
        </w:rPr>
        <w:t xml:space="preserve">• </w:t>
      </w:r>
      <w:r>
        <w:rPr>
          <w:sz w:val="21"/>
        </w:rPr>
        <w:t>Editor: Unity 6.3 LTS via Unity Hub. Add modules: WebGL Build Support (“Web” platform), Android Build Support (SDK/NDK/OpenJDK), iOS Build Support.</w:t>
      </w:r>
    </w:p>
    <w:p>
      <w:pPr>
        <w:spacing w:after="60"/>
        <w:ind w:left="403"/>
        <w:jc w:val="both"/>
      </w:pPr>
      <w:r>
        <w:rPr>
          <w:b/>
          <w:color w:val="C15A1E"/>
        </w:rPr>
        <w:t xml:space="preserve">• </w:t>
      </w:r>
      <w:r>
        <w:rPr>
          <w:sz w:val="21"/>
        </w:rPr>
        <w:t>Template: 2D (URP). Colour space Linear. Set up Build Profiles (Unity 6) for Web / Android / iOS.</w:t>
      </w:r>
    </w:p>
    <w:p>
      <w:pPr>
        <w:spacing w:after="60"/>
        <w:ind w:left="403"/>
        <w:jc w:val="both"/>
      </w:pPr>
      <w:r>
        <w:rPr>
          <w:b/>
          <w:color w:val="C15A1E"/>
        </w:rPr>
        <w:t xml:space="preserve">• </w:t>
      </w:r>
      <w:r>
        <w:rPr>
          <w:sz w:val="21"/>
        </w:rPr>
        <w:t>Packages: Input System, TextMeshPro, Localization, Addressables, Unity UI Toolkit (menus), Cinemachine (optional), Unity Analytics + Remote Config, In-App Purchasing (Unity Gaming Services), Unity Ads / LevelPlay (if ads).</w:t>
      </w:r>
    </w:p>
    <w:p>
      <w:pPr>
        <w:spacing w:after="60"/>
        <w:ind w:left="403"/>
        <w:jc w:val="both"/>
      </w:pPr>
      <w:r>
        <w:rPr>
          <w:b/>
          <w:color w:val="C15A1E"/>
        </w:rPr>
        <w:t xml:space="preserve">• </w:t>
      </w:r>
      <w:r>
        <w:rPr>
          <w:sz w:val="21"/>
        </w:rPr>
        <w:t>Version control: Git + Unity .gitignore + Git LFS for art/audio binaries.</w:t>
      </w:r>
    </w:p>
    <w:p>
      <w:pPr>
        <w:keepNext/>
        <w:spacing w:before="180" w:after="40"/>
      </w:pPr>
      <w:r>
        <w:rPr>
          <w:rFonts w:ascii="Calibri" w:hAnsi="Calibri"/>
          <w:b/>
          <w:color w:val="444A52"/>
          <w:sz w:val="23"/>
        </w:rPr>
        <w:t>Recommended folder / assembly layout</w:t>
      </w:r>
    </w:p>
    <w:p>
      <w:pPr>
        <w:spacing w:after="20"/>
      </w:pPr>
      <w:r>
        <w:rPr>
          <w:i/>
          <w:color w:val="6B6B6B"/>
          <w:sz w:val="18"/>
        </w:rPr>
        <w:t>Folder structure with assembly definitions (asmdef) for fast iteration + testability</w:t>
      </w:r>
    </w:p>
    <w:p>
      <w:pPr>
        <w:spacing w:before="40" w:after="160"/>
        <w:ind w:left="144"/>
        <w:shd w:val="clear" w:color="auto" w:fill="F3F0EA"/>
      </w:pPr>
      <w:r>
        <w:rPr>
          <w:rFonts w:ascii="Consolas" w:hAnsi="Consolas"/>
          <w:color w:val="242A30"/>
          <w:sz w:val="17"/>
          <w:rFonts w:ascii="Consolas" w:hAnsi="Consolas"/>
        </w:rPr>
        <w:t>Assets/</w:t>
        <w:br/>
      </w:r>
      <w:r>
        <w:rPr>
          <w:rFonts w:ascii="Consolas" w:hAnsi="Consolas"/>
          <w:color w:val="242A30"/>
          <w:sz w:val="17"/>
          <w:rFonts w:ascii="Consolas" w:hAnsi="Consolas"/>
        </w:rPr>
        <w:t xml:space="preserve">  _Game/</w:t>
        <w:br/>
      </w:r>
      <w:r>
        <w:rPr>
          <w:rFonts w:ascii="Consolas" w:hAnsi="Consolas"/>
          <w:color w:val="242A30"/>
          <w:sz w:val="17"/>
          <w:rFonts w:ascii="Consolas" w:hAnsi="Consolas"/>
        </w:rPr>
        <w:t xml:space="preserve">    Core.Rules/        &lt;- asmdef, NO UnityEngine ref (pure C# rules + AI)</w:t>
        <w:br/>
      </w:r>
      <w:r>
        <w:rPr>
          <w:rFonts w:ascii="Consolas" w:hAnsi="Consolas"/>
          <w:color w:val="242A30"/>
          <w:sz w:val="17"/>
          <w:rFonts w:ascii="Consolas" w:hAnsi="Consolas"/>
        </w:rPr>
        <w:t xml:space="preserve">    Core.Rules.Tests/  &lt;- EditMode unit tests (NUnit)</w:t>
        <w:br/>
      </w:r>
      <w:r>
        <w:rPr>
          <w:rFonts w:ascii="Consolas" w:hAnsi="Consolas"/>
          <w:color w:val="242A30"/>
          <w:sz w:val="17"/>
          <w:rFonts w:ascii="Consolas" w:hAnsi="Consolas"/>
        </w:rPr>
        <w:t xml:space="preserve">    Runtime/           &lt;- MonoBehaviours: BoardView, PieceView, InputRouter</w:t>
        <w:br/>
      </w:r>
      <w:r>
        <w:rPr>
          <w:rFonts w:ascii="Consolas" w:hAnsi="Consolas"/>
          <w:color w:val="242A30"/>
          <w:sz w:val="17"/>
          <w:rFonts w:ascii="Consolas" w:hAnsi="Consolas"/>
        </w:rPr>
        <w:t xml:space="preserve">    UI/                &lt;- UI Toolkit / uGUI screens, view-models</w:t>
        <w:br/>
      </w:r>
      <w:r>
        <w:rPr>
          <w:rFonts w:ascii="Consolas" w:hAnsi="Consolas"/>
          <w:color w:val="242A30"/>
          <w:sz w:val="17"/>
          <w:rFonts w:ascii="Consolas" w:hAnsi="Consolas"/>
        </w:rPr>
        <w:t xml:space="preserve">    Services/          &lt;- Save, Audio, Analytics, Ads, IAP, Localization</w:t>
        <w:br/>
      </w:r>
      <w:r>
        <w:rPr>
          <w:rFonts w:ascii="Consolas" w:hAnsi="Consolas"/>
          <w:color w:val="242A30"/>
          <w:sz w:val="17"/>
          <w:rFonts w:ascii="Consolas" w:hAnsi="Consolas"/>
        </w:rPr>
        <w:t xml:space="preserve">    Art/  Audio/  Fonts/  Data(ScriptableObjects)/</w:t>
        <w:br/>
      </w:r>
      <w:r>
        <w:rPr>
          <w:rFonts w:ascii="Consolas" w:hAnsi="Consolas"/>
          <w:color w:val="242A30"/>
          <w:sz w:val="17"/>
          <w:rFonts w:ascii="Consolas" w:hAnsi="Consolas"/>
        </w:rPr>
        <w:t xml:space="preserve">  Plugins/  StreamingAssets/  WebGLTemplates/</w:t>
      </w:r>
    </w:p>
    <w:p>
      <w:pPr>
        <w:keepNext/>
        <w:spacing w:before="180" w:after="40"/>
      </w:pPr>
      <w:r>
        <w:rPr>
          <w:rFonts w:ascii="Calibri" w:hAnsi="Calibri"/>
          <w:b/>
          <w:color w:val="444A52"/>
          <w:sz w:val="23"/>
        </w:rPr>
        <w:t>Key scripts / components (game-specific)</w:t>
      </w:r>
    </w:p>
    <w:tbl>
      <w:tblPr>
        <w:tblStyle w:val="TableGrid"/>
        <w:tblW w:type="auto" w:w="0"/>
        <w:tblLayout w:type="fixed"/>
        <w:tblLook w:firstColumn="1" w:firstRow="1" w:lastColumn="0" w:lastRow="0" w:noHBand="0" w:noVBand="1" w:val="04A0"/>
      </w:tblPr>
      <w:tblGrid>
        <w:gridCol w:w="4752"/>
        <w:gridCol w:w="4752"/>
      </w:tblGrid>
      <w:tr>
        <w:tc>
          <w:tcPr>
            <w:tcW w:type="dxa" w:w="3168"/>
            <w:shd w:val="clear" w:color="auto" w:fill="0E4F4A"/>
          </w:tcPr>
          <w:p>
            <w:pPr>
              <w:spacing w:after="20" w:before="20"/>
            </w:pPr>
            <w:r>
              <w:rPr>
                <w:b/>
                <w:color w:val="FFFFFF"/>
                <w:sz w:val="18"/>
              </w:rPr>
              <w:t>Script / Component</w:t>
            </w:r>
          </w:p>
        </w:tc>
        <w:tc>
          <w:tcPr>
            <w:tcW w:type="dxa" w:w="6336"/>
            <w:shd w:val="clear" w:color="auto" w:fill="0E4F4A"/>
          </w:tcPr>
          <w:p>
            <w:pPr>
              <w:spacing w:after="20" w:before="20"/>
            </w:pPr>
            <w:r>
              <w:rPr>
                <w:b/>
                <w:color w:val="FFFFFF"/>
                <w:sz w:val="18"/>
              </w:rPr>
              <w:t>Responsibility</w:t>
            </w:r>
          </w:p>
        </w:tc>
      </w:tr>
      <w:tr>
        <w:tc>
          <w:tcPr>
            <w:tcW w:type="dxa" w:w="3168"/>
          </w:tcPr>
          <w:p>
            <w:pPr>
              <w:spacing w:after="20" w:before="20"/>
            </w:pPr>
            <w:r>
              <w:rPr>
                <w:b/>
                <w:color w:val="444A52"/>
                <w:sz w:val="18"/>
              </w:rPr>
              <w:t>(shared) RaceRules / RacePolicyAI</w:t>
            </w:r>
          </w:p>
        </w:tc>
        <w:tc>
          <w:tcPr>
            <w:tcW w:type="dxa" w:w="6336"/>
          </w:tcPr>
          <w:p>
            <w:pPr>
              <w:spacing w:after="20" w:before="20"/>
            </w:pPr>
            <w:r>
              <w:rPr>
                <w:sz w:val="18"/>
              </w:rPr>
              <w:t>Reused from Pachisi with a LongDice throw source.</w:t>
            </w:r>
          </w:p>
        </w:tc>
      </w:tr>
      <w:tr>
        <w:tc>
          <w:tcPr>
            <w:tcW w:type="dxa" w:w="3168"/>
            <w:shd w:val="clear" w:color="auto" w:fill="F5F1EA"/>
          </w:tcPr>
          <w:p>
            <w:pPr>
              <w:spacing w:after="20" w:before="20"/>
            </w:pPr>
            <w:r>
              <w:rPr>
                <w:b/>
                <w:color w:val="444A52"/>
                <w:sz w:val="18"/>
              </w:rPr>
              <w:t>LongDiceView</w:t>
            </w:r>
          </w:p>
        </w:tc>
        <w:tc>
          <w:tcPr>
            <w:tcW w:type="dxa" w:w="6336"/>
            <w:shd w:val="clear" w:color="auto" w:fill="F5F1EA"/>
          </w:tcPr>
          <w:p>
            <w:pPr>
              <w:spacing w:after="20" w:before="20"/>
            </w:pPr>
            <w:r>
              <w:rPr>
                <w:sz w:val="18"/>
              </w:rPr>
              <w:t>Long-dice roll animation + result.</w:t>
            </w:r>
          </w:p>
        </w:tc>
      </w:tr>
      <w:tr>
        <w:tc>
          <w:tcPr>
            <w:tcW w:type="dxa" w:w="3168"/>
          </w:tcPr>
          <w:p>
            <w:pPr>
              <w:spacing w:after="20" w:before="20"/>
            </w:pPr>
            <w:r>
              <w:rPr>
                <w:b/>
                <w:color w:val="444A52"/>
                <w:sz w:val="18"/>
              </w:rPr>
              <w:t>BoardView / TokenView / MatchManager</w:t>
            </w:r>
          </w:p>
        </w:tc>
        <w:tc>
          <w:tcPr>
            <w:tcW w:type="dxa" w:w="6336"/>
          </w:tcPr>
          <w:p>
            <w:pPr>
              <w:spacing w:after="20" w:before="20"/>
            </w:pPr>
            <w:r>
              <w:rPr>
                <w:sz w:val="18"/>
              </w:rPr>
              <w:t>As Pachisi; reskinned board + turn flow.</w:t>
            </w:r>
          </w:p>
        </w:tc>
      </w:tr>
    </w:tbl>
    <w:p>
      <w:pPr>
        <w:keepNext/>
        <w:spacing w:before="180" w:after="40"/>
      </w:pPr>
      <w:r>
        <w:rPr>
          <w:rFonts w:ascii="Calibri" w:hAnsi="Calibri"/>
          <w:b/>
          <w:color w:val="444A52"/>
          <w:sz w:val="23"/>
        </w:rPr>
        <w:t>Cross-cutting systems (shared across all titles in the collection)</w:t>
      </w:r>
    </w:p>
    <w:p>
      <w:pPr>
        <w:spacing w:after="60"/>
        <w:ind w:left="403"/>
        <w:jc w:val="both"/>
      </w:pPr>
      <w:r>
        <w:rPr>
          <w:b/>
          <w:color w:val="C15A1E"/>
        </w:rPr>
        <w:t xml:space="preserve">• </w:t>
      </w:r>
      <w:r>
        <w:rPr>
          <w:sz w:val="21"/>
        </w:rPr>
        <w:t>GameManager (FSM host) – owns match state, wires rules layer to views.</w:t>
      </w:r>
    </w:p>
    <w:p>
      <w:pPr>
        <w:spacing w:after="60"/>
        <w:ind w:left="403"/>
        <w:jc w:val="both"/>
      </w:pPr>
      <w:r>
        <w:rPr>
          <w:b/>
          <w:color w:val="C15A1E"/>
        </w:rPr>
        <w:t xml:space="preserve">• </w:t>
      </w:r>
      <w:r>
        <w:rPr>
          <w:sz w:val="21"/>
        </w:rPr>
        <w:t>SaveService – JSON to Application.persistentDataPath; on WebGL this maps to IndexedDB (call FS.syncfs / PlayerPrefs.Save so writes flush).</w:t>
      </w:r>
    </w:p>
    <w:p>
      <w:pPr>
        <w:spacing w:after="60"/>
        <w:ind w:left="403"/>
        <w:jc w:val="both"/>
      </w:pPr>
      <w:r>
        <w:rPr>
          <w:b/>
          <w:color w:val="C15A1E"/>
        </w:rPr>
        <w:t xml:space="preserve">• </w:t>
      </w:r>
      <w:r>
        <w:rPr>
          <w:sz w:val="21"/>
        </w:rPr>
        <w:t>AudioService – pooled SFX + music bus, master/SFX/music volume, mute persists.</w:t>
      </w:r>
    </w:p>
    <w:p>
      <w:pPr>
        <w:spacing w:after="60"/>
        <w:ind w:left="403"/>
        <w:jc w:val="both"/>
      </w:pPr>
      <w:r>
        <w:rPr>
          <w:b/>
          <w:color w:val="C15A1E"/>
        </w:rPr>
        <w:t xml:space="preserve">• </w:t>
      </w:r>
      <w:r>
        <w:rPr>
          <w:sz w:val="21"/>
        </w:rPr>
        <w:t>AnalyticsService – match_start, match_end, result, difficulty, session_length, ad_shown, iap_purchase.</w:t>
      </w:r>
    </w:p>
    <w:p>
      <w:pPr>
        <w:spacing w:after="60"/>
        <w:ind w:left="403"/>
        <w:jc w:val="both"/>
      </w:pPr>
      <w:r>
        <w:rPr>
          <w:b/>
          <w:color w:val="C15A1E"/>
        </w:rPr>
        <w:t xml:space="preserve">• </w:t>
      </w:r>
      <w:r>
        <w:rPr>
          <w:sz w:val="21"/>
        </w:rPr>
        <w:t>LocalizationService – English + Hindi + Odia string tables (heritage titles benefit strongly from vernacular).</w:t>
      </w:r>
    </w:p>
    <w:p>
      <w:pPr>
        <w:spacing w:after="60"/>
        <w:ind w:left="403"/>
        <w:jc w:val="both"/>
      </w:pPr>
      <w:r>
        <w:rPr>
          <w:b/>
          <w:color w:val="C15A1E"/>
        </w:rPr>
        <w:t xml:space="preserve">• </w:t>
      </w:r>
      <w:r>
        <w:rPr>
          <w:sz w:val="21"/>
        </w:rPr>
        <w:t>RemoteConfig – toggle ads frequency, feature flags, live-ops events without a resubmission.</w:t>
      </w:r>
    </w:p>
    <w:p>
      <w:pPr>
        <w:keepNext/>
        <w:spacing w:before="280" w:after="80"/>
        <w:pBdr>
          <w:bottom w:val="single" w:sz="6" w:space="3" w:color="C15A1E"/>
        </w:pBdr>
      </w:pPr>
      <w:r>
        <w:rPr>
          <w:rFonts w:ascii="Calibri" w:hAnsi="Calibri"/>
          <w:b/>
          <w:color w:val="C15A1E"/>
          <w:sz w:val="30"/>
        </w:rPr>
        <w:t xml:space="preserve">7   </w:t>
      </w:r>
      <w:r>
        <w:rPr>
          <w:rFonts w:ascii="Calibri" w:hAnsi="Calibri"/>
          <w:b/>
          <w:color w:val="0E4F4A"/>
          <w:sz w:val="27"/>
        </w:rPr>
        <w:t>UI / UX, SCREENS &amp; ART DIRECTION</w:t>
      </w:r>
    </w:p>
    <w:p>
      <w:pPr>
        <w:keepNext/>
        <w:spacing w:before="180" w:after="40"/>
      </w:pPr>
      <w:r>
        <w:rPr>
          <w:rFonts w:ascii="Calibri" w:hAnsi="Calibri"/>
          <w:b/>
          <w:color w:val="444A52"/>
          <w:sz w:val="23"/>
        </w:rPr>
        <w:t>Screen flow</w:t>
      </w:r>
    </w:p>
    <w:p>
      <w:pPr>
        <w:spacing w:after="60"/>
        <w:ind w:left="403"/>
        <w:jc w:val="both"/>
      </w:pPr>
      <w:r>
        <w:rPr>
          <w:b/>
          <w:color w:val="C15A1E"/>
        </w:rPr>
        <w:t xml:space="preserve">• </w:t>
      </w:r>
      <w:r>
        <w:rPr>
          <w:b/>
          <w:color w:val="0E4F4A"/>
        </w:rPr>
        <w:t xml:space="preserve">Splash / Title:  </w:t>
      </w:r>
      <w:r>
        <w:rPr>
          <w:sz w:val="21"/>
        </w:rPr>
        <w:t>Brand + game logo, tap-to-start (unlocks audio on web), play / continue / settings.</w:t>
      </w:r>
    </w:p>
    <w:p>
      <w:pPr>
        <w:spacing w:after="60"/>
        <w:ind w:left="403"/>
        <w:jc w:val="both"/>
      </w:pPr>
      <w:r>
        <w:rPr>
          <w:b/>
          <w:color w:val="C15A1E"/>
        </w:rPr>
        <w:t xml:space="preserve">• </w:t>
      </w:r>
      <w:r>
        <w:rPr>
          <w:b/>
          <w:color w:val="0E4F4A"/>
        </w:rPr>
        <w:t xml:space="preserve">Mode &amp; setup:  </w:t>
      </w:r>
      <w:r>
        <w:rPr>
          <w:sz w:val="21"/>
        </w:rPr>
        <w:t>Vs AI (difficulty), local 2-player pass-and-play, choose side/colour, optional online later.</w:t>
      </w:r>
    </w:p>
    <w:p>
      <w:pPr>
        <w:spacing w:after="60"/>
        <w:ind w:left="403"/>
        <w:jc w:val="both"/>
      </w:pPr>
      <w:r>
        <w:rPr>
          <w:b/>
          <w:color w:val="C15A1E"/>
        </w:rPr>
        <w:t xml:space="preserve">• </w:t>
      </w:r>
      <w:r>
        <w:rPr>
          <w:b/>
          <w:color w:val="0E4F4A"/>
        </w:rPr>
        <w:t xml:space="preserve">Game HUD:  </w:t>
      </w:r>
      <w:r>
        <w:rPr>
          <w:sz w:val="21"/>
        </w:rPr>
        <w:t>Board centre-stage, turn indicator, captured/score tray, undo (casual), hint, pause.</w:t>
      </w:r>
    </w:p>
    <w:p>
      <w:pPr>
        <w:spacing w:after="60"/>
        <w:ind w:left="403"/>
        <w:jc w:val="both"/>
      </w:pPr>
      <w:r>
        <w:rPr>
          <w:b/>
          <w:color w:val="C15A1E"/>
        </w:rPr>
        <w:t xml:space="preserve">• </w:t>
      </w:r>
      <w:r>
        <w:rPr>
          <w:b/>
          <w:color w:val="0E4F4A"/>
        </w:rPr>
        <w:t xml:space="preserve">Pause:  </w:t>
      </w:r>
      <w:r>
        <w:rPr>
          <w:sz w:val="21"/>
        </w:rPr>
        <w:t>Resume, restart, rules recap, settings, quit to menu.</w:t>
      </w:r>
    </w:p>
    <w:p>
      <w:pPr>
        <w:spacing w:after="60"/>
        <w:ind w:left="403"/>
        <w:jc w:val="both"/>
      </w:pPr>
      <w:r>
        <w:rPr>
          <w:b/>
          <w:color w:val="C15A1E"/>
        </w:rPr>
        <w:t xml:space="preserve">• </w:t>
      </w:r>
      <w:r>
        <w:rPr>
          <w:b/>
          <w:color w:val="0E4F4A"/>
        </w:rPr>
        <w:t xml:space="preserve">Result:  </w:t>
      </w:r>
      <w:r>
        <w:rPr>
          <w:sz w:val="21"/>
        </w:rPr>
        <w:t>Win/lose/draw with celebratory VFX, rematch, share, next-difficulty nudge.</w:t>
      </w:r>
    </w:p>
    <w:p>
      <w:pPr>
        <w:spacing w:after="60"/>
        <w:ind w:left="403"/>
        <w:jc w:val="both"/>
      </w:pPr>
      <w:r>
        <w:rPr>
          <w:b/>
          <w:color w:val="C15A1E"/>
        </w:rPr>
        <w:t xml:space="preserve">• </w:t>
      </w:r>
      <w:r>
        <w:rPr>
          <w:b/>
          <w:color w:val="0E4F4A"/>
        </w:rPr>
        <w:t xml:space="preserve">Settings:  </w:t>
      </w:r>
      <w:r>
        <w:rPr>
          <w:sz w:val="21"/>
        </w:rPr>
        <w:t>Sound/music sliders, language (EN/HI/OD), colour-blind mode, haptics, remove-ads/restore.</w:t>
      </w:r>
    </w:p>
    <w:p>
      <w:pPr>
        <w:spacing w:after="60"/>
        <w:ind w:left="403"/>
        <w:jc w:val="both"/>
      </w:pPr>
      <w:r>
        <w:rPr>
          <w:b/>
          <w:color w:val="C15A1E"/>
        </w:rPr>
        <w:t xml:space="preserve">• </w:t>
      </w:r>
      <w:r>
        <w:rPr>
          <w:b/>
          <w:color w:val="0E4F4A"/>
        </w:rPr>
        <w:t xml:space="preserve">How to play:  </w:t>
      </w:r>
      <w:r>
        <w:rPr>
          <w:sz w:val="21"/>
        </w:rPr>
        <w:t>Short illustrated rules carousel with the cultural origin note from the anthology.</w:t>
      </w:r>
    </w:p>
    <w:p>
      <w:pPr>
        <w:spacing w:after="60"/>
        <w:ind w:left="403"/>
        <w:jc w:val="both"/>
      </w:pPr>
      <w:r>
        <w:rPr>
          <w:b/>
          <w:color w:val="C15A1E"/>
        </w:rPr>
        <w:t xml:space="preserve">• </w:t>
      </w:r>
      <w:r>
        <w:rPr>
          <w:b/>
          <w:color w:val="0E4F4A"/>
        </w:rPr>
        <w:t xml:space="preserve">Lobby (online, later):  </w:t>
      </w:r>
      <w:r>
        <w:rPr>
          <w:sz w:val="21"/>
        </w:rPr>
        <w:t>create/join room, 2–4 players, quick-match, colour pick.</w:t>
      </w:r>
    </w:p>
    <w:p>
      <w:pPr>
        <w:keepNext/>
        <w:spacing w:before="180" w:after="40"/>
      </w:pPr>
      <w:r>
        <w:rPr>
          <w:rFonts w:ascii="Calibri" w:hAnsi="Calibri"/>
          <w:b/>
          <w:color w:val="444A52"/>
          <w:sz w:val="23"/>
        </w:rPr>
        <w:t>Art direction</w:t>
      </w:r>
    </w:p>
    <w:p>
      <w:pPr>
        <w:spacing w:after="120"/>
        <w:jc w:val="both"/>
      </w:pPr>
      <w:r>
        <w:rPr>
          <w:color w:val="1A1A1A"/>
          <w:sz w:val="21"/>
        </w:rPr>
        <w:t>Courtly Mughal-miniature palette — painted cloth board and turned-wood long dice; warm and regal.</w:t>
      </w:r>
    </w:p>
    <w:p>
      <w:pPr>
        <w:keepNext/>
        <w:spacing w:before="180" w:after="40"/>
      </w:pPr>
      <w:r>
        <w:rPr>
          <w:rFonts w:ascii="Calibri" w:hAnsi="Calibri"/>
          <w:b/>
          <w:color w:val="444A52"/>
          <w:sz w:val="23"/>
        </w:rPr>
        <w:t>Art asset list</w:t>
      </w:r>
    </w:p>
    <w:p>
      <w:pPr>
        <w:spacing w:after="60"/>
        <w:ind w:left="403"/>
        <w:jc w:val="both"/>
      </w:pPr>
      <w:r>
        <w:rPr>
          <w:b/>
          <w:color w:val="C15A1E"/>
        </w:rPr>
        <w:t xml:space="preserve">• </w:t>
      </w:r>
      <w:r>
        <w:rPr>
          <w:sz w:val="21"/>
        </w:rPr>
        <w:t>Cruciform board art (Chaupad styling).</w:t>
      </w:r>
    </w:p>
    <w:p>
      <w:pPr>
        <w:spacing w:after="60"/>
        <w:ind w:left="403"/>
        <w:jc w:val="both"/>
      </w:pPr>
      <w:r>
        <w:rPr>
          <w:b/>
          <w:color w:val="C15A1E"/>
        </w:rPr>
        <w:t xml:space="preserve">• </w:t>
      </w:r>
      <w:r>
        <w:rPr>
          <w:sz w:val="21"/>
        </w:rPr>
        <w:t>Token sprites (4 colours) + states.</w:t>
      </w:r>
    </w:p>
    <w:p>
      <w:pPr>
        <w:spacing w:after="60"/>
        <w:ind w:left="403"/>
        <w:jc w:val="both"/>
      </w:pPr>
      <w:r>
        <w:rPr>
          <w:b/>
          <w:color w:val="C15A1E"/>
        </w:rPr>
        <w:t xml:space="preserve">• </w:t>
      </w:r>
      <w:r>
        <w:rPr>
          <w:sz w:val="21"/>
        </w:rPr>
        <w:t>Long-dice sprites + roll frames; capture/home VFX; UI kit; icon.</w:t>
      </w:r>
    </w:p>
    <w:p>
      <w:pPr>
        <w:keepNext/>
        <w:spacing w:before="180" w:after="40"/>
      </w:pPr>
      <w:r>
        <w:rPr>
          <w:rFonts w:ascii="Calibri" w:hAnsi="Calibri"/>
          <w:b/>
          <w:color w:val="444A52"/>
          <w:sz w:val="23"/>
        </w:rPr>
        <w:t>Audio asset list</w:t>
      </w:r>
    </w:p>
    <w:p>
      <w:pPr>
        <w:spacing w:after="60"/>
        <w:ind w:left="403"/>
        <w:jc w:val="both"/>
      </w:pPr>
      <w:r>
        <w:rPr>
          <w:b/>
          <w:color w:val="C15A1E"/>
        </w:rPr>
        <w:t xml:space="preserve">• </w:t>
      </w:r>
      <w:r>
        <w:rPr>
          <w:sz w:val="21"/>
        </w:rPr>
        <w:t>SFX: wooden long-dice tumble + clack, token hop, capture, home fanfare.</w:t>
      </w:r>
    </w:p>
    <w:p>
      <w:pPr>
        <w:spacing w:after="60"/>
        <w:ind w:left="403"/>
        <w:jc w:val="both"/>
      </w:pPr>
      <w:r>
        <w:rPr>
          <w:b/>
          <w:color w:val="C15A1E"/>
        </w:rPr>
        <w:t xml:space="preserve">• </w:t>
      </w:r>
      <w:r>
        <w:rPr>
          <w:sz w:val="21"/>
        </w:rPr>
        <w:t>Music: 1 relaxed menu loop + 1 light gameplay loop (folk/heritage instrumentation — sitar/flute/tabla motifs).</w:t>
      </w:r>
    </w:p>
    <w:p>
      <w:pPr>
        <w:spacing w:after="60"/>
        <w:ind w:left="403"/>
        <w:jc w:val="both"/>
      </w:pPr>
      <w:r>
        <w:rPr>
          <w:b/>
          <w:color w:val="C15A1E"/>
        </w:rPr>
        <w:t xml:space="preserve">• </w:t>
      </w:r>
      <w:r>
        <w:rPr>
          <w:sz w:val="21"/>
        </w:rPr>
        <w:t>SFX: piece pick-up, valid-drop, illegal-tap buzz, capture, button tap, win sting, lose sting.</w:t>
      </w:r>
    </w:p>
    <w:p>
      <w:pPr>
        <w:spacing w:after="60"/>
        <w:ind w:left="403"/>
        <w:jc w:val="both"/>
      </w:pPr>
      <w:r>
        <w:rPr>
          <w:b/>
          <w:color w:val="C15A1E"/>
        </w:rPr>
        <w:t xml:space="preserve">• </w:t>
      </w:r>
      <w:r>
        <w:rPr>
          <w:sz w:val="21"/>
        </w:rPr>
        <w:t>UI: subtle woodblock/ambient accents; keep total audio &lt; 2 MB compressed for the WebGL budget.</w:t>
      </w:r>
    </w:p>
    <w:p>
      <w:pPr>
        <w:keepNext/>
        <w:spacing w:before="180" w:after="40"/>
      </w:pPr>
      <w:r>
        <w:rPr>
          <w:rFonts w:ascii="Calibri" w:hAnsi="Calibri"/>
          <w:b/>
          <w:color w:val="444A52"/>
          <w:sz w:val="23"/>
        </w:rPr>
        <w:t>Accessibility &amp; polish</w:t>
      </w:r>
    </w:p>
    <w:p>
      <w:pPr>
        <w:spacing w:after="60"/>
        <w:ind w:left="403"/>
        <w:jc w:val="both"/>
      </w:pPr>
      <w:r>
        <w:rPr>
          <w:b/>
          <w:color w:val="C15A1E"/>
        </w:rPr>
        <w:t xml:space="preserve">• </w:t>
      </w:r>
      <w:r>
        <w:rPr>
          <w:sz w:val="21"/>
        </w:rPr>
        <w:t>Colour-blind-safe piece/player differentiation (shape + colour, never colour alone).</w:t>
      </w:r>
    </w:p>
    <w:p>
      <w:pPr>
        <w:spacing w:after="60"/>
        <w:ind w:left="403"/>
        <w:jc w:val="both"/>
      </w:pPr>
      <w:r>
        <w:rPr>
          <w:b/>
          <w:color w:val="C15A1E"/>
        </w:rPr>
        <w:t xml:space="preserve">• </w:t>
      </w:r>
      <w:r>
        <w:rPr>
          <w:sz w:val="21"/>
        </w:rPr>
        <w:t>Scalable UI: anchor for phone portrait, tablet, and 16:9 desktop web; safe-area aware on iOS (notch/Dynamic Island).</w:t>
      </w:r>
    </w:p>
    <w:p>
      <w:pPr>
        <w:spacing w:after="60"/>
        <w:ind w:left="403"/>
        <w:jc w:val="both"/>
      </w:pPr>
      <w:r>
        <w:rPr>
          <w:b/>
          <w:color w:val="C15A1E"/>
        </w:rPr>
        <w:t xml:space="preserve">• </w:t>
      </w:r>
      <w:r>
        <w:rPr>
          <w:sz w:val="21"/>
        </w:rPr>
        <w:t>“Juice”: piece move tween, capture pop, valid-move highlights, subtle haptics on mobile (Handheld.Vibrate / Taptic via plugin).</w:t>
      </w:r>
    </w:p>
    <w:p>
      <w:pPr>
        <w:spacing w:after="60"/>
        <w:ind w:left="403"/>
        <w:jc w:val="both"/>
      </w:pPr>
      <w:r>
        <w:rPr>
          <w:b/>
          <w:color w:val="C15A1E"/>
        </w:rPr>
        <w:t xml:space="preserve">• </w:t>
      </w:r>
      <w:r>
        <w:rPr>
          <w:sz w:val="21"/>
        </w:rPr>
        <w:t>One-thumb reachability on phones; large hit targets (min 44×44 pt).</w:t>
      </w:r>
    </w:p>
    <w:p>
      <w:pPr>
        <w:keepNext/>
        <w:spacing w:before="280" w:after="80"/>
        <w:pBdr>
          <w:bottom w:val="single" w:sz="6" w:space="3" w:color="C15A1E"/>
        </w:pBdr>
      </w:pPr>
      <w:r>
        <w:rPr>
          <w:rFonts w:ascii="Calibri" w:hAnsi="Calibri"/>
          <w:b/>
          <w:color w:val="C15A1E"/>
          <w:sz w:val="30"/>
        </w:rPr>
        <w:t xml:space="preserve">8   </w:t>
      </w:r>
      <w:r>
        <w:rPr>
          <w:rFonts w:ascii="Calibri" w:hAnsi="Calibri"/>
          <w:b/>
          <w:color w:val="0E4F4A"/>
          <w:sz w:val="27"/>
        </w:rPr>
        <w:t>INPUT &amp; CONTROLS (CROSS-PLATFORM)</w:t>
      </w:r>
    </w:p>
    <w:p>
      <w:pPr>
        <w:spacing w:after="120"/>
        <w:jc w:val="both"/>
      </w:pPr>
      <w:r>
        <w:rPr>
          <w:color w:val="1A1A1A"/>
          <w:sz w:val="21"/>
        </w:rPr>
        <w:t>Use the Input System package with a single action map so one code path serves mouse, touch and keyboard. WebGL receives mouse + touch (mobile browsers); native builds receive touch.</w:t>
      </w:r>
    </w:p>
    <w:p>
      <w:pPr>
        <w:spacing w:after="60"/>
        <w:ind w:left="403"/>
        <w:jc w:val="both"/>
      </w:pPr>
      <w:r>
        <w:rPr>
          <w:b/>
          <w:color w:val="C15A1E"/>
        </w:rPr>
        <w:t xml:space="preserve">• </w:t>
      </w:r>
      <w:r>
        <w:rPr>
          <w:sz w:val="21"/>
        </w:rPr>
        <w:t>Primary interaction: tap to throw cowries, then tap the token you want to advance.</w:t>
      </w:r>
    </w:p>
    <w:p>
      <w:pPr>
        <w:spacing w:after="60"/>
        <w:ind w:left="403"/>
        <w:jc w:val="both"/>
      </w:pPr>
      <w:r>
        <w:rPr>
          <w:b/>
          <w:color w:val="C15A1E"/>
        </w:rPr>
        <w:t xml:space="preserve">• </w:t>
      </w:r>
      <w:r>
        <w:rPr>
          <w:sz w:val="21"/>
        </w:rPr>
        <w:t>Legal tokens glow; tap one to preview its landing square and any capture before committing.</w:t>
      </w:r>
    </w:p>
    <w:p>
      <w:pPr>
        <w:spacing w:after="60"/>
        <w:ind w:left="403"/>
        <w:jc w:val="both"/>
      </w:pPr>
      <w:r>
        <w:rPr>
          <w:b/>
          <w:color w:val="C15A1E"/>
        </w:rPr>
        <w:t xml:space="preserve">• </w:t>
      </w:r>
      <w:r>
        <w:rPr>
          <w:sz w:val="21"/>
        </w:rPr>
        <w:t>Desktop web: click to throw + click token; keyboard (Space = throw, 1–4 = pick token).</w:t>
      </w:r>
    </w:p>
    <w:p>
      <w:pPr>
        <w:spacing w:after="60"/>
        <w:ind w:left="403"/>
        <w:jc w:val="both"/>
      </w:pPr>
      <w:r>
        <w:rPr>
          <w:b/>
          <w:color w:val="C15A1E"/>
        </w:rPr>
        <w:t xml:space="preserve">• </w:t>
      </w:r>
      <w:r>
        <w:rPr>
          <w:sz w:val="21"/>
        </w:rPr>
        <w:t>Mobile: large tap targets; auto-move when only one legal token (optional toggle).</w:t>
      </w:r>
    </w:p>
    <w:p>
      <w:pPr>
        <w:spacing w:after="60"/>
        <w:ind w:left="403"/>
        <w:jc w:val="both"/>
      </w:pPr>
      <w:r>
        <w:rPr>
          <w:b/>
          <w:color w:val="C15A1E"/>
        </w:rPr>
        <w:t xml:space="preserve">• </w:t>
      </w:r>
      <w:r>
        <w:rPr>
          <w:sz w:val="21"/>
        </w:rPr>
        <w:t>Online (later): same inputs over a lockstep or authoritative-server model with seeded RNG.</w:t>
      </w:r>
    </w:p>
    <w:p>
      <w:pPr>
        <w:spacing w:before="80" w:after="160"/>
        <w:ind w:left="72"/>
        <w:shd w:val="clear" w:color="auto" w:fill="F5F1EA"/>
        <w:pBdr>
          <w:left w:val="single" w:sz="24" w:space="6" w:color="C15A1E"/>
        </w:pBdr>
      </w:pPr>
      <w:r>
        <w:rPr>
          <w:b/>
          <w:color w:val="0E4F4A"/>
          <w:sz w:val="20"/>
        </w:rPr>
        <w:t xml:space="preserve">WebGL input gotcha   </w:t>
      </w:r>
      <w:r>
        <w:rPr>
          <w:sz w:val="19"/>
        </w:rPr>
        <w:t>On mobile browsers, fullscreen and audio must be unlocked by a user gesture. Gate the first audio play and any fullscreen request behind the initial tap on the title screen.</w:t>
      </w:r>
    </w:p>
    <w:p>
      <w:r>
        <w:br w:type="page"/>
      </w:r>
    </w:p>
    <w:p>
      <w:pPr>
        <w:keepNext/>
        <w:spacing w:before="280" w:after="80"/>
        <w:pBdr>
          <w:bottom w:val="single" w:sz="6" w:space="3" w:color="C15A1E"/>
        </w:pBdr>
      </w:pPr>
      <w:r>
        <w:rPr>
          <w:rFonts w:ascii="Calibri" w:hAnsi="Calibri"/>
          <w:b/>
          <w:color w:val="C15A1E"/>
          <w:sz w:val="30"/>
        </w:rPr>
        <w:t xml:space="preserve">9   </w:t>
      </w:r>
      <w:r>
        <w:rPr>
          <w:rFonts w:ascii="Calibri" w:hAnsi="Calibri"/>
          <w:b/>
          <w:color w:val="0E4F4A"/>
          <w:sz w:val="27"/>
        </w:rPr>
        <w:t>BUILD &amp; PUBLISH PIPELINE</w:t>
      </w:r>
    </w:p>
    <w:p>
      <w:pPr>
        <w:spacing w:before="80" w:after="160"/>
        <w:ind w:left="72"/>
        <w:shd w:val="clear" w:color="auto" w:fill="F5F1EA"/>
        <w:pBdr>
          <w:left w:val="single" w:sz="24" w:space="6" w:color="C15A1E"/>
        </w:pBdr>
      </w:pPr>
      <w:r>
        <w:rPr>
          <w:b/>
          <w:color w:val="0E4F4A"/>
          <w:sz w:val="20"/>
        </w:rPr>
        <w:t xml:space="preserve">Deliverable definition   </w:t>
      </w:r>
      <w:r>
        <w:rPr>
          <w:sz w:val="19"/>
        </w:rPr>
        <w:t>“Publishable” = (1) a WebGL build hosted and playable in a desktop/mobile browser, (2) a signed Android App Bundle accepted by Google Play, and (3) an iOS build accepted by App Store Connect. All three come from the same Unity project via Build Profiles.</w:t>
      </w:r>
    </w:p>
    <w:p>
      <w:pPr>
        <w:keepNext/>
        <w:spacing w:before="180" w:after="40"/>
      </w:pPr>
      <w:r>
        <w:rPr>
          <w:rFonts w:ascii="Calibri" w:hAnsi="Calibri"/>
          <w:b/>
          <w:color w:val="444A52"/>
          <w:sz w:val="23"/>
        </w:rPr>
        <w:t>9.1  WebGL — primary target</w:t>
      </w:r>
    </w:p>
    <w:p>
      <w:pPr>
        <w:spacing w:after="60"/>
        <w:ind w:left="403"/>
        <w:jc w:val="both"/>
      </w:pPr>
      <w:r>
        <w:rPr>
          <w:b/>
          <w:color w:val="C15A1E"/>
        </w:rPr>
        <w:t xml:space="preserve">• </w:t>
      </w:r>
      <w:r>
        <w:rPr>
          <w:sz w:val="21"/>
        </w:rPr>
        <w:t>Platform: switch to Web (WebGL) build profile. Renderer: WebGL 2.0 (WebGL 1 is deprecated in Unity 6 — do not target it).</w:t>
      </w:r>
    </w:p>
    <w:p>
      <w:pPr>
        <w:spacing w:after="60"/>
        <w:ind w:left="403"/>
        <w:jc w:val="both"/>
      </w:pPr>
      <w:r>
        <w:rPr>
          <w:b/>
          <w:color w:val="C15A1E"/>
        </w:rPr>
        <w:t xml:space="preserve">• </w:t>
      </w:r>
      <w:r>
        <w:rPr>
          <w:sz w:val="21"/>
        </w:rPr>
        <w:t>Compression: Brotli (smallest) for real web hosting that sends the correct Content-Encoding header; use Gzip if the host cannot. Enable “Decompression Fallback” only if you cannot set headers (e.g. plain GitHub Pages).</w:t>
      </w:r>
    </w:p>
    <w:p>
      <w:pPr>
        <w:spacing w:after="60"/>
        <w:ind w:left="403"/>
        <w:jc w:val="both"/>
      </w:pPr>
      <w:r>
        <w:rPr>
          <w:b/>
          <w:color w:val="C15A1E"/>
        </w:rPr>
        <w:t xml:space="preserve">• </w:t>
      </w:r>
      <w:r>
        <w:rPr>
          <w:sz w:val="21"/>
        </w:rPr>
        <w:t>Code: IL2CPP + WebAssembly; enable “Strip Engine Code” and set Managed Stripping to High to shrink the build. Disable Exceptions (“None”) for release; use “Explicitly Thrown” while debugging.</w:t>
      </w:r>
    </w:p>
    <w:p>
      <w:pPr>
        <w:spacing w:after="60"/>
        <w:ind w:left="403"/>
        <w:jc w:val="both"/>
      </w:pPr>
      <w:r>
        <w:rPr>
          <w:b/>
          <w:color w:val="C15A1E"/>
        </w:rPr>
        <w:t xml:space="preserve">• </w:t>
      </w:r>
      <w:r>
        <w:rPr>
          <w:sz w:val="21"/>
        </w:rPr>
        <w:t>Memory: these are 2D board/arcade titles — 256–512 MB initial heap is plenty; do not enable 4 GB unless profiling demands it.</w:t>
      </w:r>
    </w:p>
    <w:p>
      <w:pPr>
        <w:spacing w:after="60"/>
        <w:ind w:left="403"/>
        <w:jc w:val="both"/>
      </w:pPr>
      <w:r>
        <w:rPr>
          <w:b/>
          <w:color w:val="C15A1E"/>
        </w:rPr>
        <w:t xml:space="preserve">• </w:t>
      </w:r>
      <w:r>
        <w:rPr>
          <w:sz w:val="21"/>
        </w:rPr>
        <w:t>Template: ship a custom WebGLTemplate (responsive canvas, loading bar in brand colours, PWA manifest + service worker for install/offline, mobile-browser meta viewport). This removes Unity’s default “not supported on mobile” warning.</w:t>
      </w:r>
    </w:p>
    <w:p>
      <w:pPr>
        <w:spacing w:after="60"/>
        <w:ind w:left="403"/>
        <w:jc w:val="both"/>
      </w:pPr>
      <w:r>
        <w:rPr>
          <w:b/>
          <w:color w:val="C15A1E"/>
        </w:rPr>
        <w:t xml:space="preserve">• </w:t>
      </w:r>
      <w:r>
        <w:rPr>
          <w:sz w:val="21"/>
        </w:rPr>
        <w:t>Target size budget: &lt; 15 MB compressed initial download for a board game (audit with the Build Report / Addressables).</w:t>
      </w:r>
    </w:p>
    <w:p>
      <w:pPr>
        <w:spacing w:after="60"/>
        <w:ind w:left="403"/>
        <w:jc w:val="both"/>
      </w:pPr>
      <w:r>
        <w:rPr>
          <w:b/>
          <w:color w:val="C15A1E"/>
        </w:rPr>
        <w:t xml:space="preserve">• </w:t>
      </w:r>
      <w:r>
        <w:rPr>
          <w:sz w:val="21"/>
        </w:rPr>
        <w:t>Hosting: itch.io (fast to publish, good for a heritage-games showcase), Netlify/Cloudflare Pages, or your own CDN with Brotli headers. Also embeddable via &lt;iframe&gt; on the CUTM site.</w:t>
      </w:r>
    </w:p>
    <w:p>
      <w:pPr>
        <w:spacing w:after="60"/>
        <w:ind w:left="403"/>
        <w:jc w:val="both"/>
      </w:pPr>
      <w:r>
        <w:rPr>
          <w:b/>
          <w:color w:val="C15A1E"/>
        </w:rPr>
        <w:t xml:space="preserve">• </w:t>
      </w:r>
      <w:r>
        <w:rPr>
          <w:sz w:val="21"/>
        </w:rPr>
        <w:t>Distribution bonus: PWA “Add to Home Screen” gives an app-like icon and offline play on Android/iOS without a store.</w:t>
      </w:r>
    </w:p>
    <w:p>
      <w:pPr>
        <w:spacing w:before="80" w:after="160"/>
        <w:ind w:left="72"/>
        <w:shd w:val="clear" w:color="auto" w:fill="F5F1EA"/>
        <w:pBdr>
          <w:left w:val="single" w:sz="24" w:space="6" w:color="C15A1E"/>
        </w:pBdr>
      </w:pPr>
      <w:r>
        <w:rPr>
          <w:b/>
          <w:color w:val="0E4F4A"/>
          <w:sz w:val="20"/>
        </w:rPr>
        <w:t xml:space="preserve">Correct server headers (Brotli)   </w:t>
      </w:r>
      <w:r>
        <w:rPr>
          <w:sz w:val="19"/>
        </w:rPr>
        <w:t>Serve *.br files with Content-Encoding: br and the right Content-Type (application/wasm, application/javascript). Missing headers is the #1 cause of a WebGL build that works locally but fails on the host.</w:t>
      </w:r>
    </w:p>
    <w:p>
      <w:pPr>
        <w:keepNext/>
        <w:spacing w:before="180" w:after="40"/>
      </w:pPr>
      <w:r>
        <w:rPr>
          <w:rFonts w:ascii="Calibri" w:hAnsi="Calibri"/>
          <w:b/>
          <w:color w:val="444A52"/>
          <w:sz w:val="23"/>
        </w:rPr>
        <w:t>9.2  Google Play — Android App Bundle</w:t>
      </w:r>
    </w:p>
    <w:p>
      <w:pPr>
        <w:spacing w:after="60"/>
        <w:ind w:left="403"/>
        <w:jc w:val="both"/>
      </w:pPr>
      <w:r>
        <w:rPr>
          <w:b/>
          <w:color w:val="C15A1E"/>
        </w:rPr>
        <w:t xml:space="preserve">• </w:t>
      </w:r>
      <w:r>
        <w:rPr>
          <w:sz w:val="21"/>
        </w:rPr>
        <w:t>Output: Android App Bundle (.aab), not APK — Play requires AAB for new apps; Play generates per-device APKs.</w:t>
      </w:r>
    </w:p>
    <w:p>
      <w:pPr>
        <w:spacing w:after="60"/>
        <w:ind w:left="403"/>
        <w:jc w:val="both"/>
      </w:pPr>
      <w:r>
        <w:rPr>
          <w:b/>
          <w:color w:val="C15A1E"/>
        </w:rPr>
        <w:t xml:space="preserve">• </w:t>
      </w:r>
      <w:r>
        <w:rPr>
          <w:sz w:val="21"/>
        </w:rPr>
        <w:t>Target API: as of 31 Aug 2026 new apps and updates must target Android 16 (API level 36). Set Target API Level = 36 in Player Settings; Minimum API 24 (Android 7) is a sensible floor for casual games.</w:t>
      </w:r>
    </w:p>
    <w:p>
      <w:pPr>
        <w:spacing w:after="60"/>
        <w:ind w:left="403"/>
        <w:jc w:val="both"/>
      </w:pPr>
      <w:r>
        <w:rPr>
          <w:b/>
          <w:color w:val="C15A1E"/>
        </w:rPr>
        <w:t xml:space="preserve">• </w:t>
      </w:r>
      <w:r>
        <w:rPr>
          <w:sz w:val="21"/>
        </w:rPr>
        <w:t>Scripting backend: IL2CPP with ARM64 + ARMv7; Play requires 64-bit. Compress textures ASTC.</w:t>
      </w:r>
    </w:p>
    <w:p>
      <w:pPr>
        <w:spacing w:after="60"/>
        <w:ind w:left="403"/>
        <w:jc w:val="both"/>
      </w:pPr>
      <w:r>
        <w:rPr>
          <w:b/>
          <w:color w:val="C15A1E"/>
        </w:rPr>
        <w:t xml:space="preserve">• </w:t>
      </w:r>
      <w:r>
        <w:rPr>
          <w:sz w:val="21"/>
        </w:rPr>
        <w:t>Signing: enrol in Play App Signing. Generate an upload keystore, keep it backed up; Play holds the app signing key.</w:t>
      </w:r>
    </w:p>
    <w:p>
      <w:pPr>
        <w:spacing w:after="60"/>
        <w:ind w:left="403"/>
        <w:jc w:val="both"/>
      </w:pPr>
      <w:r>
        <w:rPr>
          <w:b/>
          <w:color w:val="C15A1E"/>
        </w:rPr>
        <w:t xml:space="preserve">• </w:t>
      </w:r>
      <w:r>
        <w:rPr>
          <w:sz w:val="21"/>
        </w:rPr>
        <w:t>Store listing assets: adaptive icon, feature graphic (1024×500), phone + tablet screenshots, short + full description, privacy policy URL (mandatory).</w:t>
      </w:r>
    </w:p>
    <w:p>
      <w:pPr>
        <w:spacing w:after="60"/>
        <w:ind w:left="403"/>
        <w:jc w:val="both"/>
      </w:pPr>
      <w:r>
        <w:rPr>
          <w:b/>
          <w:color w:val="C15A1E"/>
        </w:rPr>
        <w:t xml:space="preserve">• </w:t>
      </w:r>
      <w:r>
        <w:rPr>
          <w:sz w:val="21"/>
        </w:rPr>
        <w:t>Data safety form + content rating (IARC questionnaire) — for these games declare “no data collected” if you ship without analytics/ads, else disclose accurately.</w:t>
      </w:r>
    </w:p>
    <w:p>
      <w:pPr>
        <w:spacing w:after="60"/>
        <w:ind w:left="403"/>
        <w:jc w:val="both"/>
      </w:pPr>
      <w:r>
        <w:rPr>
          <w:b/>
          <w:color w:val="C15A1E"/>
        </w:rPr>
        <w:t xml:space="preserve">• </w:t>
      </w:r>
      <w:r>
        <w:rPr>
          <w:sz w:val="21"/>
        </w:rPr>
        <w:t>Release track: internal → closed → open testing → production. Play now requires new personal developer accounts to run closed testing with testers before production access.</w:t>
      </w:r>
    </w:p>
    <w:p>
      <w:pPr>
        <w:keepNext/>
        <w:spacing w:before="180" w:after="40"/>
      </w:pPr>
      <w:r>
        <w:rPr>
          <w:rFonts w:ascii="Calibri" w:hAnsi="Calibri"/>
          <w:b/>
          <w:color w:val="444A52"/>
          <w:sz w:val="23"/>
        </w:rPr>
        <w:t>9.3  Apple App Store — iOS / iPadOS</w:t>
      </w:r>
    </w:p>
    <w:p>
      <w:pPr>
        <w:spacing w:after="60"/>
        <w:ind w:left="403"/>
        <w:jc w:val="both"/>
      </w:pPr>
      <w:r>
        <w:rPr>
          <w:b/>
          <w:color w:val="C15A1E"/>
        </w:rPr>
        <w:t xml:space="preserve">• </w:t>
      </w:r>
      <w:r>
        <w:rPr>
          <w:sz w:val="21"/>
        </w:rPr>
        <w:t>Unity exports an Xcode project; build/sign/upload from Xcode on macOS (or a Mac CI runner / cloud Mac).</w:t>
      </w:r>
    </w:p>
    <w:p>
      <w:pPr>
        <w:spacing w:after="60"/>
        <w:ind w:left="403"/>
        <w:jc w:val="both"/>
      </w:pPr>
      <w:r>
        <w:rPr>
          <w:b/>
          <w:color w:val="C15A1E"/>
        </w:rPr>
        <w:t xml:space="preserve">• </w:t>
      </w:r>
      <w:r>
        <w:rPr>
          <w:sz w:val="21"/>
        </w:rPr>
        <w:t>SDK: since 28 Apr 2026 uploads to App Store Connect must be built with Xcode 26 using the iOS 26 SDK (or later). Keep the Mac toolchain current or uploads are rejected (ITMS-90725).</w:t>
      </w:r>
    </w:p>
    <w:p>
      <w:pPr>
        <w:spacing w:after="60"/>
        <w:ind w:left="403"/>
        <w:jc w:val="both"/>
      </w:pPr>
      <w:r>
        <w:rPr>
          <w:b/>
          <w:color w:val="C15A1E"/>
        </w:rPr>
        <w:t xml:space="preserve">• </w:t>
      </w:r>
      <w:r>
        <w:rPr>
          <w:sz w:val="21"/>
        </w:rPr>
        <w:t>Deployment target: you can still support older iOS in code — iOS 15/16 minimum is fine for a 2D game; that is independent of the build-SDK requirement above.</w:t>
      </w:r>
    </w:p>
    <w:p>
      <w:pPr>
        <w:spacing w:after="60"/>
        <w:ind w:left="403"/>
        <w:jc w:val="both"/>
      </w:pPr>
      <w:r>
        <w:rPr>
          <w:b/>
          <w:color w:val="C15A1E"/>
        </w:rPr>
        <w:t xml:space="preserve">• </w:t>
      </w:r>
      <w:r>
        <w:rPr>
          <w:sz w:val="21"/>
        </w:rPr>
        <w:t>Signing: Apple Developer Program membership ($99/yr), App ID, provisioning profiles, distribution certificate. Xcode-managed signing is simplest.</w:t>
      </w:r>
    </w:p>
    <w:p>
      <w:pPr>
        <w:spacing w:after="60"/>
        <w:ind w:left="403"/>
        <w:jc w:val="both"/>
      </w:pPr>
      <w:r>
        <w:rPr>
          <w:b/>
          <w:color w:val="C15A1E"/>
        </w:rPr>
        <w:t xml:space="preserve">• </w:t>
      </w:r>
      <w:r>
        <w:rPr>
          <w:sz w:val="21"/>
        </w:rPr>
        <w:t>Age rating: answer the updated App Store age-rating questionnaire (new system since 31 Jan 2026). These games are typically 4+.</w:t>
      </w:r>
    </w:p>
    <w:p>
      <w:pPr>
        <w:spacing w:after="60"/>
        <w:ind w:left="403"/>
        <w:jc w:val="both"/>
      </w:pPr>
      <w:r>
        <w:rPr>
          <w:b/>
          <w:color w:val="C15A1E"/>
        </w:rPr>
        <w:t xml:space="preserve">• </w:t>
      </w:r>
      <w:r>
        <w:rPr>
          <w:sz w:val="21"/>
        </w:rPr>
        <w:t>Store listing: 1024×1024 icon (no alpha), 6.5″/6.9″ + iPad screenshots, description, keywords, support URL, privacy policy URL, and complete the App Privacy “nutrition label”.</w:t>
      </w:r>
    </w:p>
    <w:p>
      <w:pPr>
        <w:spacing w:after="60"/>
        <w:ind w:left="403"/>
        <w:jc w:val="both"/>
      </w:pPr>
      <w:r>
        <w:rPr>
          <w:b/>
          <w:color w:val="C15A1E"/>
        </w:rPr>
        <w:t xml:space="preserve">• </w:t>
      </w:r>
      <w:r>
        <w:rPr>
          <w:sz w:val="21"/>
        </w:rPr>
        <w:t>EU note: the Digital Services Act requires verified trader status to distribute in the EU — provide it in App Store Connect.</w:t>
      </w:r>
    </w:p>
    <w:p>
      <w:pPr>
        <w:spacing w:after="60"/>
        <w:ind w:left="403"/>
        <w:jc w:val="both"/>
      </w:pPr>
      <w:r>
        <w:rPr>
          <w:b/>
          <w:color w:val="C15A1E"/>
        </w:rPr>
        <w:t xml:space="preserve">• </w:t>
      </w:r>
      <w:r>
        <w:rPr>
          <w:sz w:val="21"/>
        </w:rPr>
        <w:t>Submit via TestFlight first (internal + external testers), then submit for review.</w:t>
      </w:r>
    </w:p>
    <w:p>
      <w:pPr>
        <w:keepNext/>
        <w:spacing w:before="180" w:after="40"/>
      </w:pPr>
      <w:r>
        <w:rPr>
          <w:rFonts w:ascii="Calibri" w:hAnsi="Calibri"/>
          <w:b/>
          <w:color w:val="444A52"/>
          <w:sz w:val="23"/>
        </w:rPr>
        <w:t>9.4  Recommended CI/CD</w:t>
      </w:r>
    </w:p>
    <w:p>
      <w:pPr>
        <w:spacing w:after="60"/>
        <w:ind w:left="403"/>
        <w:jc w:val="both"/>
      </w:pPr>
      <w:r>
        <w:rPr>
          <w:b/>
          <w:color w:val="C15A1E"/>
        </w:rPr>
        <w:t xml:space="preserve">• </w:t>
      </w:r>
      <w:r>
        <w:rPr>
          <w:sz w:val="21"/>
        </w:rPr>
        <w:t>Unity build automation (Unity Build Automation / Game CI on GitHub Actions) producing all three targets from tagged commits.</w:t>
      </w:r>
    </w:p>
    <w:p>
      <w:pPr>
        <w:spacing w:after="60"/>
        <w:ind w:left="403"/>
        <w:jc w:val="both"/>
      </w:pPr>
      <w:r>
        <w:rPr>
          <w:b/>
          <w:color w:val="C15A1E"/>
        </w:rPr>
        <w:t xml:space="preserve">• </w:t>
      </w:r>
      <w:r>
        <w:rPr>
          <w:sz w:val="21"/>
        </w:rPr>
        <w:t>WebGL auto-deploys to the CDN on merge to main; Android AAB and iOS archive uploaded to internal test tracks automatically.</w:t>
      </w:r>
    </w:p>
    <w:p>
      <w:pPr>
        <w:spacing w:after="60"/>
        <w:ind w:left="403"/>
        <w:jc w:val="both"/>
      </w:pPr>
      <w:r>
        <w:rPr>
          <w:b/>
          <w:color w:val="C15A1E"/>
        </w:rPr>
        <w:t xml:space="preserve">• </w:t>
      </w:r>
      <w:r>
        <w:rPr>
          <w:sz w:val="21"/>
        </w:rPr>
        <w:t>Keep secrets (keystore, App Store API key) in the CI secret store, never in Git.</w:t>
      </w:r>
    </w:p>
    <w:p>
      <w:pPr>
        <w:keepNext/>
        <w:spacing w:before="280" w:after="80"/>
        <w:pBdr>
          <w:bottom w:val="single" w:sz="6" w:space="3" w:color="C15A1E"/>
        </w:pBdr>
      </w:pPr>
      <w:r>
        <w:rPr>
          <w:rFonts w:ascii="Calibri" w:hAnsi="Calibri"/>
          <w:b/>
          <w:color w:val="C15A1E"/>
          <w:sz w:val="30"/>
        </w:rPr>
        <w:t xml:space="preserve">10   </w:t>
      </w:r>
      <w:r>
        <w:rPr>
          <w:rFonts w:ascii="Calibri" w:hAnsi="Calibri"/>
          <w:b/>
          <w:color w:val="0E4F4A"/>
          <w:sz w:val="27"/>
        </w:rPr>
        <w:t>MONETISATION, STORE METADATA &amp; ASO</w:t>
      </w:r>
    </w:p>
    <w:p>
      <w:pPr>
        <w:spacing w:after="120"/>
        <w:jc w:val="both"/>
      </w:pPr>
      <w:r>
        <w:rPr>
          <w:color w:val="1A1A1A"/>
          <w:sz w:val="21"/>
        </w:rPr>
        <w:t>These are premium-feel casual titles with a tiny footprint, so they suit a broad free-to-play reach on web and stores. The lowest-friction model is free with one light rewarded/interstitial ad layer and a single one-time ‘Remove Ads’ IAP; a pay-once premium SKU also works given the heritage/education positioning. Keep ads out of the board area and never mid-move.</w:t>
      </w:r>
    </w:p>
    <w:p>
      <w:pPr>
        <w:keepNext/>
        <w:spacing w:before="180" w:after="40"/>
      </w:pPr>
      <w:r>
        <w:rPr>
          <w:rFonts w:ascii="Calibri" w:hAnsi="Calibri"/>
          <w:b/>
          <w:color w:val="444A52"/>
          <w:sz w:val="23"/>
        </w:rPr>
        <w:t>Recommended model</w:t>
      </w:r>
    </w:p>
    <w:p>
      <w:pPr>
        <w:spacing w:after="60"/>
        <w:ind w:left="403"/>
        <w:jc w:val="both"/>
      </w:pPr>
      <w:r>
        <w:rPr>
          <w:b/>
          <w:color w:val="C15A1E"/>
        </w:rPr>
        <w:t xml:space="preserve">• </w:t>
      </w:r>
      <w:r>
        <w:rPr>
          <w:sz w:val="21"/>
        </w:rPr>
        <w:t>Free-to-play; optional rewarded ad for a hint / undo / difficulty retry.</w:t>
      </w:r>
    </w:p>
    <w:p>
      <w:pPr>
        <w:spacing w:after="60"/>
        <w:ind w:left="403"/>
        <w:jc w:val="both"/>
      </w:pPr>
      <w:r>
        <w:rPr>
          <w:b/>
          <w:color w:val="C15A1E"/>
        </w:rPr>
        <w:t xml:space="preserve">• </w:t>
      </w:r>
      <w:r>
        <w:rPr>
          <w:sz w:val="21"/>
        </w:rPr>
        <w:t>Interstitial only between matches, frequency-capped via Remote Config.</w:t>
      </w:r>
    </w:p>
    <w:p>
      <w:pPr>
        <w:spacing w:after="60"/>
        <w:ind w:left="403"/>
        <w:jc w:val="both"/>
      </w:pPr>
      <w:r>
        <w:rPr>
          <w:b/>
          <w:color w:val="C15A1E"/>
        </w:rPr>
        <w:t xml:space="preserve">• </w:t>
      </w:r>
      <w:r>
        <w:rPr>
          <w:sz w:val="21"/>
        </w:rPr>
        <w:t>One-time ‘Remove Ads’ IAP; optional cosmetic board/piece skin packs.</w:t>
      </w:r>
    </w:p>
    <w:p>
      <w:pPr>
        <w:spacing w:after="60"/>
        <w:ind w:left="403"/>
        <w:jc w:val="both"/>
      </w:pPr>
      <w:r>
        <w:rPr>
          <w:b/>
          <w:color w:val="C15A1E"/>
        </w:rPr>
        <w:t xml:space="preserve">• </w:t>
      </w:r>
      <w:r>
        <w:rPr>
          <w:sz w:val="21"/>
        </w:rPr>
        <w:t>Education/heritage edition: pay-once, ad-free, with the anthology’s cultural notes unlocked.</w:t>
      </w:r>
    </w:p>
    <w:p>
      <w:pPr>
        <w:keepNext/>
        <w:spacing w:before="180" w:after="40"/>
      </w:pPr>
      <w:r>
        <w:rPr>
          <w:rFonts w:ascii="Calibri" w:hAnsi="Calibri"/>
          <w:b/>
          <w:color w:val="444A52"/>
          <w:sz w:val="23"/>
        </w:rPr>
        <w:t>Store listing / ASO starter</w:t>
      </w:r>
    </w:p>
    <w:tbl>
      <w:tblPr>
        <w:tblStyle w:val="TableGrid"/>
        <w:tblW w:type="auto" w:w="0"/>
        <w:tblLayout w:type="fixed"/>
        <w:tblLook w:firstColumn="1" w:firstRow="1" w:lastColumn="0" w:lastRow="0" w:noHBand="0" w:noVBand="1" w:val="04A0"/>
      </w:tblPr>
      <w:tblGrid>
        <w:gridCol w:w="4752"/>
        <w:gridCol w:w="4752"/>
      </w:tblGrid>
      <w:tr>
        <w:tc>
          <w:tcPr>
            <w:tcW w:type="dxa" w:w="2304"/>
            <w:shd w:val="clear" w:color="auto" w:fill="0E4F4A"/>
          </w:tcPr>
          <w:p>
            <w:pPr>
              <w:spacing w:after="20" w:before="20"/>
            </w:pPr>
            <w:r>
              <w:rPr>
                <w:b/>
                <w:color w:val="FFFFFF"/>
                <w:sz w:val="18"/>
              </w:rPr>
              <w:t>Field</w:t>
            </w:r>
          </w:p>
        </w:tc>
        <w:tc>
          <w:tcPr>
            <w:tcW w:type="dxa" w:w="7200"/>
            <w:shd w:val="clear" w:color="auto" w:fill="0E4F4A"/>
          </w:tcPr>
          <w:p>
            <w:pPr>
              <w:spacing w:after="20" w:before="20"/>
            </w:pPr>
            <w:r>
              <w:rPr>
                <w:b/>
                <w:color w:val="FFFFFF"/>
                <w:sz w:val="18"/>
              </w:rPr>
              <w:t>Suggested content</w:t>
            </w:r>
          </w:p>
        </w:tc>
      </w:tr>
      <w:tr>
        <w:tc>
          <w:tcPr>
            <w:tcW w:type="dxa" w:w="2304"/>
          </w:tcPr>
          <w:p>
            <w:pPr>
              <w:spacing w:after="20" w:before="20"/>
            </w:pPr>
            <w:r>
              <w:rPr>
                <w:b/>
                <w:color w:val="444A52"/>
                <w:sz w:val="18"/>
              </w:rPr>
              <w:t>Title</w:t>
            </w:r>
          </w:p>
        </w:tc>
        <w:tc>
          <w:tcPr>
            <w:tcW w:type="dxa" w:w="7200"/>
          </w:tcPr>
          <w:p>
            <w:pPr>
              <w:spacing w:after="20" w:before="20"/>
            </w:pPr>
            <w:r>
              <w:rPr>
                <w:sz w:val="18"/>
              </w:rPr>
              <w:t>Chaupad – Classic Indian Race</w:t>
            </w:r>
          </w:p>
        </w:tc>
      </w:tr>
      <w:tr>
        <w:tc>
          <w:tcPr>
            <w:tcW w:type="dxa" w:w="2304"/>
            <w:shd w:val="clear" w:color="auto" w:fill="F5F1EA"/>
          </w:tcPr>
          <w:p>
            <w:pPr>
              <w:spacing w:after="20" w:before="20"/>
            </w:pPr>
            <w:r>
              <w:rPr>
                <w:b/>
                <w:color w:val="444A52"/>
                <w:sz w:val="18"/>
              </w:rPr>
              <w:t>Short pitch</w:t>
            </w:r>
          </w:p>
        </w:tc>
        <w:tc>
          <w:tcPr>
            <w:tcW w:type="dxa" w:w="7200"/>
            <w:shd w:val="clear" w:color="auto" w:fill="F5F1EA"/>
          </w:tcPr>
          <w:p>
            <w:pPr>
              <w:spacing w:after="20" w:before="20"/>
            </w:pPr>
            <w:r>
              <w:rPr>
                <w:sz w:val="18"/>
              </w:rPr>
              <w:t>Pachisi’s courtly sibling — the same cross-cloth race, played with long dice.</w:t>
            </w:r>
          </w:p>
        </w:tc>
      </w:tr>
      <w:tr>
        <w:tc>
          <w:tcPr>
            <w:tcW w:type="dxa" w:w="2304"/>
          </w:tcPr>
          <w:p>
            <w:pPr>
              <w:spacing w:after="20" w:before="20"/>
            </w:pPr>
            <w:r>
              <w:rPr>
                <w:b/>
                <w:color w:val="444A52"/>
                <w:sz w:val="18"/>
              </w:rPr>
              <w:t>Keywords</w:t>
            </w:r>
          </w:p>
        </w:tc>
        <w:tc>
          <w:tcPr>
            <w:tcW w:type="dxa" w:w="7200"/>
          </w:tcPr>
          <w:p>
            <w:pPr>
              <w:spacing w:after="20" w:before="20"/>
            </w:pPr>
            <w:r>
              <w:rPr>
                <w:sz w:val="18"/>
              </w:rPr>
              <w:t>chaupad, chaupar, pachisi, ludo, long dice, cross and circle, race game, offline</w:t>
            </w:r>
          </w:p>
        </w:tc>
      </w:tr>
      <w:tr>
        <w:tc>
          <w:tcPr>
            <w:tcW w:type="dxa" w:w="2304"/>
            <w:shd w:val="clear" w:color="auto" w:fill="F5F1EA"/>
          </w:tcPr>
          <w:p>
            <w:pPr>
              <w:spacing w:after="20" w:before="20"/>
            </w:pPr>
            <w:r>
              <w:rPr>
                <w:b/>
                <w:color w:val="444A52"/>
                <w:sz w:val="18"/>
              </w:rPr>
              <w:t>Category</w:t>
            </w:r>
          </w:p>
        </w:tc>
        <w:tc>
          <w:tcPr>
            <w:tcW w:type="dxa" w:w="7200"/>
            <w:shd w:val="clear" w:color="auto" w:fill="F5F1EA"/>
          </w:tcPr>
          <w:p>
            <w:pPr>
              <w:spacing w:after="20" w:before="20"/>
            </w:pPr>
            <w:r>
              <w:rPr>
                <w:sz w:val="18"/>
              </w:rPr>
              <w:t>Board / Casual</w:t>
            </w:r>
          </w:p>
        </w:tc>
      </w:tr>
      <w:tr>
        <w:tc>
          <w:tcPr>
            <w:tcW w:type="dxa" w:w="2304"/>
          </w:tcPr>
          <w:p>
            <w:pPr>
              <w:spacing w:after="20" w:before="20"/>
            </w:pPr>
            <w:r>
              <w:rPr>
                <w:b/>
                <w:color w:val="444A52"/>
                <w:sz w:val="18"/>
              </w:rPr>
              <w:t>Content rating</w:t>
            </w:r>
          </w:p>
        </w:tc>
        <w:tc>
          <w:tcPr>
            <w:tcW w:type="dxa" w:w="7200"/>
          </w:tcPr>
          <w:p>
            <w:pPr>
              <w:spacing w:after="20" w:before="20"/>
            </w:pPr>
            <w:r>
              <w:rPr>
                <w:sz w:val="18"/>
              </w:rPr>
              <w:t>Everyone / 4+ (no objectionable content)</w:t>
            </w:r>
          </w:p>
        </w:tc>
      </w:tr>
      <w:tr>
        <w:tc>
          <w:tcPr>
            <w:tcW w:type="dxa" w:w="2304"/>
            <w:shd w:val="clear" w:color="auto" w:fill="F5F1EA"/>
          </w:tcPr>
          <w:p>
            <w:pPr>
              <w:spacing w:after="20" w:before="20"/>
            </w:pPr>
            <w:r>
              <w:rPr>
                <w:b/>
                <w:color w:val="444A52"/>
                <w:sz w:val="18"/>
              </w:rPr>
              <w:t>Localisation</w:t>
            </w:r>
          </w:p>
        </w:tc>
        <w:tc>
          <w:tcPr>
            <w:tcW w:type="dxa" w:w="7200"/>
            <w:shd w:val="clear" w:color="auto" w:fill="F5F1EA"/>
          </w:tcPr>
          <w:p>
            <w:pPr>
              <w:spacing w:after="20" w:before="20"/>
            </w:pPr>
            <w:r>
              <w:rPr>
                <w:sz w:val="18"/>
              </w:rPr>
              <w:t>English, Hindi, Odia (grow reach + heritage authenticity)</w:t>
            </w:r>
          </w:p>
        </w:tc>
      </w:tr>
    </w:tbl>
    <w:p>
      <w:pPr>
        <w:keepNext/>
        <w:spacing w:before="280" w:after="80"/>
        <w:pBdr>
          <w:bottom w:val="single" w:sz="6" w:space="3" w:color="C15A1E"/>
        </w:pBdr>
      </w:pPr>
      <w:r>
        <w:rPr>
          <w:rFonts w:ascii="Calibri" w:hAnsi="Calibri"/>
          <w:b/>
          <w:color w:val="C15A1E"/>
          <w:sz w:val="30"/>
        </w:rPr>
        <w:t xml:space="preserve">11   </w:t>
      </w:r>
      <w:r>
        <w:rPr>
          <w:rFonts w:ascii="Calibri" w:hAnsi="Calibri"/>
          <w:b/>
          <w:color w:val="0E4F4A"/>
          <w:sz w:val="27"/>
        </w:rPr>
        <w:t>QA &amp; TEST PLAN</w:t>
      </w:r>
    </w:p>
    <w:p>
      <w:pPr>
        <w:keepNext/>
        <w:spacing w:before="180" w:after="40"/>
      </w:pPr>
      <w:r>
        <w:rPr>
          <w:rFonts w:ascii="Calibri" w:hAnsi="Calibri"/>
          <w:b/>
          <w:color w:val="444A52"/>
          <w:sz w:val="23"/>
        </w:rPr>
        <w:t>Automated tests (rules layer)</w:t>
      </w:r>
    </w:p>
    <w:p>
      <w:pPr>
        <w:spacing w:after="60"/>
        <w:ind w:left="403"/>
        <w:jc w:val="both"/>
      </w:pPr>
      <w:r>
        <w:rPr>
          <w:b/>
          <w:color w:val="C15A1E"/>
        </w:rPr>
        <w:t xml:space="preserve">• </w:t>
      </w:r>
      <w:r>
        <w:rPr>
          <w:sz w:val="21"/>
        </w:rPr>
        <w:t>Long-dice value table distribution validated over 1M throws.</w:t>
      </w:r>
    </w:p>
    <w:p>
      <w:pPr>
        <w:spacing w:after="60"/>
        <w:ind w:left="403"/>
        <w:jc w:val="both"/>
      </w:pPr>
      <w:r>
        <w:rPr>
          <w:b/>
          <w:color w:val="C15A1E"/>
        </w:rPr>
        <w:t xml:space="preserve">• </w:t>
      </w:r>
      <w:r>
        <w:rPr>
          <w:sz w:val="21"/>
        </w:rPr>
        <w:t>Parity with Pachisi on shared capture/safe/home rules.</w:t>
      </w:r>
    </w:p>
    <w:p>
      <w:pPr>
        <w:spacing w:after="60"/>
        <w:ind w:left="403"/>
        <w:jc w:val="both"/>
      </w:pPr>
      <w:r>
        <w:rPr>
          <w:b/>
          <w:color w:val="C15A1E"/>
        </w:rPr>
        <w:t xml:space="preserve">• </w:t>
      </w:r>
      <w:r>
        <w:rPr>
          <w:sz w:val="21"/>
        </w:rPr>
        <w:t>Move generation: for a battery of positions, generated legal moves match a hand-verified oracle.</w:t>
      </w:r>
    </w:p>
    <w:p>
      <w:pPr>
        <w:spacing w:after="60"/>
        <w:ind w:left="403"/>
        <w:jc w:val="both"/>
      </w:pPr>
      <w:r>
        <w:rPr>
          <w:b/>
          <w:color w:val="C15A1E"/>
        </w:rPr>
        <w:t xml:space="preserve">• </w:t>
      </w:r>
      <w:r>
        <w:rPr>
          <w:sz w:val="21"/>
        </w:rPr>
        <w:t>No illegal AI move across a 10,000-game self-play batch (headless).</w:t>
      </w:r>
    </w:p>
    <w:p>
      <w:pPr>
        <w:spacing w:after="60"/>
        <w:ind w:left="403"/>
        <w:jc w:val="both"/>
      </w:pPr>
      <w:r>
        <w:rPr>
          <w:b/>
          <w:color w:val="C15A1E"/>
        </w:rPr>
        <w:t xml:space="preserve">• </w:t>
      </w:r>
      <w:r>
        <w:rPr>
          <w:sz w:val="21"/>
        </w:rPr>
        <w:t>Terminal detection: win/draw/stalemate flagged correctly for crafted end positions.</w:t>
      </w:r>
    </w:p>
    <w:p>
      <w:pPr>
        <w:spacing w:after="60"/>
        <w:ind w:left="403"/>
        <w:jc w:val="both"/>
      </w:pPr>
      <w:r>
        <w:rPr>
          <w:b/>
          <w:color w:val="C15A1E"/>
        </w:rPr>
        <w:t xml:space="preserve">• </w:t>
      </w:r>
      <w:r>
        <w:rPr>
          <w:sz w:val="21"/>
        </w:rPr>
        <w:t>Serialization round-trip: state -&gt; JSON -&gt; state is identical (save/load integrity).</w:t>
      </w:r>
    </w:p>
    <w:p>
      <w:pPr>
        <w:spacing w:after="60"/>
        <w:ind w:left="403"/>
        <w:jc w:val="both"/>
      </w:pPr>
      <w:r>
        <w:rPr>
          <w:b/>
          <w:color w:val="C15A1E"/>
        </w:rPr>
        <w:t xml:space="preserve">• </w:t>
      </w:r>
      <w:r>
        <w:rPr>
          <w:sz w:val="21"/>
        </w:rPr>
        <w:t>Determinism: same seed + same inputs -&gt; identical game (replay/debug).</w:t>
      </w:r>
    </w:p>
    <w:p>
      <w:pPr>
        <w:keepNext/>
        <w:spacing w:before="180" w:after="40"/>
      </w:pPr>
      <w:r>
        <w:rPr>
          <w:rFonts w:ascii="Calibri" w:hAnsi="Calibri"/>
          <w:b/>
          <w:color w:val="444A52"/>
          <w:sz w:val="23"/>
        </w:rPr>
        <w:t>Manual / device test matrix</w:t>
      </w:r>
    </w:p>
    <w:tbl>
      <w:tblPr>
        <w:tblStyle w:val="TableGrid"/>
        <w:tblW w:type="auto" w:w="0"/>
        <w:tblLayout w:type="fixed"/>
        <w:tblLook w:firstColumn="1" w:firstRow="1" w:lastColumn="0" w:lastRow="0" w:noHBand="0" w:noVBand="1" w:val="04A0"/>
      </w:tblPr>
      <w:tblGrid>
        <w:gridCol w:w="4752"/>
        <w:gridCol w:w="4752"/>
      </w:tblGrid>
      <w:tr>
        <w:tc>
          <w:tcPr>
            <w:tcW w:type="dxa" w:w="2448"/>
            <w:shd w:val="clear" w:color="auto" w:fill="0E4F4A"/>
          </w:tcPr>
          <w:p>
            <w:pPr>
              <w:spacing w:after="20" w:before="20"/>
            </w:pPr>
            <w:r>
              <w:rPr>
                <w:b/>
                <w:color w:val="FFFFFF"/>
                <w:sz w:val="18"/>
              </w:rPr>
              <w:t>Surface</w:t>
            </w:r>
          </w:p>
        </w:tc>
        <w:tc>
          <w:tcPr>
            <w:tcW w:type="dxa" w:w="7056"/>
            <w:shd w:val="clear" w:color="auto" w:fill="0E4F4A"/>
          </w:tcPr>
          <w:p>
            <w:pPr>
              <w:spacing w:after="20" w:before="20"/>
            </w:pPr>
            <w:r>
              <w:rPr>
                <w:b/>
                <w:color w:val="FFFFFF"/>
                <w:sz w:val="18"/>
              </w:rPr>
              <w:t>What to verify</w:t>
            </w:r>
          </w:p>
        </w:tc>
      </w:tr>
      <w:tr>
        <w:tc>
          <w:tcPr>
            <w:tcW w:type="dxa" w:w="2448"/>
          </w:tcPr>
          <w:p>
            <w:pPr>
              <w:spacing w:after="20" w:before="20"/>
            </w:pPr>
            <w:r>
              <w:rPr>
                <w:b/>
                <w:color w:val="444A52"/>
                <w:sz w:val="18"/>
              </w:rPr>
              <w:t>Desktop browser</w:t>
            </w:r>
          </w:p>
        </w:tc>
        <w:tc>
          <w:tcPr>
            <w:tcW w:type="dxa" w:w="7056"/>
          </w:tcPr>
          <w:p>
            <w:pPr>
              <w:spacing w:after="20" w:before="20"/>
            </w:pPr>
            <w:r>
              <w:rPr>
                <w:sz w:val="18"/>
              </w:rPr>
              <w:t>Chrome, Edge, Firefox, Safari 15+: load time, input, save/restore, resize/fullscreen.</w:t>
            </w:r>
          </w:p>
        </w:tc>
      </w:tr>
      <w:tr>
        <w:tc>
          <w:tcPr>
            <w:tcW w:type="dxa" w:w="2448"/>
            <w:shd w:val="clear" w:color="auto" w:fill="F5F1EA"/>
          </w:tcPr>
          <w:p>
            <w:pPr>
              <w:spacing w:after="20" w:before="20"/>
            </w:pPr>
            <w:r>
              <w:rPr>
                <w:b/>
                <w:color w:val="444A52"/>
                <w:sz w:val="18"/>
              </w:rPr>
              <w:t>Mobile browser</w:t>
            </w:r>
          </w:p>
        </w:tc>
        <w:tc>
          <w:tcPr>
            <w:tcW w:type="dxa" w:w="7056"/>
            <w:shd w:val="clear" w:color="auto" w:fill="F5F1EA"/>
          </w:tcPr>
          <w:p>
            <w:pPr>
              <w:spacing w:after="20" w:before="20"/>
            </w:pPr>
            <w:r>
              <w:rPr>
                <w:sz w:val="18"/>
              </w:rPr>
              <w:t>Chrome Android + Safari iOS: touch, portrait/landscape, audio-on-tap, memory stability.</w:t>
            </w:r>
          </w:p>
        </w:tc>
      </w:tr>
      <w:tr>
        <w:tc>
          <w:tcPr>
            <w:tcW w:type="dxa" w:w="2448"/>
          </w:tcPr>
          <w:p>
            <w:pPr>
              <w:spacing w:after="20" w:before="20"/>
            </w:pPr>
            <w:r>
              <w:rPr>
                <w:b/>
                <w:color w:val="444A52"/>
                <w:sz w:val="18"/>
              </w:rPr>
              <w:t>Android device</w:t>
            </w:r>
          </w:p>
        </w:tc>
        <w:tc>
          <w:tcPr>
            <w:tcW w:type="dxa" w:w="7056"/>
          </w:tcPr>
          <w:p>
            <w:pPr>
              <w:spacing w:after="20" w:before="20"/>
            </w:pPr>
            <w:r>
              <w:rPr>
                <w:sz w:val="18"/>
              </w:rPr>
              <w:t>Low + high end phone and a tablet: back-button handling, lifecycle pause/resume, AAB from Play internal track.</w:t>
            </w:r>
          </w:p>
        </w:tc>
      </w:tr>
      <w:tr>
        <w:tc>
          <w:tcPr>
            <w:tcW w:type="dxa" w:w="2448"/>
            <w:shd w:val="clear" w:color="auto" w:fill="F5F1EA"/>
          </w:tcPr>
          <w:p>
            <w:pPr>
              <w:spacing w:after="20" w:before="20"/>
            </w:pPr>
            <w:r>
              <w:rPr>
                <w:b/>
                <w:color w:val="444A52"/>
                <w:sz w:val="18"/>
              </w:rPr>
              <w:t>iOS device</w:t>
            </w:r>
          </w:p>
        </w:tc>
        <w:tc>
          <w:tcPr>
            <w:tcW w:type="dxa" w:w="7056"/>
            <w:shd w:val="clear" w:color="auto" w:fill="F5F1EA"/>
          </w:tcPr>
          <w:p>
            <w:pPr>
              <w:spacing w:after="20" w:before="20"/>
            </w:pPr>
            <w:r>
              <w:rPr>
                <w:sz w:val="18"/>
              </w:rPr>
              <w:t>iPhone (notch) + iPad: safe area, TestFlight build, no clipped UI, IAP restore.</w:t>
            </w:r>
          </w:p>
        </w:tc>
      </w:tr>
      <w:tr>
        <w:tc>
          <w:tcPr>
            <w:tcW w:type="dxa" w:w="2448"/>
          </w:tcPr>
          <w:p>
            <w:pPr>
              <w:spacing w:after="20" w:before="20"/>
            </w:pPr>
            <w:r>
              <w:rPr>
                <w:b/>
                <w:color w:val="444A52"/>
                <w:sz w:val="18"/>
              </w:rPr>
              <w:t>Regression</w:t>
            </w:r>
          </w:p>
        </w:tc>
        <w:tc>
          <w:tcPr>
            <w:tcW w:type="dxa" w:w="7056"/>
          </w:tcPr>
          <w:p>
            <w:pPr>
              <w:spacing w:after="20" w:before="20"/>
            </w:pPr>
            <w:r>
              <w:rPr>
                <w:sz w:val="18"/>
              </w:rPr>
              <w:t>Full ruleset + edge cases from §2; AI never makes an illegal move; save survives version bump.</w:t>
            </w:r>
          </w:p>
        </w:tc>
      </w:tr>
    </w:tbl>
    <w:p>
      <w:pPr>
        <w:keepNext/>
        <w:spacing w:before="180" w:after="40"/>
      </w:pPr>
      <w:r>
        <w:rPr>
          <w:rFonts w:ascii="Calibri" w:hAnsi="Calibri"/>
          <w:b/>
          <w:color w:val="444A52"/>
          <w:sz w:val="23"/>
        </w:rPr>
        <w:t>Release gates</w:t>
      </w:r>
    </w:p>
    <w:p>
      <w:pPr>
        <w:spacing w:after="60"/>
        <w:ind w:left="403"/>
        <w:jc w:val="both"/>
      </w:pPr>
      <w:r>
        <w:rPr>
          <w:b/>
          <w:color w:val="C15A1E"/>
        </w:rPr>
        <w:t xml:space="preserve">• </w:t>
      </w:r>
      <w:r>
        <w:rPr>
          <w:sz w:val="21"/>
        </w:rPr>
        <w:t>0 illegal moves across a 10k self-play AI batch (board titles).</w:t>
      </w:r>
    </w:p>
    <w:p>
      <w:pPr>
        <w:spacing w:after="60"/>
        <w:ind w:left="403"/>
        <w:jc w:val="both"/>
      </w:pPr>
      <w:r>
        <w:rPr>
          <w:b/>
          <w:color w:val="C15A1E"/>
        </w:rPr>
        <w:t xml:space="preserve">• </w:t>
      </w:r>
      <w:r>
        <w:rPr>
          <w:sz w:val="21"/>
        </w:rPr>
        <w:t>No soft-locks: every reachable state has a legal action or a resolved end state.</w:t>
      </w:r>
    </w:p>
    <w:p>
      <w:pPr>
        <w:spacing w:after="60"/>
        <w:ind w:left="403"/>
        <w:jc w:val="both"/>
      </w:pPr>
      <w:r>
        <w:rPr>
          <w:b/>
          <w:color w:val="C15A1E"/>
        </w:rPr>
        <w:t xml:space="preserve">• </w:t>
      </w:r>
      <w:r>
        <w:rPr>
          <w:sz w:val="21"/>
        </w:rPr>
        <w:t>WebGL cold-load &lt; 5 s on mid-range mobile over 4G; &lt; 15 MB compressed.</w:t>
      </w:r>
    </w:p>
    <w:p>
      <w:pPr>
        <w:spacing w:after="60"/>
        <w:ind w:left="403"/>
        <w:jc w:val="both"/>
      </w:pPr>
      <w:r>
        <w:rPr>
          <w:b/>
          <w:color w:val="C15A1E"/>
        </w:rPr>
        <w:t xml:space="preserve">• </w:t>
      </w:r>
      <w:r>
        <w:rPr>
          <w:sz w:val="21"/>
        </w:rPr>
        <w:t>Crash-free sessions &gt; 99.5% on Play/App Store vitals before scaling UA.</w:t>
      </w:r>
    </w:p>
    <w:p>
      <w:pPr>
        <w:keepNext/>
        <w:spacing w:before="280" w:after="80"/>
        <w:pBdr>
          <w:bottom w:val="single" w:sz="6" w:space="3" w:color="C15A1E"/>
        </w:pBdr>
      </w:pPr>
      <w:r>
        <w:rPr>
          <w:rFonts w:ascii="Calibri" w:hAnsi="Calibri"/>
          <w:b/>
          <w:color w:val="C15A1E"/>
          <w:sz w:val="30"/>
        </w:rPr>
        <w:t xml:space="preserve">12   </w:t>
      </w:r>
      <w:r>
        <w:rPr>
          <w:rFonts w:ascii="Calibri" w:hAnsi="Calibri"/>
          <w:b/>
          <w:color w:val="0E4F4A"/>
          <w:sz w:val="27"/>
        </w:rPr>
        <w:t>MILESTONES &amp; BUILD SCHEDULE</w:t>
      </w:r>
    </w:p>
    <w:p>
      <w:pPr>
        <w:spacing w:after="120"/>
        <w:jc w:val="both"/>
      </w:pPr>
      <w:r>
        <w:rPr>
          <w:color w:val="1A1A1A"/>
          <w:sz w:val="21"/>
        </w:rPr>
        <w:t>Indicative schedule for 1–2 developers. Board titles that reuse a shared engine (see the collection note) compress substantially after the first title in their family is built.</w:t>
      </w:r>
    </w:p>
    <w:tbl>
      <w:tblPr>
        <w:tblStyle w:val="TableGrid"/>
        <w:tblW w:type="auto" w:w="0"/>
        <w:tblLayout w:type="fixed"/>
        <w:tblLook w:firstColumn="1" w:firstRow="1" w:lastColumn="0" w:lastRow="0" w:noHBand="0" w:noVBand="1" w:val="04A0"/>
      </w:tblPr>
      <w:tblGrid>
        <w:gridCol w:w="3168"/>
        <w:gridCol w:w="3168"/>
        <w:gridCol w:w="3168"/>
      </w:tblGrid>
      <w:tr>
        <w:tc>
          <w:tcPr>
            <w:tcW w:type="dxa" w:w="2448"/>
            <w:shd w:val="clear" w:color="auto" w:fill="0E4F4A"/>
          </w:tcPr>
          <w:p>
            <w:pPr>
              <w:spacing w:after="20" w:before="20"/>
            </w:pPr>
            <w:r>
              <w:rPr>
                <w:b/>
                <w:color w:val="FFFFFF"/>
                <w:sz w:val="18"/>
              </w:rPr>
              <w:t>Milestone</w:t>
            </w:r>
          </w:p>
        </w:tc>
        <w:tc>
          <w:tcPr>
            <w:tcW w:type="dxa" w:w="5040"/>
            <w:shd w:val="clear" w:color="auto" w:fill="0E4F4A"/>
          </w:tcPr>
          <w:p>
            <w:pPr>
              <w:spacing w:after="20" w:before="20"/>
            </w:pPr>
            <w:r>
              <w:rPr>
                <w:b/>
                <w:color w:val="FFFFFF"/>
                <w:sz w:val="18"/>
              </w:rPr>
              <w:t>Deliverable</w:t>
            </w:r>
          </w:p>
        </w:tc>
        <w:tc>
          <w:tcPr>
            <w:tcW w:type="dxa" w:w="2016"/>
            <w:shd w:val="clear" w:color="auto" w:fill="0E4F4A"/>
          </w:tcPr>
          <w:p>
            <w:pPr>
              <w:spacing w:after="20" w:before="20"/>
            </w:pPr>
            <w:r>
              <w:rPr>
                <w:b/>
                <w:color w:val="FFFFFF"/>
                <w:sz w:val="18"/>
              </w:rPr>
              <w:t>Duration</w:t>
            </w:r>
          </w:p>
        </w:tc>
      </w:tr>
      <w:tr>
        <w:tc>
          <w:tcPr>
            <w:tcW w:type="dxa" w:w="2448"/>
          </w:tcPr>
          <w:p>
            <w:pPr>
              <w:spacing w:after="20" w:before="20"/>
            </w:pPr>
            <w:r>
              <w:rPr>
                <w:b/>
                <w:color w:val="444A52"/>
                <w:sz w:val="18"/>
              </w:rPr>
              <w:t>M0 – Race engine</w:t>
            </w:r>
          </w:p>
        </w:tc>
        <w:tc>
          <w:tcPr>
            <w:tcW w:type="dxa" w:w="5040"/>
          </w:tcPr>
          <w:p>
            <w:pPr>
              <w:spacing w:after="20" w:before="20"/>
            </w:pPr>
            <w:r>
              <w:rPr>
                <w:sz w:val="18"/>
              </w:rPr>
              <w:t>Board graph, cowrie RNG, token stacking, capture, exact-home</w:t>
            </w:r>
          </w:p>
        </w:tc>
        <w:tc>
          <w:tcPr>
            <w:tcW w:type="dxa" w:w="2016"/>
          </w:tcPr>
          <w:p>
            <w:pPr>
              <w:spacing w:after="20" w:before="20"/>
            </w:pPr>
            <w:r>
              <w:rPr>
                <w:sz w:val="18"/>
              </w:rPr>
              <w:t>1.5 wk</w:t>
            </w:r>
          </w:p>
        </w:tc>
      </w:tr>
      <w:tr>
        <w:tc>
          <w:tcPr>
            <w:tcW w:type="dxa" w:w="2448"/>
            <w:shd w:val="clear" w:color="auto" w:fill="F5F1EA"/>
          </w:tcPr>
          <w:p>
            <w:pPr>
              <w:spacing w:after="20" w:before="20"/>
            </w:pPr>
            <w:r>
              <w:rPr>
                <w:b/>
                <w:color w:val="444A52"/>
                <w:sz w:val="18"/>
              </w:rPr>
              <w:t>M1 – Playable local</w:t>
            </w:r>
          </w:p>
        </w:tc>
        <w:tc>
          <w:tcPr>
            <w:tcW w:type="dxa" w:w="5040"/>
            <w:shd w:val="clear" w:color="auto" w:fill="F5F1EA"/>
          </w:tcPr>
          <w:p>
            <w:pPr>
              <w:spacing w:after="20" w:before="20"/>
            </w:pPr>
            <w:r>
              <w:rPr>
                <w:sz w:val="18"/>
              </w:rPr>
              <w:t>Unity view, 2–4 player pass-and-play, animations, juice</w:t>
            </w:r>
          </w:p>
        </w:tc>
        <w:tc>
          <w:tcPr>
            <w:tcW w:type="dxa" w:w="2016"/>
            <w:shd w:val="clear" w:color="auto" w:fill="F5F1EA"/>
          </w:tcPr>
          <w:p>
            <w:pPr>
              <w:spacing w:after="20" w:before="20"/>
            </w:pPr>
            <w:r>
              <w:rPr>
                <w:sz w:val="18"/>
              </w:rPr>
              <w:t>1.5 wk</w:t>
            </w:r>
          </w:p>
        </w:tc>
      </w:tr>
      <w:tr>
        <w:tc>
          <w:tcPr>
            <w:tcW w:type="dxa" w:w="2448"/>
          </w:tcPr>
          <w:p>
            <w:pPr>
              <w:spacing w:after="20" w:before="20"/>
            </w:pPr>
            <w:r>
              <w:rPr>
                <w:b/>
                <w:color w:val="444A52"/>
                <w:sz w:val="18"/>
              </w:rPr>
              <w:t>M2 – AI</w:t>
            </w:r>
          </w:p>
        </w:tc>
        <w:tc>
          <w:tcPr>
            <w:tcW w:type="dxa" w:w="5040"/>
          </w:tcPr>
          <w:p>
            <w:pPr>
              <w:spacing w:after="20" w:before="20"/>
            </w:pPr>
            <w:r>
              <w:rPr>
                <w:sz w:val="18"/>
              </w:rPr>
              <w:t>Heuristic policy + expectiminimax, difficulty tiers</w:t>
            </w:r>
          </w:p>
        </w:tc>
        <w:tc>
          <w:tcPr>
            <w:tcW w:type="dxa" w:w="2016"/>
          </w:tcPr>
          <w:p>
            <w:pPr>
              <w:spacing w:after="20" w:before="20"/>
            </w:pPr>
            <w:r>
              <w:rPr>
                <w:sz w:val="18"/>
              </w:rPr>
              <w:t>1 wk</w:t>
            </w:r>
          </w:p>
        </w:tc>
      </w:tr>
      <w:tr>
        <w:tc>
          <w:tcPr>
            <w:tcW w:type="dxa" w:w="2448"/>
            <w:shd w:val="clear" w:color="auto" w:fill="F5F1EA"/>
          </w:tcPr>
          <w:p>
            <w:pPr>
              <w:spacing w:after="20" w:before="20"/>
            </w:pPr>
            <w:r>
              <w:rPr>
                <w:b/>
                <w:color w:val="444A52"/>
                <w:sz w:val="18"/>
              </w:rPr>
              <w:t>M3 – Meta &amp; polish</w:t>
            </w:r>
          </w:p>
        </w:tc>
        <w:tc>
          <w:tcPr>
            <w:tcW w:type="dxa" w:w="5040"/>
            <w:shd w:val="clear" w:color="auto" w:fill="F5F1EA"/>
          </w:tcPr>
          <w:p>
            <w:pPr>
              <w:spacing w:after="20" w:before="20"/>
            </w:pPr>
            <w:r>
              <w:rPr>
                <w:sz w:val="18"/>
              </w:rPr>
              <w:t>Menus, settings, save, localization, audio, analytics</w:t>
            </w:r>
          </w:p>
        </w:tc>
        <w:tc>
          <w:tcPr>
            <w:tcW w:type="dxa" w:w="2016"/>
            <w:shd w:val="clear" w:color="auto" w:fill="F5F1EA"/>
          </w:tcPr>
          <w:p>
            <w:pPr>
              <w:spacing w:after="20" w:before="20"/>
            </w:pPr>
            <w:r>
              <w:rPr>
                <w:sz w:val="18"/>
              </w:rPr>
              <w:t>1 wk</w:t>
            </w:r>
          </w:p>
        </w:tc>
      </w:tr>
      <w:tr>
        <w:tc>
          <w:tcPr>
            <w:tcW w:type="dxa" w:w="2448"/>
          </w:tcPr>
          <w:p>
            <w:pPr>
              <w:spacing w:after="20" w:before="20"/>
            </w:pPr>
            <w:r>
              <w:rPr>
                <w:b/>
                <w:color w:val="444A52"/>
                <w:sz w:val="18"/>
              </w:rPr>
              <w:t>M4 – WebGL ship</w:t>
            </w:r>
          </w:p>
        </w:tc>
        <w:tc>
          <w:tcPr>
            <w:tcW w:type="dxa" w:w="5040"/>
          </w:tcPr>
          <w:p>
            <w:pPr>
              <w:spacing w:after="20" w:before="20"/>
            </w:pPr>
            <w:r>
              <w:rPr>
                <w:sz w:val="18"/>
              </w:rPr>
              <w:t>Custom template, Brotli, PWA, host on CDN/itch.io</w:t>
            </w:r>
          </w:p>
        </w:tc>
        <w:tc>
          <w:tcPr>
            <w:tcW w:type="dxa" w:w="2016"/>
          </w:tcPr>
          <w:p>
            <w:pPr>
              <w:spacing w:after="20" w:before="20"/>
            </w:pPr>
            <w:r>
              <w:rPr>
                <w:sz w:val="18"/>
              </w:rPr>
              <w:t>0.5 wk</w:t>
            </w:r>
          </w:p>
        </w:tc>
      </w:tr>
      <w:tr>
        <w:tc>
          <w:tcPr>
            <w:tcW w:type="dxa" w:w="2448"/>
            <w:shd w:val="clear" w:color="auto" w:fill="F5F1EA"/>
          </w:tcPr>
          <w:p>
            <w:pPr>
              <w:spacing w:after="20" w:before="20"/>
            </w:pPr>
            <w:r>
              <w:rPr>
                <w:b/>
                <w:color w:val="444A52"/>
                <w:sz w:val="18"/>
              </w:rPr>
              <w:t>M5 – Stores</w:t>
            </w:r>
          </w:p>
        </w:tc>
        <w:tc>
          <w:tcPr>
            <w:tcW w:type="dxa" w:w="5040"/>
            <w:shd w:val="clear" w:color="auto" w:fill="F5F1EA"/>
          </w:tcPr>
          <w:p>
            <w:pPr>
              <w:spacing w:after="20" w:before="20"/>
            </w:pPr>
            <w:r>
              <w:rPr>
                <w:sz w:val="18"/>
              </w:rPr>
              <w:t>AAB to Play internal + iOS TestFlight, listings, ratings</w:t>
            </w:r>
          </w:p>
        </w:tc>
        <w:tc>
          <w:tcPr>
            <w:tcW w:type="dxa" w:w="2016"/>
            <w:shd w:val="clear" w:color="auto" w:fill="F5F1EA"/>
          </w:tcPr>
          <w:p>
            <w:pPr>
              <w:spacing w:after="20" w:before="20"/>
            </w:pPr>
            <w:r>
              <w:rPr>
                <w:sz w:val="18"/>
              </w:rPr>
              <w:t>1 wk</w:t>
            </w:r>
          </w:p>
        </w:tc>
      </w:tr>
    </w:tbl>
    <w:p>
      <w:pPr>
        <w:keepNext/>
        <w:spacing w:before="180" w:after="40"/>
      </w:pPr>
      <w:r>
        <w:rPr>
          <w:rFonts w:ascii="Calibri" w:hAnsi="Calibri"/>
          <w:b/>
          <w:color w:val="444A52"/>
          <w:sz w:val="23"/>
        </w:rPr>
        <w:t>Definition of Done</w:t>
      </w:r>
    </w:p>
    <w:p>
      <w:pPr>
        <w:spacing w:after="60"/>
        <w:ind w:left="403"/>
        <w:jc w:val="both"/>
      </w:pPr>
      <w:r>
        <w:rPr>
          <w:b/>
          <w:color w:val="C15A1E"/>
        </w:rPr>
        <w:t xml:space="preserve">• </w:t>
      </w:r>
      <w:r>
        <w:rPr>
          <w:sz w:val="21"/>
        </w:rPr>
        <w:t>Ruleset + edge cases pass automated tests; AI/solver validated.</w:t>
      </w:r>
    </w:p>
    <w:p>
      <w:pPr>
        <w:spacing w:after="60"/>
        <w:ind w:left="403"/>
        <w:jc w:val="both"/>
      </w:pPr>
      <w:r>
        <w:rPr>
          <w:b/>
          <w:color w:val="C15A1E"/>
        </w:rPr>
        <w:t xml:space="preserve">• </w:t>
      </w:r>
      <w:r>
        <w:rPr>
          <w:sz w:val="21"/>
        </w:rPr>
        <w:t>WebGL build hosted and playable on desktop + mobile browser (primary deliverable).</w:t>
      </w:r>
    </w:p>
    <w:p>
      <w:pPr>
        <w:spacing w:after="60"/>
        <w:ind w:left="403"/>
        <w:jc w:val="both"/>
      </w:pPr>
      <w:r>
        <w:rPr>
          <w:b/>
          <w:color w:val="C15A1E"/>
        </w:rPr>
        <w:t xml:space="preserve">• </w:t>
      </w:r>
      <w:r>
        <w:rPr>
          <w:sz w:val="21"/>
        </w:rPr>
        <w:t>Signed AAB accepted on Google Play internal track; iOS build green on TestFlight.</w:t>
      </w:r>
    </w:p>
    <w:p>
      <w:pPr>
        <w:spacing w:after="60"/>
        <w:ind w:left="403"/>
        <w:jc w:val="both"/>
      </w:pPr>
      <w:r>
        <w:rPr>
          <w:b/>
          <w:color w:val="C15A1E"/>
        </w:rPr>
        <w:t xml:space="preserve">• </w:t>
      </w:r>
      <w:r>
        <w:rPr>
          <w:sz w:val="21"/>
        </w:rPr>
        <w:t>Store listings complete (icon, screenshots, descriptions, privacy policy, ratings).</w:t>
      </w:r>
    </w:p>
    <w:p>
      <w:pPr>
        <w:spacing w:after="60"/>
        <w:ind w:left="403"/>
        <w:jc w:val="both"/>
      </w:pPr>
      <w:r>
        <w:rPr>
          <w:b/>
          <w:color w:val="C15A1E"/>
        </w:rPr>
        <w:t xml:space="preserve">• </w:t>
      </w:r>
      <w:r>
        <w:rPr>
          <w:sz w:val="21"/>
        </w:rPr>
        <w:t>Analytics events firing; save/restore verified on all three platforms.</w:t>
      </w:r>
    </w:p>
    <w:p>
      <w:pPr>
        <w:spacing w:before="80" w:after="160"/>
        <w:ind w:left="72"/>
        <w:shd w:val="clear" w:color="auto" w:fill="EAF1F0"/>
        <w:pBdr>
          <w:left w:val="single" w:sz="24" w:space="6" w:color="0E4F4A"/>
        </w:pBdr>
      </w:pPr>
      <w:r>
        <w:rPr>
          <w:b/>
          <w:color w:val="0E4F4A"/>
          <w:sz w:val="20"/>
        </w:rPr>
        <w:t xml:space="preserve">Collection efficiency   </w:t>
      </w:r>
      <w:r>
        <w:rPr>
          <w:sz w:val="19"/>
        </w:rPr>
        <w:t>This title belongs to the cross-and-circle race family (Pachisi, Chaupad, Chauka Bara, Ashtaa Chemmaa, Pasha Palli). Build ONE reusable race engine — board graph, cowrie RNG, token stacking, capture, safe squares, exact-home — and reskin it per title. After the first, each additional title in the family is roughly a data + art pass, not a rebuild.</w:t>
      </w:r>
    </w:p>
    <w:sectPr w:rsidR="00FC693F" w:rsidRPr="0006063C" w:rsidSect="00034616">
      <w:footerReference w:type="default" r:id="rId9"/>
      <w:pgSz w:w="12240" w:h="15840"/>
      <w:pgMar w:top="1296"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6B6B"/>
        <w:sz w:val="17"/>
      </w:rPr>
      <w:t xml:space="preserve">Chaupad  •  Unity Build Blueprint  •  Centurion University Anthology Port   –   </w:t>
    </w:r>
    <w:r>
      <w:rPr>
        <w:rFonts w:ascii="Calibri" w:hAnsi="Calibri"/>
        <w:color w:val="6B6B6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4" w:after="12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