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B91D7" w14:textId="77777777" w:rsidR="009B1F5A" w:rsidRPr="009B1F5A" w:rsidRDefault="009B1F5A" w:rsidP="009B1F5A">
      <w:pPr>
        <w:rPr>
          <w:rFonts w:ascii="Times New Roman" w:hAnsi="Times New Roman" w:cs="Times New Roman"/>
          <w:b/>
          <w:bCs/>
          <w:sz w:val="28"/>
        </w:rPr>
      </w:pPr>
      <w:r w:rsidRPr="009B1F5A">
        <w:rPr>
          <w:rFonts w:ascii="Times New Roman" w:hAnsi="Times New Roman" w:cs="Times New Roman"/>
          <w:b/>
          <w:bCs/>
          <w:sz w:val="28"/>
        </w:rPr>
        <w:t>24. Use Case Definition</w:t>
      </w:r>
    </w:p>
    <w:p w14:paraId="2E96D3ED" w14:textId="77777777" w:rsidR="009B1F5A" w:rsidRPr="009B1F5A" w:rsidRDefault="009B1F5A" w:rsidP="009B1F5A">
      <w:pPr>
        <w:rPr>
          <w:rFonts w:ascii="Times New Roman" w:hAnsi="Times New Roman" w:cs="Times New Roman"/>
          <w:sz w:val="24"/>
          <w:szCs w:val="24"/>
        </w:rPr>
      </w:pPr>
      <w:r w:rsidRPr="009B1F5A">
        <w:rPr>
          <w:rFonts w:ascii="Times New Roman" w:hAnsi="Times New Roman" w:cs="Times New Roman"/>
          <w:sz w:val="24"/>
          <w:szCs w:val="24"/>
        </w:rPr>
        <w:t>Core use cases defined:</w:t>
      </w:r>
    </w:p>
    <w:p w14:paraId="6B4CF75F" w14:textId="77777777" w:rsidR="009B1F5A" w:rsidRPr="009B1F5A" w:rsidRDefault="009B1F5A" w:rsidP="009B1F5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B1F5A">
        <w:rPr>
          <w:rFonts w:ascii="Times New Roman" w:hAnsi="Times New Roman" w:cs="Times New Roman"/>
          <w:b/>
          <w:bCs/>
          <w:sz w:val="24"/>
          <w:szCs w:val="24"/>
        </w:rPr>
        <w:t>Register/Login:</w:t>
      </w:r>
      <w:r w:rsidRPr="009B1F5A">
        <w:rPr>
          <w:rFonts w:ascii="Times New Roman" w:hAnsi="Times New Roman" w:cs="Times New Roman"/>
          <w:sz w:val="24"/>
          <w:szCs w:val="24"/>
        </w:rPr>
        <w:t xml:space="preserve"> User access control.</w:t>
      </w:r>
    </w:p>
    <w:p w14:paraId="02BAF445" w14:textId="77777777" w:rsidR="009B1F5A" w:rsidRPr="009B1F5A" w:rsidRDefault="009B1F5A" w:rsidP="009B1F5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B1F5A">
        <w:rPr>
          <w:rFonts w:ascii="Times New Roman" w:hAnsi="Times New Roman" w:cs="Times New Roman"/>
          <w:b/>
          <w:bCs/>
          <w:sz w:val="24"/>
          <w:szCs w:val="24"/>
        </w:rPr>
        <w:t>Submit Application:</w:t>
      </w:r>
      <w:r w:rsidRPr="009B1F5A">
        <w:rPr>
          <w:rFonts w:ascii="Times New Roman" w:hAnsi="Times New Roman" w:cs="Times New Roman"/>
          <w:sz w:val="24"/>
          <w:szCs w:val="24"/>
        </w:rPr>
        <w:t xml:space="preserve"> Filling forms and uploading KYC.</w:t>
      </w:r>
    </w:p>
    <w:p w14:paraId="5939BF2D" w14:textId="77777777" w:rsidR="009B1F5A" w:rsidRPr="009B1F5A" w:rsidRDefault="009B1F5A" w:rsidP="009B1F5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B1F5A">
        <w:rPr>
          <w:rFonts w:ascii="Times New Roman" w:hAnsi="Times New Roman" w:cs="Times New Roman"/>
          <w:b/>
          <w:bCs/>
          <w:sz w:val="24"/>
          <w:szCs w:val="24"/>
        </w:rPr>
        <w:t>Calculate Score:</w:t>
      </w:r>
      <w:r w:rsidRPr="009B1F5A">
        <w:rPr>
          <w:rFonts w:ascii="Times New Roman" w:hAnsi="Times New Roman" w:cs="Times New Roman"/>
          <w:sz w:val="24"/>
          <w:szCs w:val="24"/>
        </w:rPr>
        <w:t xml:space="preserve"> System internal process to determine eligibility.</w:t>
      </w:r>
    </w:p>
    <w:p w14:paraId="1767FF76" w14:textId="77777777" w:rsidR="009B1F5A" w:rsidRPr="009B1F5A" w:rsidRDefault="009B1F5A" w:rsidP="009B1F5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B1F5A">
        <w:rPr>
          <w:rFonts w:ascii="Times New Roman" w:hAnsi="Times New Roman" w:cs="Times New Roman"/>
          <w:b/>
          <w:bCs/>
          <w:sz w:val="24"/>
          <w:szCs w:val="24"/>
        </w:rPr>
        <w:t>Process Transaction:</w:t>
      </w:r>
      <w:r w:rsidRPr="009B1F5A">
        <w:rPr>
          <w:rFonts w:ascii="Times New Roman" w:hAnsi="Times New Roman" w:cs="Times New Roman"/>
          <w:sz w:val="24"/>
          <w:szCs w:val="24"/>
        </w:rPr>
        <w:t xml:space="preserve"> Handling payments and updating balances.</w:t>
      </w:r>
    </w:p>
    <w:p w14:paraId="0BC021BF" w14:textId="77777777" w:rsidR="009B1F5A" w:rsidRPr="009B1F5A" w:rsidRDefault="009B1F5A" w:rsidP="009B1F5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B1F5A">
        <w:rPr>
          <w:rFonts w:ascii="Times New Roman" w:hAnsi="Times New Roman" w:cs="Times New Roman"/>
          <w:b/>
          <w:bCs/>
          <w:sz w:val="24"/>
          <w:szCs w:val="24"/>
        </w:rPr>
        <w:t>Review Application:</w:t>
      </w:r>
      <w:r w:rsidRPr="009B1F5A">
        <w:rPr>
          <w:rFonts w:ascii="Times New Roman" w:hAnsi="Times New Roman" w:cs="Times New Roman"/>
          <w:sz w:val="24"/>
          <w:szCs w:val="24"/>
        </w:rPr>
        <w:t xml:space="preserve"> Admin manual override for flagged cases.</w:t>
      </w:r>
    </w:p>
    <w:p w14:paraId="64DB41A0" w14:textId="77777777" w:rsidR="009B1F5A" w:rsidRPr="009B1F5A" w:rsidRDefault="009B1F5A" w:rsidP="009B1F5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B1F5A">
        <w:rPr>
          <w:rFonts w:ascii="Times New Roman" w:hAnsi="Times New Roman" w:cs="Times New Roman"/>
          <w:b/>
          <w:bCs/>
          <w:sz w:val="24"/>
          <w:szCs w:val="24"/>
        </w:rPr>
        <w:t>Generate Statement:</w:t>
      </w:r>
      <w:r w:rsidRPr="009B1F5A">
        <w:rPr>
          <w:rFonts w:ascii="Times New Roman" w:hAnsi="Times New Roman" w:cs="Times New Roman"/>
          <w:sz w:val="24"/>
          <w:szCs w:val="24"/>
        </w:rPr>
        <w:t xml:space="preserve"> Creating monthly billing reports.</w:t>
      </w:r>
    </w:p>
    <w:p w14:paraId="204E0AE7" w14:textId="77777777" w:rsidR="00A40E2E" w:rsidRDefault="00A40E2E"/>
    <w:sectPr w:rsidR="00A40E2E" w:rsidSect="009B1F5A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BF46DD"/>
    <w:multiLevelType w:val="multilevel"/>
    <w:tmpl w:val="C5364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7011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F5A"/>
    <w:rsid w:val="00520579"/>
    <w:rsid w:val="009B1F5A"/>
    <w:rsid w:val="00A40E2E"/>
    <w:rsid w:val="00A70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38FDA"/>
  <w15:chartTrackingRefBased/>
  <w15:docId w15:val="{DA33CF81-5DC1-4059-971C-8FF3D777B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1F5A"/>
  </w:style>
  <w:style w:type="paragraph" w:styleId="Heading1">
    <w:name w:val="heading 1"/>
    <w:basedOn w:val="Normal"/>
    <w:next w:val="Normal"/>
    <w:link w:val="Heading1Char"/>
    <w:uiPriority w:val="9"/>
    <w:qFormat/>
    <w:rsid w:val="009B1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F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F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F5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F5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F5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F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F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F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F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F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F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B1F5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B1F5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B1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F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F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F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F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F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Arbaz khan</dc:creator>
  <cp:keywords/>
  <dc:description/>
  <cp:lastModifiedBy>Arbaz khan</cp:lastModifiedBy>
  <cp:revision>1</cp:revision>
  <dcterms:created xsi:type="dcterms:W3CDTF">2026-01-28T11:01:00Z</dcterms:created>
  <dcterms:modified xsi:type="dcterms:W3CDTF">2026-01-28T11:01:00Z</dcterms:modified>
</cp:coreProperties>
</file>