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262D" w14:textId="77777777" w:rsidR="003E6E54" w:rsidRPr="003E6E54" w:rsidRDefault="003E6E54" w:rsidP="003E6E54">
      <w:pPr>
        <w:rPr>
          <w:rFonts w:ascii="Times New Roman" w:hAnsi="Times New Roman" w:cs="Times New Roman"/>
          <w:b/>
          <w:bCs/>
          <w:sz w:val="28"/>
        </w:rPr>
      </w:pPr>
      <w:r w:rsidRPr="003E6E54">
        <w:rPr>
          <w:rFonts w:ascii="Times New Roman" w:hAnsi="Times New Roman" w:cs="Times New Roman"/>
          <w:b/>
          <w:bCs/>
          <w:sz w:val="28"/>
        </w:rPr>
        <w:t>26. Use Case Documentation</w:t>
      </w:r>
    </w:p>
    <w:p w14:paraId="1ACC5DF2" w14:textId="77777777" w:rsidR="003E6E54" w:rsidRPr="003E6E54" w:rsidRDefault="003E6E54" w:rsidP="003E6E54">
      <w:p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Use Case 1: Process Transaction</w:t>
      </w:r>
    </w:p>
    <w:p w14:paraId="2D3CDF56" w14:textId="77777777" w:rsidR="003E6E54" w:rsidRPr="003E6E54" w:rsidRDefault="003E6E54" w:rsidP="003E6E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Actor:</w:t>
      </w:r>
      <w:r w:rsidRPr="003E6E54">
        <w:rPr>
          <w:rFonts w:ascii="Times New Roman" w:hAnsi="Times New Roman" w:cs="Times New Roman"/>
          <w:sz w:val="24"/>
          <w:szCs w:val="24"/>
        </w:rPr>
        <w:t xml:space="preserve"> Merchant</w:t>
      </w:r>
    </w:p>
    <w:p w14:paraId="1350B897" w14:textId="77777777" w:rsidR="003E6E54" w:rsidRPr="003E6E54" w:rsidRDefault="003E6E54" w:rsidP="003E6E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Precondition:</w:t>
      </w:r>
      <w:r w:rsidRPr="003E6E54">
        <w:rPr>
          <w:rFonts w:ascii="Times New Roman" w:hAnsi="Times New Roman" w:cs="Times New Roman"/>
          <w:sz w:val="24"/>
          <w:szCs w:val="24"/>
        </w:rPr>
        <w:t xml:space="preserve"> Card is active and has sufficient balance.</w:t>
      </w:r>
    </w:p>
    <w:p w14:paraId="1AC6443C" w14:textId="77777777" w:rsidR="003E6E54" w:rsidRPr="003E6E54" w:rsidRDefault="003E6E54" w:rsidP="003E6E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Main Flow:</w:t>
      </w:r>
    </w:p>
    <w:p w14:paraId="4334814C" w14:textId="77777777" w:rsidR="003E6E54" w:rsidRPr="003E6E54" w:rsidRDefault="003E6E54" w:rsidP="003E6E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Merchant requests payment with Card ID and Amount.</w:t>
      </w:r>
    </w:p>
    <w:p w14:paraId="50510FBC" w14:textId="77777777" w:rsidR="003E6E54" w:rsidRPr="003E6E54" w:rsidRDefault="003E6E54" w:rsidP="003E6E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validates Card ID (Luhn Check).</w:t>
      </w:r>
    </w:p>
    <w:p w14:paraId="50D571F1" w14:textId="77777777" w:rsidR="003E6E54" w:rsidRPr="003E6E54" w:rsidRDefault="003E6E54" w:rsidP="003E6E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checks available limit.</w:t>
      </w:r>
    </w:p>
    <w:p w14:paraId="278111CE" w14:textId="77777777" w:rsidR="003E6E54" w:rsidRPr="003E6E54" w:rsidRDefault="003E6E54" w:rsidP="003E6E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deducts amount and records transaction.</w:t>
      </w:r>
    </w:p>
    <w:p w14:paraId="1D94CADA" w14:textId="77777777" w:rsidR="003E6E54" w:rsidRPr="003E6E54" w:rsidRDefault="003E6E54" w:rsidP="003E6E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sends "Success" message.</w:t>
      </w:r>
    </w:p>
    <w:p w14:paraId="7036DDD1" w14:textId="77777777" w:rsidR="003E6E54" w:rsidRPr="003E6E54" w:rsidRDefault="003E6E54" w:rsidP="003E6E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Alternative Flow:</w:t>
      </w:r>
      <w:r w:rsidRPr="003E6E54">
        <w:rPr>
          <w:rFonts w:ascii="Times New Roman" w:hAnsi="Times New Roman" w:cs="Times New Roman"/>
          <w:sz w:val="24"/>
          <w:szCs w:val="24"/>
        </w:rPr>
        <w:t xml:space="preserve"> If Balance &lt; Amount, System returns "Insufficient Funds".</w:t>
      </w:r>
    </w:p>
    <w:p w14:paraId="03E885DA" w14:textId="77777777" w:rsidR="003E6E54" w:rsidRPr="003E6E54" w:rsidRDefault="003E6E54" w:rsidP="003E6E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Postcondition:</w:t>
      </w:r>
      <w:r w:rsidRPr="003E6E54">
        <w:rPr>
          <w:rFonts w:ascii="Times New Roman" w:hAnsi="Times New Roman" w:cs="Times New Roman"/>
          <w:sz w:val="24"/>
          <w:szCs w:val="24"/>
        </w:rPr>
        <w:t xml:space="preserve"> Balance updated, transaction logged.</w:t>
      </w:r>
    </w:p>
    <w:p w14:paraId="0A63B778" w14:textId="77777777" w:rsidR="003E6E54" w:rsidRPr="003E6E54" w:rsidRDefault="003E6E54" w:rsidP="003E6E54">
      <w:p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Use Case 2: Submit Application</w:t>
      </w:r>
    </w:p>
    <w:p w14:paraId="2E821DB5" w14:textId="77777777" w:rsidR="003E6E54" w:rsidRPr="003E6E54" w:rsidRDefault="003E6E54" w:rsidP="003E6E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Actor:</w:t>
      </w:r>
      <w:r w:rsidRPr="003E6E54">
        <w:rPr>
          <w:rFonts w:ascii="Times New Roman" w:hAnsi="Times New Roman" w:cs="Times New Roman"/>
          <w:sz w:val="24"/>
          <w:szCs w:val="24"/>
        </w:rPr>
        <w:t xml:space="preserve"> Applicant</w:t>
      </w:r>
    </w:p>
    <w:p w14:paraId="50BA7B8D" w14:textId="77777777" w:rsidR="003E6E54" w:rsidRPr="003E6E54" w:rsidRDefault="003E6E54" w:rsidP="003E6E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Precondition:</w:t>
      </w:r>
      <w:r w:rsidRPr="003E6E54">
        <w:rPr>
          <w:rFonts w:ascii="Times New Roman" w:hAnsi="Times New Roman" w:cs="Times New Roman"/>
          <w:sz w:val="24"/>
          <w:szCs w:val="24"/>
        </w:rPr>
        <w:t xml:space="preserve"> User is logged in.</w:t>
      </w:r>
    </w:p>
    <w:p w14:paraId="1D229F0D" w14:textId="77777777" w:rsidR="003E6E54" w:rsidRPr="003E6E54" w:rsidRDefault="003E6E54" w:rsidP="003E6E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b/>
          <w:bCs/>
          <w:sz w:val="24"/>
          <w:szCs w:val="24"/>
        </w:rPr>
        <w:t>Main Flow:</w:t>
      </w:r>
    </w:p>
    <w:p w14:paraId="543C6C7F" w14:textId="77777777" w:rsidR="003E6E54" w:rsidRPr="003E6E54" w:rsidRDefault="003E6E54" w:rsidP="003E6E5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User enters personal and financial details.</w:t>
      </w:r>
    </w:p>
    <w:p w14:paraId="2D1B1583" w14:textId="77777777" w:rsidR="003E6E54" w:rsidRPr="003E6E54" w:rsidRDefault="003E6E54" w:rsidP="003E6E5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validates input formats.</w:t>
      </w:r>
    </w:p>
    <w:p w14:paraId="0315001C" w14:textId="77777777" w:rsidR="003E6E54" w:rsidRPr="003E6E54" w:rsidRDefault="003E6E54" w:rsidP="003E6E5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User submits application.</w:t>
      </w:r>
    </w:p>
    <w:p w14:paraId="57B1EA84" w14:textId="77777777" w:rsidR="003E6E54" w:rsidRPr="003E6E54" w:rsidRDefault="003E6E54" w:rsidP="003E6E5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E54">
        <w:rPr>
          <w:rFonts w:ascii="Times New Roman" w:hAnsi="Times New Roman" w:cs="Times New Roman"/>
          <w:sz w:val="24"/>
          <w:szCs w:val="24"/>
        </w:rPr>
        <w:t>System assigns "Pending" status.</w:t>
      </w:r>
    </w:p>
    <w:p w14:paraId="53A2495B" w14:textId="1D795B60" w:rsidR="00A40E2E" w:rsidRPr="003E6E54" w:rsidRDefault="00A40E2E">
      <w:pPr>
        <w:rPr>
          <w:sz w:val="24"/>
          <w:szCs w:val="24"/>
          <w:lang w:val="en-US"/>
        </w:rPr>
      </w:pPr>
    </w:p>
    <w:p w14:paraId="02851F28" w14:textId="77777777" w:rsidR="003E6E54" w:rsidRPr="003E6E54" w:rsidRDefault="003E6E54">
      <w:pPr>
        <w:rPr>
          <w:sz w:val="24"/>
          <w:szCs w:val="24"/>
          <w:lang w:val="en-US"/>
        </w:rPr>
      </w:pPr>
    </w:p>
    <w:sectPr w:rsidR="003E6E54" w:rsidRPr="003E6E54" w:rsidSect="003E6E5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310A"/>
    <w:multiLevelType w:val="multilevel"/>
    <w:tmpl w:val="2A8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E5230"/>
    <w:multiLevelType w:val="multilevel"/>
    <w:tmpl w:val="8D0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19363">
    <w:abstractNumId w:val="1"/>
  </w:num>
  <w:num w:numId="2" w16cid:durableId="209408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54"/>
    <w:rsid w:val="003E6E54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A0E4"/>
  <w15:chartTrackingRefBased/>
  <w15:docId w15:val="{8491090D-6B92-4BAE-90A7-431D19E3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E54"/>
  </w:style>
  <w:style w:type="paragraph" w:styleId="Heading1">
    <w:name w:val="heading 1"/>
    <w:basedOn w:val="Normal"/>
    <w:next w:val="Normal"/>
    <w:link w:val="Heading1Char"/>
    <w:uiPriority w:val="9"/>
    <w:qFormat/>
    <w:rsid w:val="003E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5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5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5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6E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6E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2026-01-28T11:03:00Z</dcterms:created>
  <dcterms:modified xsi:type="dcterms:W3CDTF">2026-01-28T11:04:00Z</dcterms:modified>
</cp:coreProperties>
</file>