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5273" w14:textId="77777777" w:rsidR="00D8152A" w:rsidRPr="00D8152A" w:rsidRDefault="00D8152A" w:rsidP="00D8152A">
      <w:pPr>
        <w:rPr>
          <w:b/>
          <w:bCs/>
          <w:sz w:val="28"/>
        </w:rPr>
      </w:pPr>
      <w:r w:rsidRPr="00D8152A">
        <w:rPr>
          <w:b/>
          <w:bCs/>
          <w:sz w:val="28"/>
        </w:rPr>
        <w:t>8. Scope Definition - Out-of-Scope</w:t>
      </w:r>
    </w:p>
    <w:p w14:paraId="27E4F486" w14:textId="77777777" w:rsidR="00D8152A" w:rsidRPr="00D8152A" w:rsidRDefault="00D8152A" w:rsidP="00D8152A">
      <w:pPr>
        <w:rPr>
          <w:sz w:val="24"/>
          <w:szCs w:val="24"/>
        </w:rPr>
      </w:pPr>
      <w:r w:rsidRPr="00D8152A">
        <w:rPr>
          <w:sz w:val="24"/>
          <w:szCs w:val="24"/>
        </w:rPr>
        <w:t xml:space="preserve">The out-of-scope features define the functionalities that are </w:t>
      </w:r>
      <w:r w:rsidRPr="00D8152A">
        <w:rPr>
          <w:b/>
          <w:bCs/>
          <w:sz w:val="24"/>
          <w:szCs w:val="24"/>
        </w:rPr>
        <w:t>not included</w:t>
      </w:r>
      <w:r w:rsidRPr="00D8152A">
        <w:rPr>
          <w:sz w:val="24"/>
          <w:szCs w:val="24"/>
        </w:rPr>
        <w:t xml:space="preserve"> in the </w:t>
      </w:r>
      <w:proofErr w:type="spellStart"/>
      <w:r w:rsidRPr="00D8152A">
        <w:rPr>
          <w:sz w:val="24"/>
          <w:szCs w:val="24"/>
        </w:rPr>
        <w:t>CreditBridge</w:t>
      </w:r>
      <w:proofErr w:type="spellEnd"/>
      <w:r w:rsidRPr="00D8152A">
        <w:rPr>
          <w:sz w:val="24"/>
          <w:szCs w:val="24"/>
        </w:rPr>
        <w:t xml:space="preserve"> system to maintain clear project boundaries.</w:t>
      </w:r>
    </w:p>
    <w:p w14:paraId="15857DFE" w14:textId="77777777" w:rsidR="00D8152A" w:rsidRPr="00D8152A" w:rsidRDefault="00D8152A" w:rsidP="00D8152A">
      <w:pPr>
        <w:rPr>
          <w:sz w:val="24"/>
          <w:szCs w:val="24"/>
        </w:rPr>
      </w:pPr>
      <w:r w:rsidRPr="00D8152A">
        <w:rPr>
          <w:b/>
          <w:bCs/>
          <w:sz w:val="24"/>
          <w:szCs w:val="24"/>
        </w:rPr>
        <w:t>Out-of-Scope Features:</w:t>
      </w:r>
    </w:p>
    <w:p w14:paraId="3D3F2D6D" w14:textId="77777777" w:rsidR="00D8152A" w:rsidRPr="00D8152A" w:rsidRDefault="00D8152A" w:rsidP="00D8152A">
      <w:pPr>
        <w:numPr>
          <w:ilvl w:val="0"/>
          <w:numId w:val="1"/>
        </w:numPr>
        <w:rPr>
          <w:sz w:val="24"/>
          <w:szCs w:val="24"/>
        </w:rPr>
      </w:pPr>
      <w:r w:rsidRPr="00D8152A">
        <w:rPr>
          <w:b/>
          <w:bCs/>
          <w:sz w:val="24"/>
          <w:szCs w:val="24"/>
        </w:rPr>
        <w:t>Real Money Transfer:</w:t>
      </w:r>
      <w:r w:rsidRPr="00D8152A">
        <w:rPr>
          <w:sz w:val="24"/>
          <w:szCs w:val="24"/>
        </w:rPr>
        <w:t xml:space="preserve"> The system will not integrate with real banking payment gateways; funds are simulated.</w:t>
      </w:r>
    </w:p>
    <w:p w14:paraId="3BBE7242" w14:textId="77777777" w:rsidR="00D8152A" w:rsidRPr="00D8152A" w:rsidRDefault="00D8152A" w:rsidP="00D8152A">
      <w:pPr>
        <w:numPr>
          <w:ilvl w:val="0"/>
          <w:numId w:val="1"/>
        </w:numPr>
        <w:rPr>
          <w:sz w:val="24"/>
          <w:szCs w:val="24"/>
        </w:rPr>
      </w:pPr>
      <w:r w:rsidRPr="00D8152A">
        <w:rPr>
          <w:b/>
          <w:bCs/>
          <w:sz w:val="24"/>
          <w:szCs w:val="24"/>
        </w:rPr>
        <w:t>Physical Card Production:</w:t>
      </w:r>
      <w:r w:rsidRPr="00D8152A">
        <w:rPr>
          <w:sz w:val="24"/>
          <w:szCs w:val="24"/>
        </w:rPr>
        <w:t xml:space="preserve"> The logistics of printing and mailing physical plastic cards are excluded.</w:t>
      </w:r>
    </w:p>
    <w:p w14:paraId="143228A5" w14:textId="77777777" w:rsidR="00D8152A" w:rsidRPr="00D8152A" w:rsidRDefault="00D8152A" w:rsidP="00D8152A">
      <w:pPr>
        <w:numPr>
          <w:ilvl w:val="0"/>
          <w:numId w:val="1"/>
        </w:numPr>
        <w:rPr>
          <w:sz w:val="24"/>
          <w:szCs w:val="24"/>
        </w:rPr>
      </w:pPr>
      <w:r w:rsidRPr="00D8152A">
        <w:rPr>
          <w:b/>
          <w:bCs/>
          <w:sz w:val="24"/>
          <w:szCs w:val="24"/>
        </w:rPr>
        <w:t>External Bureau Integration:</w:t>
      </w:r>
      <w:r w:rsidRPr="00D8152A">
        <w:rPr>
          <w:sz w:val="24"/>
          <w:szCs w:val="24"/>
        </w:rPr>
        <w:t xml:space="preserve"> We will not connect to real credit bureaus (like CIBIL/Experian); a "Mock API" will be used.</w:t>
      </w:r>
    </w:p>
    <w:p w14:paraId="634DED2C" w14:textId="77777777" w:rsidR="00D8152A" w:rsidRPr="00D8152A" w:rsidRDefault="00D8152A" w:rsidP="00D8152A">
      <w:pPr>
        <w:numPr>
          <w:ilvl w:val="0"/>
          <w:numId w:val="1"/>
        </w:numPr>
        <w:rPr>
          <w:sz w:val="24"/>
          <w:szCs w:val="24"/>
        </w:rPr>
      </w:pPr>
      <w:r w:rsidRPr="00D8152A">
        <w:rPr>
          <w:b/>
          <w:bCs/>
          <w:sz w:val="24"/>
          <w:szCs w:val="24"/>
        </w:rPr>
        <w:t>Mobile Application:</w:t>
      </w:r>
      <w:r w:rsidRPr="00D8152A">
        <w:rPr>
          <w:sz w:val="24"/>
          <w:szCs w:val="24"/>
        </w:rPr>
        <w:t xml:space="preserve"> The project is limited to a web-based interface; no Android/iOS app will be developed.</w:t>
      </w:r>
    </w:p>
    <w:p w14:paraId="3F90A9C5" w14:textId="77777777" w:rsidR="00D8152A" w:rsidRPr="00D8152A" w:rsidRDefault="00D8152A" w:rsidP="00D8152A">
      <w:pPr>
        <w:numPr>
          <w:ilvl w:val="0"/>
          <w:numId w:val="1"/>
        </w:numPr>
        <w:rPr>
          <w:sz w:val="24"/>
          <w:szCs w:val="24"/>
        </w:rPr>
      </w:pPr>
      <w:r w:rsidRPr="00D8152A">
        <w:rPr>
          <w:b/>
          <w:bCs/>
          <w:sz w:val="24"/>
          <w:szCs w:val="24"/>
        </w:rPr>
        <w:t>Advanced AI Fraud Models:</w:t>
      </w:r>
      <w:r w:rsidRPr="00D8152A">
        <w:rPr>
          <w:sz w:val="24"/>
          <w:szCs w:val="24"/>
        </w:rPr>
        <w:t xml:space="preserve"> Complex machine learning models for fraud prediction are excluded; rule-based logic will be used.</w:t>
      </w:r>
    </w:p>
    <w:p w14:paraId="2BCDBCEA" w14:textId="77777777" w:rsidR="00D8152A" w:rsidRPr="00D8152A" w:rsidRDefault="00D8152A" w:rsidP="00D8152A">
      <w:pPr>
        <w:rPr>
          <w:sz w:val="24"/>
          <w:szCs w:val="24"/>
        </w:rPr>
      </w:pPr>
    </w:p>
    <w:p w14:paraId="016F8CDC" w14:textId="77777777" w:rsidR="00A40E2E" w:rsidRPr="00D8152A" w:rsidRDefault="00A40E2E" w:rsidP="00D8152A"/>
    <w:sectPr w:rsidR="00A40E2E" w:rsidRPr="00D8152A" w:rsidSect="00150382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E3CB4"/>
    <w:multiLevelType w:val="multilevel"/>
    <w:tmpl w:val="FE7E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462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2A"/>
    <w:rsid w:val="00150382"/>
    <w:rsid w:val="004D67EE"/>
    <w:rsid w:val="00520579"/>
    <w:rsid w:val="00A40E2E"/>
    <w:rsid w:val="00A70F19"/>
    <w:rsid w:val="00D8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0809C"/>
  <w15:chartTrackingRefBased/>
  <w15:docId w15:val="{47479EB9-3598-4D27-871C-C24E42D9B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5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5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5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15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15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1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2</cp:revision>
  <dcterms:created xsi:type="dcterms:W3CDTF">2026-01-28T10:36:00Z</dcterms:created>
  <dcterms:modified xsi:type="dcterms:W3CDTF">2026-01-28T11:19:00Z</dcterms:modified>
</cp:coreProperties>
</file>