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280" w:before="240"/>
        <w:jc w:val="center"/>
      </w:pPr>
      <w:r>
        <w:rPr>
          <w:rFonts w:ascii="Calibri" w:cs="Calibri" w:eastAsia="Calibri" w:hAnsi="Calibri"/>
          <w:b/>
          <w:bCs/>
          <w:caps/>
          <w:sz w:val="28"/>
          <w:szCs w:val="28"/>
        </w:rPr>
        <w:t xml:space="preserve">Contract of Sale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CONTRACT is made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{{purchase_date}}</w:t>
      </w:r>
      <w:r>
        <w:rPr>
          <w:rFonts w:ascii="Calibri" w:cs="Calibri" w:eastAsia="Calibri" w:hAnsi="Calibri"/>
          <w:sz w:val="22"/>
          <w:szCs w:val="22"/>
        </w:rPr>
        <w:t xml:space="preserve"> BETWEEN: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{{company_name}}</w:t>
      </w:r>
      <w:r>
        <w:rPr>
          <w:rFonts w:ascii="Calibri" w:cs="Calibri" w:eastAsia="Calibri" w:hAnsi="Calibri"/>
          <w:sz w:val="22"/>
          <w:szCs w:val="22"/>
        </w:rPr>
        <w:t xml:space="preserve"> of {{company_address}} (the "Vendor"); AND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{{client_name}}</w:t>
      </w:r>
      <w:r>
        <w:rPr>
          <w:rFonts w:ascii="Calibri" w:cs="Calibri" w:eastAsia="Calibri" w:hAnsi="Calibri"/>
          <w:sz w:val="22"/>
          <w:szCs w:val="22"/>
        </w:rPr>
        <w:t xml:space="preserve"> of {{client_address}} (the "Purchaser"), client number {{client_number}}.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Property. </w:t>
      </w:r>
      <w:r>
        <w:rPr>
          <w:rFonts w:ascii="Calibri" w:cs="Calibri" w:eastAsia="Calibri" w:hAnsi="Calibri"/>
          <w:sz w:val="22"/>
          <w:szCs w:val="22"/>
        </w:rPr>
        <w:t xml:space="preserve">The Vendor agrees to sell and the Purchaser agrees to buy {{units}} {{unit_label}} ({{total_size_sqm}} sqm in total) at {{property_name}}, {{property_location}}. Plot/unit number(s): {{plot_numbers}}.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Price. </w:t>
      </w:r>
      <w:r>
        <w:rPr>
          <w:rFonts w:ascii="Calibri" w:cs="Calibri" w:eastAsia="Calibri" w:hAnsi="Calibri"/>
          <w:sz w:val="22"/>
          <w:szCs w:val="22"/>
        </w:rPr>
        <w:t xml:space="preserve">The total purchase price is {{total_price}} ({{total_price_words}}), payable under the {{plan_name}} plan.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Payment. </w:t>
      </w:r>
      <w:r>
        <w:rPr>
          <w:rFonts w:ascii="Calibri" w:cs="Calibri" w:eastAsia="Calibri" w:hAnsi="Calibri"/>
          <w:sz w:val="22"/>
          <w:szCs w:val="22"/>
        </w:rPr>
        <w:t xml:space="preserve">A deposit of {{deposit}} is payable on signing. The balance is payable in {{duration_months}} equal monthly instalments. Payments are made by transfer to the Vendor's designated account.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Default. </w:t>
      </w:r>
      <w:r>
        <w:rPr>
          <w:rFonts w:ascii="Calibri" w:cs="Calibri" w:eastAsia="Calibri" w:hAnsi="Calibri"/>
          <w:sz w:val="22"/>
          <w:szCs w:val="22"/>
        </w:rPr>
        <w:t xml:space="preserve">If the Purchaser fails to pay any instalment within {{grace_days}} days of its due date, the Vendor may, after written notice, revoke this contract in accordance with its refund policy.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Allocation. </w:t>
      </w:r>
      <w:r>
        <w:rPr>
          <w:rFonts w:ascii="Calibri" w:cs="Calibri" w:eastAsia="Calibri" w:hAnsi="Calibri"/>
          <w:sz w:val="22"/>
          <w:szCs w:val="22"/>
        </w:rPr>
        <w:t xml:space="preserve">Physical allocation and the Deed of Assignment will be issued after full payment of the purchase price and all applicable fees.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Next of kin. </w:t>
      </w:r>
      <w:r>
        <w:rPr>
          <w:rFonts w:ascii="Calibri" w:cs="Calibri" w:eastAsia="Calibri" w:hAnsi="Calibri"/>
          <w:sz w:val="22"/>
          <w:szCs w:val="22"/>
        </w:rPr>
        <w:t xml:space="preserve">The Purchaser names {{next_of_kin_name}} ({{next_of_kin_relationship}}, {{next_of_kin_phone}}) as next of kin.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Signed by the parties on the date above.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the Vendor: {{company_name}}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Purchaser: {{client_name}}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2026-10-04T22:45:56.527Z</dcterms:created>
  <dcterms:modified xsi:type="dcterms:W3CDTF">2026-10-04T22:45:56.527Z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