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suixjpsg6qt6" w:id="0"/>
      <w:bookmarkEnd w:id="0"/>
      <w:r w:rsidDel="00000000" w:rsidR="00000000" w:rsidRPr="00000000">
        <w:rPr>
          <w:rtl w:val="0"/>
        </w:rPr>
        <w:t xml:space="preserve">Odpovědi jsou v komentářích, jestli je nevidíš zkus: 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https://docs.google.com/document/d/1a-_XdcJMDFzsArZ5SwYfC2MtRqhpsSYFraaZXne2hto/edit#heading=h.suixjpsg6qt6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br w:type="textWrapping"/>
        <w:t xml:space="preserve">První otázka:</w:t>
      </w:r>
    </w:p>
    <w:p w:rsidR="00000000" w:rsidDel="00000000" w:rsidP="00000000" w:rsidRDefault="00000000" w:rsidRPr="00000000">
      <w:pPr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Uveďte charakteristické vlastnosti Von Neumanova architektury počítačů.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Uveďte charakteristické vlastnosti </w:t>
      </w:r>
      <w:commentRangeStart w:id="1"/>
      <w:r w:rsidDel="00000000" w:rsidR="00000000" w:rsidRPr="00000000">
        <w:rPr>
          <w:rtl w:val="0"/>
        </w:rPr>
        <w:t xml:space="preserve">architektury VLIW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počítačů, kde se v </w:t>
      </w:r>
      <w:commentRangeStart w:id="2"/>
      <w:r w:rsidDel="00000000" w:rsidR="00000000" w:rsidRPr="00000000">
        <w:rPr>
          <w:rtl w:val="0"/>
        </w:rPr>
        <w:t xml:space="preserve">současnosti nejčastěji používá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Jaký je rozdíl mezi subskalárními, sklárními a superskalárními procesory?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Uveďte charakteristické vlastnosti </w:t>
      </w:r>
      <w:commentRangeStart w:id="3"/>
      <w:r w:rsidDel="00000000" w:rsidR="00000000" w:rsidRPr="00000000">
        <w:rPr>
          <w:rtl w:val="0"/>
        </w:rPr>
        <w:t xml:space="preserve">Harvardské architektury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počítačů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Uveďte charakteristické vlastnosti </w:t>
      </w:r>
      <w:commentRangeStart w:id="4"/>
      <w:commentRangeStart w:id="5"/>
      <w:r w:rsidDel="00000000" w:rsidR="00000000" w:rsidRPr="00000000">
        <w:rPr>
          <w:rtl w:val="0"/>
        </w:rPr>
        <w:t xml:space="preserve">procesorů typu CISC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Uveďte charakteristické vlastnosti </w:t>
      </w:r>
      <w:commentRangeStart w:id="6"/>
      <w:r w:rsidDel="00000000" w:rsidR="00000000" w:rsidRPr="00000000">
        <w:rPr>
          <w:rtl w:val="0"/>
        </w:rPr>
        <w:t xml:space="preserve">procesorů typu RISC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29bbvwj1o23f" w:id="1"/>
      <w:bookmarkEnd w:id="1"/>
      <w:r w:rsidDel="00000000" w:rsidR="00000000" w:rsidRPr="00000000">
        <w:rPr>
          <w:rtl w:val="0"/>
        </w:rPr>
        <w:t xml:space="preserve">Vylepšení procesoru</w:t>
      </w:r>
    </w:p>
    <w:p w:rsidR="00000000" w:rsidDel="00000000" w:rsidP="00000000" w:rsidRDefault="00000000" w:rsidRPr="00000000">
      <w:pPr>
        <w:contextualSpacing w:val="0"/>
        <w:rPr/>
      </w:pPr>
      <w:commentRangeStart w:id="7"/>
      <w:r w:rsidDel="00000000" w:rsidR="00000000" w:rsidRPr="00000000">
        <w:rPr>
          <w:rtl w:val="0"/>
        </w:rPr>
        <w:t xml:space="preserve">Předpokládejme vylepšení procesoru pro web. Nový CPU je 10x rychlejší pro webové aplikace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než nynější. Dále víme, že nyní je CPU zaměstnán ze 40% výpočty a 60% času čeká na vstupně– výstupní operace. Jaké bude celkové zrychlení po plánovaném vylepšení?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8"/>
      <w:r w:rsidDel="00000000" w:rsidR="00000000" w:rsidRPr="00000000">
        <w:rPr>
          <w:rtl w:val="0"/>
        </w:rPr>
        <w:t xml:space="preserve">Předpokládejme vylepšení procesoru pro databázové výpočty. Nový procesor je 5x rychlejší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než nynější. Dále víme, že nyní je procesor zaměstnán z 65% výpočty a 35% času čeká 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vstupně – výstupní operace. Jaké bude celkové zrychlení po plánovaném vylepšení.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9"/>
      <w:r w:rsidDel="00000000" w:rsidR="00000000" w:rsidRPr="00000000">
        <w:rPr>
          <w:rtl w:val="0"/>
        </w:rPr>
        <w:t xml:space="preserve">Výpočetní úloha je rozdělena na 3 části, z nichž každá trvá daný čas (P1 = 20%, P2 = 30% a P3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 50%). Jaké je celkové zrychlení, jestliže část P1 zrychlíme 5x, část P2 nezrychlíme a část P3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zrychlíme 10x?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10"/>
      <w:r w:rsidDel="00000000" w:rsidR="00000000" w:rsidRPr="00000000">
        <w:rPr>
          <w:rtl w:val="0"/>
        </w:rPr>
        <w:t xml:space="preserve">Předpokládejme vylepšení procesoru pro databázové výpočty. Nový procesor je 4x rychlejší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než nynější. Dále víme, že nyní je procesor zaměstnán z 70% výpočty a 30% času čeká 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vstupně – výstupní operace. Jaké bude celkové zrychlení po plánovaném vylepšení.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11"/>
      <w:commentRangeStart w:id="12"/>
      <w:r w:rsidDel="00000000" w:rsidR="00000000" w:rsidRPr="00000000">
        <w:rPr>
          <w:rtl w:val="0"/>
        </w:rPr>
        <w:t xml:space="preserve">Vypočítejte průměrnou dobu přístupu do paměti (systém složený z cache a operační paměti),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je-li vybavovací doba cache 12 ns, čas získání dat z operační paměti 160 ns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pravděpodobnost neúspěchu je 10%.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13"/>
      <w:commentRangeStart w:id="14"/>
      <w:commentRangeStart w:id="15"/>
      <w:commentRangeStart w:id="16"/>
      <w:r w:rsidDel="00000000" w:rsidR="00000000" w:rsidRPr="00000000">
        <w:rPr>
          <w:rtl w:val="0"/>
        </w:rPr>
        <w:t xml:space="preserve">Mikrořadič pracuje s frekvencí 4 MHz. K provedení jednoho instrukčního cyklu vyžaduje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hodinové takty. Program obsahuje 90% instrukcí jednocyklových a 10% instrukcí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doucyklových. Jaký je výkon mikrořadiče v MIPS? 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17"/>
      <w:r w:rsidDel="00000000" w:rsidR="00000000" w:rsidRPr="00000000">
        <w:rPr>
          <w:rtl w:val="0"/>
        </w:rPr>
        <w:t xml:space="preserve">Předpokládejme vylepšení procesoru pro databázové výpočty. Nový procesor je 3x rychlejší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než nynější. Dále víme, že nyní je procesor zaměstnán z 75% výpočty a 25% času čeká 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vstupně – výstupní operace. Jaké bude celkové zrychlení po plánovaném vylepšení.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su3imrae6sra" w:id="2"/>
      <w:bookmarkEnd w:id="2"/>
      <w:r w:rsidDel="00000000" w:rsidR="00000000" w:rsidRPr="00000000">
        <w:rPr>
          <w:rtl w:val="0"/>
        </w:rPr>
        <w:t xml:space="preserve">Nový stav instrukcí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Uveďte nový stav registrů mikrořadiče rodiny PIC16 po provedení dané posloupnosti čtyř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instrukci: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81525" cy="1857375"/>
            <wp:effectExtent b="0" l="0" r="0" t="0"/>
            <wp:docPr id="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67175" cy="1933575"/>
            <wp:effectExtent b="0" l="0" r="0" t="0"/>
            <wp:docPr id="1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57700" cy="184785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95850" cy="17907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52900" cy="1876425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62475" cy="19050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52925" cy="1819275"/>
            <wp:effectExtent b="0" l="0" r="0" t="0"/>
            <wp:docPr id="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24350" cy="1809750"/>
            <wp:effectExtent b="0" l="0" r="0" t="0"/>
            <wp:docPr id="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lrq3rc63iju8" w:id="3"/>
      <w:bookmarkEnd w:id="3"/>
      <w:r w:rsidDel="00000000" w:rsidR="00000000" w:rsidRPr="00000000">
        <w:rPr>
          <w:rtl w:val="0"/>
        </w:rPr>
        <w:t xml:space="preserve">Převody čísel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 bude reprezentováno číslo (-12) D v pětimístné celočíselné číslicové formě</w:t>
      </w:r>
    </w:p>
    <w:p w:rsidR="00000000" w:rsidDel="00000000" w:rsidP="00000000" w:rsidRDefault="00000000" w:rsidRPr="00000000">
      <w:pPr>
        <w:contextualSpacing w:val="0"/>
        <w:rPr>
          <w:b w:val="1"/>
          <w:color w:val="073763"/>
        </w:rPr>
      </w:pPr>
      <w:r w:rsidDel="00000000" w:rsidR="00000000" w:rsidRPr="00000000">
        <w:rPr>
          <w:rtl w:val="0"/>
        </w:rPr>
        <w:t xml:space="preserve">a. V doplňkovém kódu</w:t>
        <w:tab/>
      </w:r>
      <w:r w:rsidDel="00000000" w:rsidR="00000000" w:rsidRPr="00000000">
        <w:rPr>
          <w:b w:val="1"/>
          <w:color w:val="073763"/>
          <w:rtl w:val="0"/>
        </w:rPr>
        <w:t xml:space="preserve">10100</w:t>
      </w:r>
    </w:p>
    <w:p w:rsidR="00000000" w:rsidDel="00000000" w:rsidP="00000000" w:rsidRDefault="00000000" w:rsidRPr="00000000">
      <w:pPr>
        <w:contextualSpacing w:val="0"/>
        <w:rPr>
          <w:b w:val="1"/>
          <w:color w:val="073763"/>
        </w:rPr>
      </w:pPr>
      <w:r w:rsidDel="00000000" w:rsidR="00000000" w:rsidRPr="00000000">
        <w:rPr>
          <w:rtl w:val="0"/>
        </w:rPr>
        <w:t xml:space="preserve">b. V </w:t>
      </w:r>
      <w:commentRangeStart w:id="18"/>
      <w:r w:rsidDel="00000000" w:rsidR="00000000" w:rsidRPr="00000000">
        <w:rPr>
          <w:rtl w:val="0"/>
        </w:rPr>
        <w:t xml:space="preserve">aditivním lichém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  <w:t xml:space="preserve"> kódu</w:t>
        <w:tab/>
      </w:r>
      <w:r w:rsidDel="00000000" w:rsidR="00000000" w:rsidRPr="00000000">
        <w:rPr>
          <w:b w:val="1"/>
          <w:color w:val="073763"/>
          <w:rtl w:val="0"/>
        </w:rPr>
        <w:t xml:space="preserve">00011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 bude reprezentováno číslo (-10) D v šestimístné celočíselné číslicové formě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V doplňkovém kódu</w:t>
        <w:tab/>
      </w:r>
      <w:r w:rsidDel="00000000" w:rsidR="00000000" w:rsidRPr="00000000">
        <w:rPr>
          <w:b w:val="1"/>
          <w:color w:val="073763"/>
          <w:rtl w:val="0"/>
        </w:rPr>
        <w:t xml:space="preserve">110110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color w:val="073763"/>
        </w:rPr>
      </w:pPr>
      <w:r w:rsidDel="00000000" w:rsidR="00000000" w:rsidRPr="00000000">
        <w:rPr>
          <w:rtl w:val="0"/>
        </w:rPr>
        <w:t xml:space="preserve">b. V</w:t>
      </w:r>
      <w:commentRangeStart w:id="19"/>
      <w:commentRangeStart w:id="20"/>
      <w:r w:rsidDel="00000000" w:rsidR="00000000" w:rsidRPr="00000000">
        <w:rPr>
          <w:rtl w:val="0"/>
        </w:rPr>
        <w:t xml:space="preserve"> aditivním sudém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  <w:t xml:space="preserve"> kódu</w:t>
        <w:tab/>
      </w:r>
      <w:r w:rsidDel="00000000" w:rsidR="00000000" w:rsidRPr="00000000">
        <w:rPr>
          <w:b w:val="1"/>
          <w:color w:val="073763"/>
          <w:rtl w:val="0"/>
        </w:rPr>
        <w:t xml:space="preserve">010110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Jak bude reprezentováno číslo (-13) D v šestimístné celočíselné číslicové formě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a. V doplňkovém kódu</w:t>
        <w:tab/>
      </w:r>
      <w:r w:rsidDel="00000000" w:rsidR="00000000" w:rsidRPr="00000000">
        <w:rPr>
          <w:b w:val="1"/>
          <w:rtl w:val="0"/>
        </w:rPr>
        <w:t xml:space="preserve">110011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b. V aditivním sudém kódu</w:t>
        <w:tab/>
      </w:r>
      <w:r w:rsidDel="00000000" w:rsidR="00000000" w:rsidRPr="00000000">
        <w:rPr>
          <w:b w:val="1"/>
          <w:rtl w:val="0"/>
        </w:rPr>
        <w:t xml:space="preserve">010011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Jak bude reprezentováno číslo (-11) D v šestimístné celočíselné číslicové formě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a. V doplňkovém kódu</w:t>
        <w:tab/>
      </w:r>
      <w:r w:rsidDel="00000000" w:rsidR="00000000" w:rsidRPr="00000000">
        <w:rPr>
          <w:b w:val="1"/>
          <w:rtl w:val="0"/>
        </w:rPr>
        <w:t xml:space="preserve">110101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b. V aditivním sudém kódu</w:t>
        <w:tab/>
      </w:r>
      <w:r w:rsidDel="00000000" w:rsidR="00000000" w:rsidRPr="00000000">
        <w:rPr>
          <w:b w:val="1"/>
          <w:rtl w:val="0"/>
        </w:rPr>
        <w:t xml:space="preserve">010101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Číslo zapsané v aditivním sudém kódu má tvar „0110010“. Jak bude vypadat zápis stejného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čísla v přímém kódu se znaménkem (zapsaný pomocí stejného počtu bitů)?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1001110</w:t>
      </w:r>
      <w:r w:rsidDel="00000000" w:rsidR="00000000" w:rsidRPr="00000000">
        <w:rPr>
          <w:b w:val="1"/>
          <w:rtl w:val="0"/>
        </w:rPr>
        <w:t xml:space="preserve">  - 14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Číslo zapsané v </w:t>
      </w:r>
      <w:r w:rsidDel="00000000" w:rsidR="00000000" w:rsidRPr="00000000">
        <w:rPr>
          <w:color w:val="980000"/>
          <w:rtl w:val="0"/>
        </w:rPr>
        <w:t xml:space="preserve">doplňkovém </w:t>
      </w:r>
      <w:r w:rsidDel="00000000" w:rsidR="00000000" w:rsidRPr="00000000">
        <w:rPr>
          <w:rtl w:val="0"/>
        </w:rPr>
        <w:t xml:space="preserve">kódu má tvar „1010101“. Jak bude vypadat zápis stejného čísla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 aditivním lichém kódu (zapsaný pomocí stejného počtu bitů)? O jaké číslo v desítkové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soustavě se jedná?</w:t>
      </w:r>
    </w:p>
    <w:p w:rsidR="00000000" w:rsidDel="00000000" w:rsidP="00000000" w:rsidRDefault="00000000" w:rsidRPr="00000000">
      <w:pPr>
        <w:contextualSpacing w:val="0"/>
        <w:rPr/>
      </w:pPr>
      <w:commentRangeStart w:id="21"/>
      <w:commentRangeStart w:id="22"/>
      <w:commentRangeStart w:id="23"/>
      <w:commentRangeStart w:id="24"/>
      <w:commentRangeStart w:id="25"/>
      <w:r w:rsidDel="00000000" w:rsidR="00000000" w:rsidRPr="00000000">
        <w:rPr>
          <w:rtl w:val="0"/>
        </w:rPr>
        <w:t xml:space="preserve">0010100 – 20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Jak bude reprezentováno číslo (-18) D v šestimístné celočíselné číslicové formě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V doplňkovém kódu</w:t>
        <w:tab/>
      </w:r>
      <w:r w:rsidDel="00000000" w:rsidR="00000000" w:rsidRPr="00000000">
        <w:rPr>
          <w:b w:val="1"/>
          <w:rtl w:val="0"/>
        </w:rPr>
        <w:t xml:space="preserve">101110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V aditivním sudém </w:t>
      </w:r>
      <w:r w:rsidDel="00000000" w:rsidR="00000000" w:rsidRPr="00000000">
        <w:rPr>
          <w:rtl w:val="0"/>
        </w:rPr>
        <w:t xml:space="preserve">kódu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001110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Číslo zapsané v 32-bitovém formátu reálného čísla podle IEEE 754 má tvar (big endian):</w:t>
      </w:r>
    </w:p>
    <w:p w:rsidR="00000000" w:rsidDel="00000000" w:rsidP="00000000" w:rsidRDefault="00000000" w:rsidRPr="00000000">
      <w:pPr>
        <w:contextualSpacing w:val="0"/>
        <w:rPr/>
      </w:pPr>
      <w:commentRangeStart w:id="26"/>
      <w:r w:rsidDel="00000000" w:rsidR="00000000" w:rsidRPr="00000000">
        <w:rPr>
          <w:rtl w:val="0"/>
        </w:rPr>
        <w:t xml:space="preserve">(C2 81 00 00) H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  <w:t xml:space="preserve"> . O jaké číslo se jedná (zapsané v desítkové soustavě)?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bi76btaivf1m" w:id="4"/>
      <w:bookmarkEnd w:id="4"/>
      <w:r w:rsidDel="00000000" w:rsidR="00000000" w:rsidRPr="00000000">
        <w:rPr>
          <w:rtl w:val="0"/>
        </w:rPr>
        <w:t xml:space="preserve">Teorie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Popište výhodu technologie </w:t>
      </w:r>
      <w:commentRangeStart w:id="27"/>
      <w:r w:rsidDel="00000000" w:rsidR="00000000" w:rsidRPr="00000000">
        <w:rPr>
          <w:rtl w:val="0"/>
        </w:rPr>
        <w:t xml:space="preserve">zpracování instrukcí mimo pořadí (out-of-order)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  <w:t xml:space="preserve">.</w:t>
      </w:r>
      <w:commentRangeStart w:id="28"/>
      <w:r w:rsidDel="00000000" w:rsidR="00000000" w:rsidRPr="00000000">
        <w:rPr>
          <w:rtl w:val="0"/>
        </w:rPr>
        <w:t xml:space="preserve"> Kde se používá?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Charakterizujte systolická pole. Kde se používájí?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 jsou to</w:t>
      </w:r>
      <w:commentRangeStart w:id="29"/>
      <w:r w:rsidDel="00000000" w:rsidR="00000000" w:rsidRPr="00000000">
        <w:rPr>
          <w:rtl w:val="0"/>
        </w:rPr>
        <w:t xml:space="preserve"> clustery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  <w:t xml:space="preserve">, ja</w:t>
      </w:r>
      <w:commentRangeStart w:id="30"/>
      <w:r w:rsidDel="00000000" w:rsidR="00000000" w:rsidRPr="00000000">
        <w:rPr>
          <w:rtl w:val="0"/>
        </w:rPr>
        <w:t xml:space="preserve">ké znáte typy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Popište výhodu technologie spekulativního provádění instrukcí </w:t>
      </w:r>
      <w:commentRangeStart w:id="31"/>
      <w:commentRangeStart w:id="32"/>
      <w:r w:rsidDel="00000000" w:rsidR="00000000" w:rsidRPr="00000000">
        <w:rPr>
          <w:rtl w:val="0"/>
        </w:rPr>
        <w:t xml:space="preserve">(spekulative execution).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  <w:t xml:space="preserve"> Kde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 </w:t>
      </w:r>
      <w:commentRangeStart w:id="33"/>
      <w:r w:rsidDel="00000000" w:rsidR="00000000" w:rsidRPr="00000000">
        <w:rPr>
          <w:rtl w:val="0"/>
        </w:rPr>
        <w:t xml:space="preserve">používá?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 čemu slouží </w:t>
      </w:r>
      <w:commentRangeStart w:id="34"/>
      <w:commentRangeStart w:id="35"/>
      <w:r w:rsidDel="00000000" w:rsidR="00000000" w:rsidRPr="00000000">
        <w:rPr>
          <w:rtl w:val="0"/>
        </w:rPr>
        <w:t xml:space="preserve">aritmeticko-logická jednotka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  <w:t xml:space="preserve">, z jakých částí se skládá (se může skládat)?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62325" cy="2162175"/>
            <wp:effectExtent b="0" l="0" r="0" t="0"/>
            <wp:docPr id="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Počítač zpracovává program, který má 20 milionů dvoutaktových instrukcí. Kmitočet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hodinových taktů procesoru je 1 GHz. Jaká je výkonnost počítače v MIPS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 víte o technologii </w:t>
      </w:r>
      <w:commentRangeStart w:id="36"/>
      <w:r w:rsidDel="00000000" w:rsidR="00000000" w:rsidRPr="00000000">
        <w:rPr>
          <w:rtl w:val="0"/>
        </w:rPr>
        <w:t xml:space="preserve">Turbo Boost?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  <w:t xml:space="preserve"> K čemu slouží a kde se používá?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ohnwlo9udtq5" w:id="5"/>
      <w:bookmarkEnd w:id="5"/>
      <w:r w:rsidDel="00000000" w:rsidR="00000000" w:rsidRPr="00000000">
        <w:rPr>
          <w:rtl w:val="0"/>
        </w:rPr>
        <w:t xml:space="preserve">Obrázky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Co představují bloky na obrázku? Stručně popište funkci.</w:t>
      </w:r>
    </w:p>
    <w:p w:rsidR="00000000" w:rsidDel="00000000" w:rsidP="00000000" w:rsidRDefault="00000000" w:rsidRPr="00000000">
      <w:pPr>
        <w:contextualSpacing w:val="0"/>
        <w:rPr/>
      </w:pPr>
      <w:commentRangeStart w:id="37"/>
      <w:r w:rsidDel="00000000" w:rsidR="00000000" w:rsidRPr="00000000">
        <w:rPr/>
        <w:drawing>
          <wp:inline distB="114300" distT="114300" distL="114300" distR="114300">
            <wp:extent cx="4476750" cy="2962275"/>
            <wp:effectExtent b="0" l="0" r="0" t="0"/>
            <wp:docPr id="1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38"/>
      <w:r w:rsidDel="00000000" w:rsidR="00000000" w:rsidRPr="00000000">
        <w:rPr/>
        <w:drawing>
          <wp:inline distB="114300" distT="114300" distL="114300" distR="114300">
            <wp:extent cx="4457700" cy="2152650"/>
            <wp:effectExtent b="0" l="0" r="0" t="0"/>
            <wp:docPr id="1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Jaká je dosažitelná účinnost zřetězené 4 stupňové linky, při zpracování 5-ti instrukcí. Spočtěte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dále průměrnou hodnotu CPI.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72000" cy="1962150"/>
            <wp:effectExtent b="0" l="0" r="0" t="0"/>
            <wp:docPr id="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Jaká je dosažitelná účinnost zřetězené 5 stupňové linky, při zpracování 5-ti instrukcí. Spočtěte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dále průměrnou hodnotu CPI.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29175" cy="1666875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 obrázku jsou znázorněny dva principy zpracování instrukcí v procesoru. Obě architektury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pojmenujte a naznačte oblast použití.</w:t>
      </w:r>
    </w:p>
    <w:p w:rsidR="00000000" w:rsidDel="00000000" w:rsidP="00000000" w:rsidRDefault="00000000" w:rsidRPr="00000000">
      <w:pPr>
        <w:contextualSpacing w:val="0"/>
        <w:rPr/>
      </w:pPr>
      <w:commentRangeStart w:id="39"/>
      <w:r w:rsidDel="00000000" w:rsidR="00000000" w:rsidRPr="00000000">
        <w:rPr/>
        <w:drawing>
          <wp:inline distB="114300" distT="114300" distL="114300" distR="114300">
            <wp:extent cx="2152650" cy="1533525"/>
            <wp:effectExtent b="0" l="0" r="0" t="0"/>
            <wp:docPr id="1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19095" l="0" r="517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9"/>
      <w:r w:rsidDel="00000000" w:rsidR="00000000" w:rsidRPr="00000000">
        <w:commentReference w:id="39"/>
      </w:r>
      <w:commentRangeStart w:id="40"/>
      <w:r w:rsidDel="00000000" w:rsidR="00000000" w:rsidRPr="00000000">
        <w:rPr/>
        <w:drawing>
          <wp:inline distB="114300" distT="114300" distL="114300" distR="114300">
            <wp:extent cx="2209800" cy="1533525"/>
            <wp:effectExtent b="0" l="0" r="0" t="0"/>
            <wp:docPr id="1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 b="19095" l="5042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41"/>
      <w:r w:rsidDel="00000000" w:rsidR="00000000" w:rsidRPr="00000000">
        <w:rPr>
          <w:rtl w:val="0"/>
        </w:rPr>
        <w:t xml:space="preserve">Co je cache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  <w:t xml:space="preserve">, k čemu slouží, </w:t>
      </w:r>
      <w:commentRangeStart w:id="42"/>
      <w:commentRangeStart w:id="43"/>
      <w:r w:rsidDel="00000000" w:rsidR="00000000" w:rsidRPr="00000000">
        <w:rPr>
          <w:rtl w:val="0"/>
        </w:rPr>
        <w:t xml:space="preserve">jaké znáte typy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 víte o</w:t>
      </w:r>
      <w:commentRangeStart w:id="44"/>
      <w:r w:rsidDel="00000000" w:rsidR="00000000" w:rsidRPr="00000000">
        <w:rPr>
          <w:rtl w:val="0"/>
        </w:rPr>
        <w:t xml:space="preserve"> sběrnici SPI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  <w:t xml:space="preserve">, na jakém </w:t>
      </w:r>
      <w:commentRangeStart w:id="45"/>
      <w:r w:rsidDel="00000000" w:rsidR="00000000" w:rsidRPr="00000000">
        <w:rPr>
          <w:rtl w:val="0"/>
        </w:rPr>
        <w:t xml:space="preserve">principu pracuje?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 víte o sběrnici </w:t>
      </w:r>
      <w:commentRangeStart w:id="46"/>
      <w:r w:rsidDel="00000000" w:rsidR="00000000" w:rsidRPr="00000000">
        <w:rPr>
          <w:rtl w:val="0"/>
        </w:rPr>
        <w:t xml:space="preserve">PCI Express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  <w:t xml:space="preserve"> (princip, </w:t>
      </w:r>
      <w:commentRangeStart w:id="47"/>
      <w:r w:rsidDel="00000000" w:rsidR="00000000" w:rsidRPr="00000000">
        <w:rPr>
          <w:rtl w:val="0"/>
        </w:rPr>
        <w:t xml:space="preserve">použití, případné parametry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 jakém principu pracuje </w:t>
      </w:r>
      <w:commentRangeStart w:id="48"/>
      <w:commentRangeStart w:id="49"/>
      <w:commentRangeStart w:id="50"/>
      <w:r w:rsidDel="00000000" w:rsidR="00000000" w:rsidRPr="00000000">
        <w:rPr>
          <w:rtl w:val="0"/>
        </w:rPr>
        <w:t xml:space="preserve">sběrnice I2C?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 jakém principu pracuje </w:t>
      </w:r>
      <w:commentRangeStart w:id="51"/>
      <w:r w:rsidDel="00000000" w:rsidR="00000000" w:rsidRPr="00000000">
        <w:rPr>
          <w:rtl w:val="0"/>
        </w:rPr>
        <w:t xml:space="preserve">sběrnice USB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 víte o sběrnici </w:t>
      </w:r>
      <w:commentRangeStart w:id="52"/>
      <w:r w:rsidDel="00000000" w:rsidR="00000000" w:rsidRPr="00000000">
        <w:rPr>
          <w:rtl w:val="0"/>
        </w:rPr>
        <w:t xml:space="preserve">HyperTransport (princip, topologie). Kde se tato sběrnice používá?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Čím se liší hlavní aritmetická jednotka běžných signálových procesorů od aritmeticko-logické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jednotky běžných procesorů?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Jaké znáte typy </w:t>
      </w:r>
      <w:commentRangeStart w:id="53"/>
      <w:r w:rsidDel="00000000" w:rsidR="00000000" w:rsidRPr="00000000">
        <w:rPr>
          <w:rtl w:val="0"/>
        </w:rPr>
        <w:t xml:space="preserve">neadresovatelných pamě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  <w:t xml:space="preserve">tí, stručně jednotlivé typy, charakterizujte.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 je </w:t>
      </w:r>
      <w:commentRangeStart w:id="54"/>
      <w:commentRangeStart w:id="55"/>
      <w:r w:rsidDel="00000000" w:rsidR="00000000" w:rsidRPr="00000000">
        <w:rPr>
          <w:rtl w:val="0"/>
        </w:rPr>
        <w:t xml:space="preserve">architektura souboru instrukcí, 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  <w:t xml:space="preserve">co určuje, jaké z</w:t>
      </w:r>
      <w:commentRangeStart w:id="56"/>
      <w:r w:rsidDel="00000000" w:rsidR="00000000" w:rsidRPr="00000000">
        <w:rPr>
          <w:rtl w:val="0"/>
        </w:rPr>
        <w:t xml:space="preserve">náte typy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57"/>
      <w:r w:rsidDel="00000000" w:rsidR="00000000" w:rsidRPr="00000000">
        <w:rPr>
          <w:rtl w:val="0"/>
        </w:rPr>
        <w:t xml:space="preserve">Na jakých principech je založena funkce řadiče? Uveďte výhody a nevýhod jednotlivých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koncepcí.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58"/>
      <w:r w:rsidDel="00000000" w:rsidR="00000000" w:rsidRPr="00000000">
        <w:rPr>
          <w:rtl w:val="0"/>
        </w:rPr>
        <w:t xml:space="preserve">Jaké jsou principiální možnosti řešení priorit, při více zdrojích přerušení?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Jaký je principiální rozdíl </w:t>
      </w:r>
      <w:commentRangeStart w:id="59"/>
      <w:r w:rsidDel="00000000" w:rsidR="00000000" w:rsidRPr="00000000">
        <w:rPr>
          <w:rtl w:val="0"/>
        </w:rPr>
        <w:t xml:space="preserve">mezi volně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  <w:t xml:space="preserve"> a</w:t>
      </w:r>
      <w:commentRangeStart w:id="60"/>
      <w:commentRangeStart w:id="61"/>
      <w:r w:rsidDel="00000000" w:rsidR="00000000" w:rsidRPr="00000000">
        <w:rPr>
          <w:rtl w:val="0"/>
        </w:rPr>
        <w:t xml:space="preserve"> těsně vázanými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  <w:t xml:space="preserve"> systémy ve víceprocesorových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systémech? Uveďte výhody a nevýhody obou systémů.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V čem se liší </w:t>
      </w:r>
      <w:commentRangeStart w:id="62"/>
      <w:r w:rsidDel="00000000" w:rsidR="00000000" w:rsidRPr="00000000">
        <w:rPr>
          <w:rtl w:val="0"/>
        </w:rPr>
        <w:t xml:space="preserve">plně asociativní cache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  <w:t xml:space="preserve"> od </w:t>
      </w:r>
      <w:commentRangeStart w:id="63"/>
      <w:r w:rsidDel="00000000" w:rsidR="00000000" w:rsidRPr="00000000">
        <w:rPr>
          <w:rtl w:val="0"/>
        </w:rPr>
        <w:t xml:space="preserve">n-cestně asociativní cache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</w:t>
      </w:r>
      <w:commentRangeStart w:id="64"/>
      <w:r w:rsidDel="00000000" w:rsidR="00000000" w:rsidRPr="00000000">
        <w:rPr>
          <w:rtl w:val="0"/>
        </w:rPr>
        <w:t xml:space="preserve">Co je DMA? Naznačte princip činnosti.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Jaké znáte hlavní metody adresování? Stručně naznačte principy.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Napište výkonnostní rovnici procesoru bez cache a s cache, popište jednotlivé veličiny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4244727" cy="465431"/>
            <wp:effectExtent b="0" l="0" r="0" t="0"/>
            <wp:docPr id="1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4727" cy="465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1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color w:val="274e13"/>
        </w:rPr>
      </w:pPr>
      <w:r w:rsidDel="00000000" w:rsidR="00000000" w:rsidRPr="00000000">
        <w:rPr>
          <w:i w:val="1"/>
          <w:color w:val="274e13"/>
          <w:rtl w:val="0"/>
        </w:rPr>
        <w:t xml:space="preserve">T</w:t>
      </w:r>
      <w:r w:rsidDel="00000000" w:rsidR="00000000" w:rsidRPr="00000000">
        <w:rPr>
          <w:i w:val="1"/>
          <w:color w:val="274e13"/>
          <w:sz w:val="32"/>
          <w:szCs w:val="32"/>
          <w:vertAlign w:val="subscript"/>
          <w:rtl w:val="0"/>
        </w:rPr>
        <w:t xml:space="preserve">clk</w:t>
      </w:r>
      <w:r w:rsidDel="00000000" w:rsidR="00000000" w:rsidRPr="00000000">
        <w:rPr>
          <w:i w:val="1"/>
          <w:color w:val="274e13"/>
          <w:rtl w:val="0"/>
        </w:rPr>
        <w:t xml:space="preserve"> – </w:t>
      </w:r>
      <w:r w:rsidDel="00000000" w:rsidR="00000000" w:rsidRPr="00000000">
        <w:rPr>
          <w:color w:val="274e13"/>
          <w:rtl w:val="0"/>
        </w:rPr>
        <w:t xml:space="preserve">doba cyklu (taktu) </w:t>
      </w:r>
      <w:r w:rsidDel="00000000" w:rsidR="00000000" w:rsidRPr="00000000">
        <w:rPr>
          <w:i w:val="1"/>
          <w:color w:val="274e13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274e13"/>
        </w:rPr>
      </w:pPr>
      <w:r w:rsidDel="00000000" w:rsidR="00000000" w:rsidRPr="00000000">
        <w:rPr>
          <w:i w:val="1"/>
          <w:color w:val="274e13"/>
          <w:rtl w:val="0"/>
        </w:rPr>
        <w:t xml:space="preserve">T</w:t>
      </w:r>
      <w:r w:rsidDel="00000000" w:rsidR="00000000" w:rsidRPr="00000000">
        <w:rPr>
          <w:i w:val="1"/>
          <w:color w:val="274e13"/>
          <w:sz w:val="32"/>
          <w:szCs w:val="32"/>
          <w:vertAlign w:val="subscript"/>
          <w:rtl w:val="0"/>
        </w:rPr>
        <w:t xml:space="preserve">CPU</w:t>
      </w:r>
      <w:r w:rsidDel="00000000" w:rsidR="00000000" w:rsidRPr="00000000">
        <w:rPr>
          <w:i w:val="1"/>
          <w:color w:val="274e13"/>
          <w:rtl w:val="0"/>
        </w:rPr>
        <w:t xml:space="preserve">(prg)</w:t>
      </w:r>
      <w:r w:rsidDel="00000000" w:rsidR="00000000" w:rsidRPr="00000000">
        <w:rPr>
          <w:color w:val="274e13"/>
          <w:rtl w:val="0"/>
        </w:rPr>
        <w:t xml:space="preserve"> – doba provádění programu </w:t>
      </w:r>
      <w:r w:rsidDel="00000000" w:rsidR="00000000" w:rsidRPr="00000000">
        <w:rPr>
          <w:i w:val="1"/>
          <w:color w:val="274e13"/>
          <w:rtl w:val="0"/>
        </w:rPr>
        <w:t xml:space="preserve">prg </w:t>
      </w:r>
      <w:r w:rsidDel="00000000" w:rsidR="00000000" w:rsidRPr="00000000">
        <w:rPr>
          <w:color w:val="274e13"/>
          <w:rtl w:val="0"/>
        </w:rPr>
        <w:t xml:space="preserve">procesorem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color w:val="274e13"/>
        </w:rPr>
      </w:pPr>
      <w:r w:rsidDel="00000000" w:rsidR="00000000" w:rsidRPr="00000000">
        <w:rPr>
          <w:i w:val="1"/>
          <w:color w:val="274e13"/>
          <w:rtl w:val="0"/>
        </w:rPr>
        <w:t xml:space="preserve">IC</w:t>
      </w:r>
      <w:r w:rsidDel="00000000" w:rsidR="00000000" w:rsidRPr="00000000">
        <w:rPr>
          <w:i w:val="1"/>
          <w:color w:val="274e13"/>
          <w:sz w:val="32"/>
          <w:szCs w:val="32"/>
          <w:vertAlign w:val="subscript"/>
          <w:rtl w:val="0"/>
        </w:rPr>
        <w:t xml:space="preserve">i</w:t>
      </w:r>
      <w:r w:rsidDel="00000000" w:rsidR="00000000" w:rsidRPr="00000000">
        <w:rPr>
          <w:color w:val="274e13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274e13"/>
          <w:rtl w:val="0"/>
        </w:rPr>
        <w:t xml:space="preserve">– počet provedení instrukcí </w:t>
      </w:r>
      <w:r w:rsidDel="00000000" w:rsidR="00000000" w:rsidRPr="00000000">
        <w:rPr>
          <w:i w:val="1"/>
          <w:color w:val="274e13"/>
          <w:rtl w:val="0"/>
        </w:rPr>
        <w:t xml:space="preserve">i </w:t>
      </w:r>
      <w:r w:rsidDel="00000000" w:rsidR="00000000" w:rsidRPr="00000000">
        <w:rPr>
          <w:color w:val="274e13"/>
          <w:rtl w:val="0"/>
        </w:rPr>
        <w:t xml:space="preserve">programu </w:t>
      </w:r>
      <w:r w:rsidDel="00000000" w:rsidR="00000000" w:rsidRPr="00000000">
        <w:rPr>
          <w:i w:val="1"/>
          <w:color w:val="274e13"/>
          <w:rtl w:val="0"/>
        </w:rPr>
        <w:t xml:space="preserve">prg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274e13"/>
        </w:rPr>
      </w:pPr>
      <w:r w:rsidDel="00000000" w:rsidR="00000000" w:rsidRPr="00000000">
        <w:rPr>
          <w:i w:val="1"/>
          <w:color w:val="274e13"/>
          <w:rtl w:val="0"/>
        </w:rPr>
        <w:t xml:space="preserve">CPI</w:t>
      </w:r>
      <w:r w:rsidDel="00000000" w:rsidR="00000000" w:rsidRPr="00000000">
        <w:rPr>
          <w:i w:val="1"/>
          <w:color w:val="274e13"/>
          <w:sz w:val="32"/>
          <w:szCs w:val="32"/>
          <w:vertAlign w:val="subscript"/>
          <w:rtl w:val="0"/>
        </w:rPr>
        <w:t xml:space="preserve">i</w:t>
      </w:r>
      <w:r w:rsidDel="00000000" w:rsidR="00000000" w:rsidRPr="00000000">
        <w:rPr>
          <w:color w:val="274e13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274e13"/>
          <w:rtl w:val="0"/>
        </w:rPr>
        <w:t xml:space="preserve">– (průměrný) počet hodinových cyklů instrukce </w:t>
      </w:r>
      <w:r w:rsidDel="00000000" w:rsidR="00000000" w:rsidRPr="00000000">
        <w:rPr>
          <w:i w:val="1"/>
          <w:color w:val="274e13"/>
          <w:rtl w:val="0"/>
        </w:rPr>
        <w:t xml:space="preserve">i </w:t>
      </w:r>
      <w:r w:rsidDel="00000000" w:rsidR="00000000" w:rsidRPr="00000000">
        <w:rPr>
          <w:color w:val="274e13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Petr Novak" w:id="9" w:date="2018-01-16T14:23:0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2,564</w:t>
      </w:r>
    </w:p>
  </w:comment>
  <w:comment w:author="Lukáš Pelc" w:id="27" w:date="2018-01-17T05:18:2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metoda, při níž se instrukce vykonávají v jiném pořadí,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než jak uvádí program uložený v operační paměti. Procesor si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sám rozhodne a poskládá instrukce tak, aby byly zpracovány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co nejkratším čase při maximálním využití všech částí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procesoru. Toto je důsledek toho, že ne všechny instrukce 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dají zpracovávat současně a ne všechny se dají stejně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rozpracovat. Kdybychom zpracovávali instrukce v původním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pořadí, byly by některé části mikroprocesoru po určitou dobu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nevyužity.</w:t>
      </w:r>
    </w:p>
  </w:comment>
  <w:comment w:author="Petr Novak" w:id="7" w:date="2018-01-16T13:30:3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1,5625</w:t>
      </w:r>
    </w:p>
  </w:comment>
  <w:comment w:author="Petr Novak" w:id="54" w:date="2018-01-17T05:37:1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obecný popis organizačních, funkčních a provozních principů procesoru, z pohledu programátora je to seznam dostupných mechanismů pro programování.</w:t>
      </w:r>
    </w:p>
  </w:comment>
  <w:comment w:author="Petr Novak" w:id="55" w:date="2018-01-17T05:37:2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seznamu instrukcí procesoru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datových typů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dostupných režimů, jež jsou k dispozici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seznamu registrů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pravidel pro manipulaci s výjimkami a přerušeními</w:t>
      </w:r>
    </w:p>
  </w:comment>
  <w:comment w:author="Petr Novak" w:id="31" w:date="2018-01-17T05:25:0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(Speculative execution) – spočívá v odhadu vykonávání instrukcí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dopředu. Instrukce se vykonávají v době, kdy je mikroprocesor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méně vytížen, a jednotlivé výsledky zpracování se ukládají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mikroprocesoru, aby byly v okamžiku potřeby k dispozici.</w:t>
      </w:r>
    </w:p>
  </w:comment>
  <w:comment w:author="Petr Novak" w:id="32" w:date="2018-01-17T05:25:4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Problém skokových instrukcí (5–20 % podle typu programu)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zhruba v 5/6 případů se skok provede,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nečeká se na vyhodnocení podmínky,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 případě nesprávné predikce se výsledky zahodí,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 predikci mohou být další podmíněné skoky,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úroveň (stupeň) spekulace je omezena, aby „úklid“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špatné predikci netrval příliš dlouho.</w:t>
      </w:r>
    </w:p>
  </w:comment>
  <w:comment w:author="Petr Novak" w:id="53" w:date="2018-01-17T05:36:2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lifo, fifo</w:t>
      </w:r>
    </w:p>
  </w:comment>
  <w:comment w:author="Petr Novak" w:id="30" w:date="2018-01-17T05:23:4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Výpočetní cluster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 s vysokou dostupností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 s rozložením zátěže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Úložný cluster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Gridové clustery – rozlehlé clustery zabezpečené tak, aby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komunikace mohla probíhat v nechráněném prostoru internetu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(základem jsou certifikáty uživatelů a počítačů).</w:t>
      </w:r>
    </w:p>
  </w:comment>
  <w:comment w:author="Petr Novak" w:id="48" w:date="2018-01-17T06:20:2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dva typy zařízení – master a slave;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sběrnice typu multi-master s detekcí kolizí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 každém okamžiku jen jediný master);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každé zařízení je sw adresovatelné (má jedinečnou adresu);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přenos je sériový, osmibitový, synchronní: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limitováno celkovou kapacitou sběrnice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(nesmí překročit 400 pF).</w:t>
      </w:r>
    </w:p>
  </w:comment>
  <w:comment w:author="Petr Novak" w:id="49" w:date="2018-01-17T06:21:2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používá dva obousměrné vodiče – sériovou datovou linku SDA (Serial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Line) a linku hodinového signálu SCL (Serial Clock Line);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 sběrnici jsou budiče s otevřeným kolektorem + pull-up odpory.</w:t>
      </w:r>
    </w:p>
  </w:comment>
  <w:comment w:author="Petr Novak" w:id="50" w:date="2018-01-17T06:22:3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Definované situace: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 klidový stav – SDA i SCL jsou v log.1 (neaktivní)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 podmínka startu – SDA je masterem stažena na log.0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 podmínka stop – SDA přejde z log.0 na 1, SCL v log.1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 přenos dat – daný vysílač přivede na SDA 8 datových bitů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(posun v rytmu SCL od mastera)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 potvrzení (acknowledge) – přijímač potvrdí příjem log.0 na SDA;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může se přijímat další byte</w:t>
      </w:r>
    </w:p>
  </w:comment>
  <w:comment w:author="Petr Novak" w:id="11" w:date="2018-01-16T17:33:2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12 * (1 - 0,1) + 160 * 0,1 = 26,8 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keš * úspěch + ram*neúspěch.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 jde o to, že když se ti to nepovede z kešky, tak čteš z ram</w:t>
      </w:r>
    </w:p>
  </w:comment>
  <w:comment w:author="Michal Čapek" w:id="12" w:date="2018-01-16T19:08:2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Jj, viděl bych to stejně</w:t>
      </w:r>
    </w:p>
  </w:comment>
  <w:comment w:author="Lukáš Pelc" w:id="13" w:date="2018-01-16T17:07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Podle Toma 0,9</w:t>
      </w:r>
    </w:p>
  </w:comment>
  <w:comment w:author="Michal Čapek" w:id="14" w:date="2018-01-16T19:13:0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Podle mě 0,9, protože jednu instrukci dokáže vykonat za 4 takty, tudíž za sekundu jich zvládne 1M. A pak je to 1/(0,9*1+0,1*2) MIPS</w:t>
      </w:r>
    </w:p>
  </w:comment>
  <w:comment w:author="Petr Novak" w:id="15" w:date="2018-01-16T19:19:3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Tvoje a Tomovo řešení dává smysl, ale napsal bych tam 0,91 a protože to je 0,9090 - těch 0.9 je zavádějících (alespoň pro mě)</w:t>
      </w:r>
    </w:p>
  </w:comment>
  <w:comment w:author="Michal Čapek" w:id="16" w:date="2018-01-16T19:28:1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Může být :)</w:t>
      </w:r>
    </w:p>
  </w:comment>
  <w:comment w:author="Lukáš Pelc" w:id="6" w:date="2018-01-17T05:25:1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Instrukce stejné délky.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Jednociklové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řadič s pevnou logikou místo mikroprogramování (rychlé),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řídicí obvody zabírají méně místa (obvodový řadič) oproti CISC,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velký počet programově dostupných registrů (32–192),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operace s daty pouze nad registry (2 zdrojové, 1 cílový),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registry jsou víceúčelové (jednodušší překladače),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přístup do paměti pouze pomocí instrukcí přesunu,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malý počet adresových módů (3–5),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 všech instrukcích, které používají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 procesoru jako zdrojový nebo cílový operand, lze použít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libovolný registr,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nejčastěji harvardská architektura.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využívají řetězení instrukcí (pipelining)</w:t>
      </w:r>
    </w:p>
  </w:comment>
  <w:comment w:author="Lukáš Pelc" w:id="4" w:date="2018-01-17T05:33:4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proměnná délka instrukcí,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zpracování instrukcí ve více strojových cyklech (CPI ~ 5-10),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velký počet adresovacích módů</w:t>
      </w:r>
    </w:p>
  </w:comment>
  <w:comment w:author="Lukáš Pelc" w:id="5" w:date="2018-01-17T05:34:1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 Instruction Set Computer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Dříve byly operační paměti výrazně pomalejší než procesory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(doba přístupu byla několik taktů CPU),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zpomalování výpočtů opakovaným načítáním instrukcí,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 snaha rozšiřovat instrukční soubor,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 mnoho složitých instrukcí používaných jen zřídka;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kratší programy (méně instrukcí) =&gt; úspora drahých pamětí,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méně instrukcí znamená méně přístupů do (pomalé) paměti</w:t>
      </w:r>
    </w:p>
  </w:comment>
  <w:comment w:author="Petr Novak" w:id="46" w:date="2018-01-17T05:33:1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Sériová sběrnice složená ze dvou nízkonapěťových diferenciálních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párů (vysílacího a přijímacího) - lane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LVDS (Low-Voltage Differential Signaling);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propustnost 2,5 Gb/s na 1 lane, kódování 8b/10b;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architektura point-to-point (žádné sdílení sběrnice);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vícestavová modulace (korekce ztrát).</w:t>
      </w:r>
    </w:p>
  </w:comment>
  <w:comment w:author="Petr Novak" w:id="47" w:date="2018-01-17T05:36:1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grafika zvukovka, řadiče disků</w:t>
      </w:r>
    </w:p>
  </w:comment>
  <w:comment w:author="Petr Novak" w:id="29" w:date="2018-01-17T05:22:5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Seskupení volně vázaných počítačů, které spolu úzce spolupracují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(navenek může pracovat jako jeden počítač)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Většinou jeden uzel stojí nad ostatními (master node) a provádí např.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rozdělování úkolů.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Typický cluster využívá „open source“ OS (např. Linux)</w:t>
      </w:r>
    </w:p>
  </w:comment>
  <w:comment w:author="Petr Novak" w:id="28" w:date="2018-01-17T05:21:0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 VLIW</w:t>
      </w:r>
    </w:p>
  </w:comment>
  <w:comment w:author="Michal Čapek" w:id="26" w:date="2018-01-16T19:20:4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SINGLE, jako jsme se ho učili v prváku v CIP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C2 - 1100 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81 -  1000 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00 -  0000 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00 -  0000 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-&gt; 1 =&gt; bude záporné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 -&gt; 1000 0101 = 128+4+1=133 -&gt; odečtu 127, dostanu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mantisa 1,0000 0010 0000 (první jednička tam je default -&gt; posunu čárku o 6 -&gt; dostanu 100 0000,1 = -64,5(dec)</w:t>
      </w:r>
    </w:p>
  </w:comment>
  <w:comment w:author="Petr Novak" w:id="10" w:date="2018-01-16T15:43:3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2,1052</w:t>
      </w:r>
    </w:p>
  </w:comment>
  <w:comment w:author="Lukáš Pelc" w:id="44" w:date="2018-01-17T02:44:5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 Peripheral Interface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navrženo firmou Motorola;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dva typy zařízení – master a slave;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synchronní sériové rozhraní se čtyřmi druhy vodičů: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datový výstup MOSI zařízení master (Master Out Slave In)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datový vstup MISO zařízení master (Master In Slave Out)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výstup hodinového signálu SCK z masteru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výběrový vodič SS (Slave Select) – aktivní v log.0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 master do každého zařízení slave);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rychlost SCK je standardně 2 MHz, u variant High-speed SPI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(HSSPI) až 20 MHz;</w:t>
      </w:r>
    </w:p>
  </w:comment>
  <w:comment w:author="Lukáš Pelc" w:id="45" w:date="2018-01-17T02:44:0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Komunikace na sběrnici mezi zařízeními Master a Slave: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obě zařízení obsahují 8-bitový posuvný registr, který postupně po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taktech čtou nebo do něj zapisují,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master generuje hodinový signál SCK,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přenos probíhá od MSB k LSB</w:t>
      </w:r>
    </w:p>
  </w:comment>
  <w:comment w:author="Lukáš Pelc" w:id="52" w:date="2018-01-17T02:52:3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Vylepšená sběrnice FSB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duální jednosměrná sériová sběrnice založená na principu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packetů (point-to-point)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obvykle mezi CPU a North Bridge,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vysoká propustnost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nízké latence,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podpora více procesorů,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nízké napájení (méně tepla),</w:t>
      </w:r>
    </w:p>
  </w:comment>
  <w:comment w:author="Petr Novak" w:id="8" w:date="2018-01-16T13:31:3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2,0833</w:t>
      </w:r>
    </w:p>
  </w:comment>
  <w:comment w:author="Petr Novak" w:id="33" w:date="2018-01-17T05:26:0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Post-RISC</w:t>
      </w:r>
    </w:p>
  </w:comment>
  <w:comment w:author="Petr Novak" w:id="36" w:date="2018-01-17T05:27:4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Technologie umožňující jednotlivým jádrům na vyšší frekvenci, pokud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okolnosti dovolují – závisí na počtu aktivních jader, na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očekávané spotřebě a na teplotě procesoru.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Aktuální zejména při nerovnoměrném vytížení jednotlivých jader CPU;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automaticky se zvyšuje násobič u jednoho či více jader (po 133 MHz)</w:t>
      </w:r>
    </w:p>
  </w:comment>
  <w:comment w:author="Lukáš Pelc" w:id="17" w:date="2018-01-16T19:35:0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2x</w:t>
      </w:r>
    </w:p>
  </w:comment>
  <w:comment w:author="Lukáš Pelc" w:id="64" w:date="2018-01-17T02:20:1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Memory Access – přímý přístup do paměti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Metoda kopírování bloků dat mezi pamětí a portem (HDD, pamětí, …)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 průchodu skrz procesor, bez dočasného ukládání těchto dat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pomocných registrech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rychlejší,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méně náročné na výkon.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Musí umět: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generovat adresy pro paměť,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generovat příslušné řídicí signály,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žádat CPU o uvolnění paměti (zabránění kolize v paměti),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 ukončení činnosti vrací řízení sběrnic procesoru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Řadič potřebuje ke své činnosti 3 údaje: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kolik dat má přenést,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kterým směrem,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ze/do kterého místa paměti (tj. od jaké počáteční adresy).</w:t>
      </w:r>
    </w:p>
  </w:comment>
  <w:comment w:author="Lukáš Pelc" w:id="58" w:date="2018-01-17T02:15:2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programovou identifikací,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sériovou obvodovou identifikací,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řadičem přerušení (interrupt controller).</w:t>
      </w:r>
    </w:p>
  </w:comment>
  <w:comment w:author="Lukáš Pelc" w:id="60" w:date="2018-01-17T02:29:5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Paralelní systémy, v nichž procesory nejsou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vybaveny lokální pamětí nebo je tato paměť velmi malá – pokud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jsou všechny CPU stejného typu a mají rovnocenný přístup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paměti, mluvíme o symetrickém multiprocesoru (Symmetric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Multi-Processor, SMP).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Propojovací sítí lze propojit libovolný CPU s libovolným paměťovým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Velké nároky na rozsah a rychlost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komunikace mezi CPU.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Sdílená paměť</w:t>
      </w:r>
    </w:p>
  </w:comment>
  <w:comment w:author="Lukáš Pelc" w:id="61" w:date="2018-01-17T02:31:2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Při použití většího množství procesorů již nedochází k nárůstu výkonu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použití cache pamětí u procesoru.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Vzniká ale problém konzistence dat uložených v několika 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současně – řeší se např. metodou přímé signalizace změn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(zrušení platnosti kopií ve všech cache) nebo rozdělením dat na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taková, které lze a která nelze přesouvat do cache (přesouvají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jen data, která se nemění).</w:t>
      </w:r>
    </w:p>
  </w:comment>
  <w:comment w:author="Petr Novak" w:id="21" w:date="2018-01-16T18:09:4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Vyšlo mi to stejně, ale tomášovi ne - Vyšlo mu myslím 0101010  +42</w:t>
      </w:r>
    </w:p>
  </w:comment>
  <w:comment w:author="Lukáš Pelc" w:id="22" w:date="2018-01-16T18:28:2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Jo, tak koukám, že jsem si tam suverénně napsal 22, ale tobě vyšlo 20.</w:t>
      </w:r>
    </w:p>
  </w:comment>
  <w:comment w:author="Lukáš Pelc" w:id="23" w:date="2018-01-16T18:28:4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Mě 0010110</w:t>
      </w:r>
    </w:p>
  </w:comment>
  <w:comment w:author="Míra Jednooko Němec" w:id="24" w:date="2018-01-16T22:38:3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mam 0010100</w:t>
      </w:r>
    </w:p>
  </w:comment>
  <w:comment w:author="Lukáš Pelc" w:id="25" w:date="2018-01-16T22:55:5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Mě už taky.</w:t>
      </w:r>
    </w:p>
  </w:comment>
  <w:comment w:author="Lukáš Pelc" w:id="51" w:date="2018-01-17T02:52:4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pro sériový přenos dat (4, resp. 8 vodičů – USB 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Víceúrovňová hvězdicová struktura, pouze jeden hostitel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Dva typy zařízení: hub a periferie</w:t>
      </w:r>
    </w:p>
  </w:comment>
  <w:comment w:author="Lukáš Pelc" w:id="57" w:date="2018-01-17T02:15:2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Obvodový řadič: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Řadič je speciální sekvenční automat, který má čítač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dekodér (je dražší, ale rychlejší) (založen na kombinačních logických obvodech);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Mikroprogramový řadič: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Dekódování operačního znaku vykonává řídicí paměť,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které jsou mikroprogramy uloženy (založen na výběru z paměti ROM).</w:t>
      </w:r>
    </w:p>
  </w:comment>
  <w:comment w:author="Lukáš Pelc" w:id="42" w:date="2018-01-17T02:40:3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Rozdělení podle polohy vůči procesoru: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 interní – co nejblíže procesoru (L1, příp. L2);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 externí – většinou vně vlastního procesoru (L2 a vyšší),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většinou vedle operační paměti na základní desce</w:t>
      </w:r>
    </w:p>
  </w:comment>
  <w:comment w:author="Lukáš Pelc" w:id="43" w:date="2018-01-17T02:40:5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Podle způsobu práce při zapisování dat: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Write-Through – (zápis skrz cache, přímý zápis) k zápisu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operační paměti dochází ihned po zápisu CPU do 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 další osud dat se stará cache).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Write-Back – (opožděný zápis) data jsou zapisována do operační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paměti až když je cache zaplněna – vyšší výkon (větší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pravděpodobnost, že v cache jsou potřebná data).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Pipelined Burst – nejnovější, provede více operací zřetězeně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(např. pokud čte data z nějaké adresy, přečte data 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následujících adres – což by pravděpodobně dělal za chvíli).</w:t>
      </w:r>
    </w:p>
  </w:comment>
  <w:comment w:author="Lukáš Pelc" w:id="41" w:date="2018-01-17T02:39:4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Obecně rychlá polovodičová paměť umístěná mezi rychlým zařízením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(procesorem) a zařízením pomalejším (např. operační paměť,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HDD), která vyrovnává rozdíly v rychlosti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zvyšuje výkon systému;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obvykle se dělí na část pro data a pro instrukce;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pohyb v paměti cache řídí řadič cache - umístěn přímo v CPU (L1,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L2) nebo je součástí čipové sady (L2, L3);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cache je založena na pamětech typu SRAM;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Vyrovnávací paměť může být i softwarová (SMARTDRV, VCACHE),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zvl. vyrovnávací paměť pro pomalé periferie (HDD, vypalovací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mechaniky, síťové adaptéry) – lépe označovat jako buffer.</w:t>
      </w:r>
    </w:p>
  </w:comment>
  <w:comment w:author="Lukáš Pelc" w:id="34" w:date="2018-01-17T02:54:5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Aritmetické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(např. sčítání, násobení, bitový posuv, ...)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logické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(logický součin, negace, ...)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výpočty.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HW řešen jako číslicový obvod (kombinační či sekvenční)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součástí obvykle bývá příznakový (status) registr</w:t>
      </w:r>
    </w:p>
  </w:comment>
  <w:comment w:author="Lukáš Pelc" w:id="35" w:date="2018-01-17T02:55:0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Procesor může mít více než jednu ALU - obvykle rozdělené na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jednotky pro práci s celočíselnými operandy a jednotky pro práci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operandy v plovoucí řádové čárce (FPU, floating-point unit).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Jednotlivé ALU pracují relativně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nezávisle, takže procesor může v jednom hodinovém taktu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provést více instrukcí současně</w:t>
      </w:r>
    </w:p>
  </w:comment>
  <w:comment w:author="Lukáš Pelc" w:id="59" w:date="2018-01-17T02:32:0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každý procesor v systémech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distribuovanou pamětí je vybaven velkou lokální pamětí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 často i svými periferními zařízeními)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každý CPU má značnou autonomii,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někdy se tyto systémy označují jako multipočítače,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velká rychlost komunikace s lokální pamětí,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počet CPU není v principu omezen,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není problém s konzistencí dat v cache,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komunikace formou zpráv,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slabá interakce mezi CPU.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(masivně paralelní počítače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clustery)</w:t>
      </w:r>
    </w:p>
  </w:comment>
  <w:comment w:author="Lukáš Pelc" w:id="37" w:date="2018-01-17T02:35:5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n-cestně asociativní 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Adresa třídy pomocí dekodérů vybere jeden řádek v každé tabulce,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jehož tagy se porovnávají (nejpoužívanější);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 velká „n“ se blíží plně asociativní variantě</w:t>
      </w:r>
    </w:p>
  </w:comment>
  <w:comment w:author="Lukáš Pelc" w:id="38" w:date="2018-01-17T02:35:1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Úplný podmíněný výstup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Opět obousměrný korespondenční (úplný) režim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Při výstupu μP testuje semafor. Je-li nulový, impulsem WR vyšle data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registru a nastaví semafor do stavu 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Výstupní zařízení tak zjistí, že v registru jsou data a může je impulsem ACK převzít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semafor vynulovat.</w:t>
      </w:r>
    </w:p>
  </w:comment>
  <w:comment w:author="Lukáš Pelc" w:id="19" w:date="2018-01-16T17:43:1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míst: číslo odečítám od 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(100000)</w:t>
      </w:r>
    </w:p>
  </w:comment>
  <w:comment w:author="Petr Novak" w:id="20" w:date="2018-01-16T21:38:3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Tyhle odčítávací věci mi nedávaj smysl</w:t>
      </w:r>
    </w:p>
  </w:comment>
  <w:comment w:author="Petr Novak" w:id="56" w:date="2018-01-17T05:37:4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střadačový, zásobníkový, s univerzálními registry</w:t>
      </w:r>
    </w:p>
  </w:comment>
  <w:comment w:author="Lukáš Pelc" w:id="3" w:date="2018-01-17T05:58:4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oddělená paměť programu a dat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oddělené sběrnice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řízení procesoru je odděleno od řízení vstupních a výstupních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jednotek (nejsou napojeny přímo na ALU)</w:t>
      </w:r>
    </w:p>
  </w:comment>
  <w:comment w:author="Lukáš Pelc" w:id="2" w:date="2018-01-17T06:17:3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Nepoužívá?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Signálové procesory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GPU</w:t>
      </w:r>
    </w:p>
  </w:comment>
  <w:comment w:author="Lukáš Pelc" w:id="0" w:date="2018-01-17T01:54:0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struktura počítače je nezávislá na typu řešené úlohy, počítač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programuje obsahem paměti (lze řešit jakýkoli algoritmicky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řešitelný problém);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instrukce a operandy jsou v téže paměti;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paměť je rozdělena do buněk stejné velikosti, jejich pořadová čísla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používají jako adresy;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program je tvořen posloupností elementárních příkazů (instrukcí),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které se provádějí jednotlivě v pořadí, v němž jsou zapsány 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paměti;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změna pořadí provádění instrukcí se vyvolá instrukcí podmíněného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nebo nepodmíněného skoku;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Architektur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pro reprezentaci instrukcí i čísel se používají dvojkové signály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dvojková číselná soustava;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programem řízené zpracování dat probíhá v počítači samočinně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(tok dat řídí řadič);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zpracování dat probíhá v tzv. diskrétním režimu (během výpočtu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nelze s počítačem komunikovat);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vstupy (resp. výstupy) jsou koncipovány jako datové zdroje (resp.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výsledky) a jsou tedy přímo napojeny na ALU.</w:t>
      </w:r>
    </w:p>
  </w:comment>
  <w:comment w:author="Lukáš Pelc" w:id="1" w:date="2018-01-17T06:16:4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VLIW (Very Long Instruction Word) – architektura se čtením s více přístupy (obdoba předchozí rchitektury pro signálové procesory) – delší instrukce sestavené z dílčích částí, které mohou být provedeny paralelně (instrukční packet) - např. 8 dílčích 32-bitových subinstrukcí (256 bitů)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paralelizaci instrukcí rozhoduje překladač, případně samotný úrogramátor (HW nekontroluje hazardy);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větší náročnost na programovou paměť (větší programy se synchronizačními NOPy);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různé generace VLIW jsou obecně binárně nekompatibilní</w:t>
      </w:r>
    </w:p>
  </w:comment>
  <w:comment w:author="Lukáš Pelc" w:id="62" w:date="2018-01-17T02:26:4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Celá adresa (ze které se budou číst data, resp. na kterou se budou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zapisovat) je brána jako tag (porovnává se s tagy v cache –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shoda znamená přítomnost dat v paměti).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Nevýhody: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mnoho komparátorů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nutná velká kapacita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paměti pro tagy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Výhody: velká rychlost</w:t>
      </w:r>
    </w:p>
  </w:comment>
  <w:comment w:author="Lukáš Pelc" w:id="18" w:date="2018-01-16T17:44:0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míst: číslo odečítám od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(01111)</w:t>
      </w:r>
    </w:p>
  </w:comment>
  <w:comment w:author="Lukáš Pelc" w:id="40" w:date="2018-01-17T06:11:5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VLIW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Signálové procesory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GPU</w:t>
      </w:r>
    </w:p>
  </w:comment>
  <w:comment w:author="Lukáš Pelc" w:id="63" w:date="2018-01-17T02:26:0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Adresa třídy pomocí dekodérů vybere jeden řádek v každé tabulce,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jehož tagy se porovnávají (nejpoužívanější);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 velká „n“ se blíží plně asociativní variantě</w:t>
      </w:r>
    </w:p>
  </w:comment>
  <w:comment w:author="Lukáš Pelc" w:id="39" w:date="2018-01-17T06:11:1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SUPERSCALAR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risc, cisc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μCpntroler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9.png"/><Relationship Id="rId21" Type="http://schemas.openxmlformats.org/officeDocument/2006/relationships/image" Target="media/image33.png"/><Relationship Id="rId24" Type="http://schemas.openxmlformats.org/officeDocument/2006/relationships/image" Target="media/image30.png"/><Relationship Id="rId23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5.png"/><Relationship Id="rId25" Type="http://schemas.openxmlformats.org/officeDocument/2006/relationships/image" Target="media/image3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a-_XdcJMDFzsArZ5SwYfC2MtRqhpsSYFraaZXne2hto/edit#heading=h.suixjpsg6qt6" TargetMode="External"/><Relationship Id="rId8" Type="http://schemas.openxmlformats.org/officeDocument/2006/relationships/image" Target="media/image22.png"/><Relationship Id="rId11" Type="http://schemas.openxmlformats.org/officeDocument/2006/relationships/image" Target="media/image20.png"/><Relationship Id="rId10" Type="http://schemas.openxmlformats.org/officeDocument/2006/relationships/image" Target="media/image19.png"/><Relationship Id="rId13" Type="http://schemas.openxmlformats.org/officeDocument/2006/relationships/image" Target="media/image16.png"/><Relationship Id="rId12" Type="http://schemas.openxmlformats.org/officeDocument/2006/relationships/image" Target="media/image34.png"/><Relationship Id="rId15" Type="http://schemas.openxmlformats.org/officeDocument/2006/relationships/image" Target="media/image23.png"/><Relationship Id="rId14" Type="http://schemas.openxmlformats.org/officeDocument/2006/relationships/image" Target="media/image25.png"/><Relationship Id="rId17" Type="http://schemas.openxmlformats.org/officeDocument/2006/relationships/image" Target="media/image31.png"/><Relationship Id="rId16" Type="http://schemas.openxmlformats.org/officeDocument/2006/relationships/image" Target="media/image24.png"/><Relationship Id="rId19" Type="http://schemas.openxmlformats.org/officeDocument/2006/relationships/image" Target="media/image26.png"/><Relationship Id="rId1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