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above_fo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384447"/>
          <w:sz w:val="50"/>
        </w:rPr>
        <w:t>Campaign Rebuild Review</w:t>
      </w:r>
    </w:p>
    <w:p>
      <w:pPr>
        <w:jc w:val="center"/>
      </w:pPr>
      <w:r>
        <w:rPr>
          <w:rFonts w:ascii="Aptos Display" w:hAnsi="Aptos Display"/>
          <w:b/>
          <w:color w:val="7E938D"/>
          <w:sz w:val="30"/>
        </w:rPr>
        <w:t>Think Happy Live Healthy</w:t>
      </w:r>
    </w:p>
    <w:p>
      <w:pPr>
        <w:jc w:val="center"/>
      </w:pPr>
      <w:r>
        <w:rPr>
          <w:rFonts w:ascii="Aptos" w:hAnsi="Aptos"/>
          <w:color w:val="6E7D7B"/>
          <w:sz w:val="18"/>
        </w:rPr>
        <w:t>https://www.thinkhappylivehealthy.com/ | Prepared 2026-04-28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384447"/>
                <w:sz w:val="28"/>
              </w:rPr>
              <w:t>Human Review Draft</w:t>
            </w:r>
          </w:p>
          <w:p>
            <w:r>
              <w:rPr>
                <w:rFonts w:ascii="Aptos" w:hAnsi="Aptos"/>
                <w:color w:val="6E7D7B"/>
                <w:sz w:val="17"/>
              </w:rPr>
              <w:t>This document summarizes the rebuild logic, sample ads, and approval points before Google Ads Editor posting.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7F5EF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E938D"/>
                <w:sz w:val="34"/>
              </w:rPr>
              <w:t>24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384447"/>
                <w:sz w:val="17"/>
              </w:rPr>
              <w:t>Service categories</w:t>
            </w:r>
          </w:p>
          <w:p>
            <w:pPr>
              <w:jc w:val="center"/>
            </w:pPr>
            <w:r>
              <w:rPr>
                <w:rFonts w:ascii="Aptos" w:hAnsi="Aptos"/>
                <w:color w:val="6E7D7B"/>
                <w:sz w:val="15"/>
              </w:rPr>
              <w:t>Structured into reviewable service families</w:t>
            </w:r>
          </w:p>
        </w:tc>
        <w:tc>
          <w:tcPr>
            <w:tcW w:type="dxa" w:w="2592"/>
            <w:shd w:fill="EEF5F4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E938D"/>
                <w:sz w:val="34"/>
              </w:rPr>
              <w:t>96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384447"/>
                <w:sz w:val="17"/>
              </w:rPr>
              <w:t>Ad groups</w:t>
            </w:r>
          </w:p>
          <w:p>
            <w:pPr>
              <w:jc w:val="center"/>
            </w:pPr>
            <w:r>
              <w:rPr>
                <w:rFonts w:ascii="Aptos" w:hAnsi="Aptos"/>
                <w:color w:val="6E7D7B"/>
                <w:sz w:val="15"/>
              </w:rPr>
              <w:t>Organized by service and intent layer</w:t>
            </w:r>
          </w:p>
        </w:tc>
        <w:tc>
          <w:tcPr>
            <w:tcW w:type="dxa" w:w="2592"/>
            <w:shd w:fill="F7F5EF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E938D"/>
                <w:sz w:val="34"/>
              </w:rPr>
              <w:t>1539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384447"/>
                <w:sz w:val="17"/>
              </w:rPr>
              <w:t>Phrase keywords</w:t>
            </w:r>
          </w:p>
          <w:p>
            <w:pPr>
              <w:jc w:val="center"/>
            </w:pPr>
            <w:r>
              <w:rPr>
                <w:rFonts w:ascii="Aptos" w:hAnsi="Aptos"/>
                <w:color w:val="6E7D7B"/>
                <w:sz w:val="15"/>
              </w:rPr>
              <w:t>No broad match in the rebuild</w:t>
            </w:r>
          </w:p>
        </w:tc>
        <w:tc>
          <w:tcPr>
            <w:tcW w:type="dxa" w:w="2592"/>
            <w:shd w:fill="EEF5F4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E938D"/>
                <w:sz w:val="34"/>
              </w:rPr>
              <w:t>96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384447"/>
                <w:sz w:val="17"/>
              </w:rPr>
              <w:t>Responsive ads</w:t>
            </w:r>
          </w:p>
          <w:p>
            <w:pPr>
              <w:jc w:val="center"/>
            </w:pPr>
            <w:r>
              <w:rPr>
                <w:rFonts w:ascii="Aptos" w:hAnsi="Aptos"/>
                <w:color w:val="6E7D7B"/>
                <w:sz w:val="15"/>
              </w:rPr>
              <w:t>One RSA per ad group for review</w:t>
            </w:r>
          </w:p>
        </w:tc>
      </w:tr>
    </w:tbl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The rebuild turns the account into a clean Search campaign structure that can be staged in Google Ads Editor.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Ad groups are organized by service, audience or category, and search intent layer.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Keywords are phrase match only, with city, local, state, and general variants separated for cleaner reporting.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Ad copy uses complete RSA assets with stronger headlines, service relevance, and client review points.</w:t>
      </w:r>
    </w:p>
    <w:p>
      <w:pPr>
        <w:pStyle w:val="Heading1"/>
      </w:pPr>
      <w:r>
        <w:t>Before And After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51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Starting Point</w:t>
            </w:r>
          </w:p>
        </w:tc>
        <w:tc>
          <w:tcPr>
            <w:tcW w:type="dxa" w:w="3384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Rebuild Approach</w:t>
            </w:r>
          </w:p>
        </w:tc>
        <w:tc>
          <w:tcPr>
            <w:tcW w:type="dxa" w:w="316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Why It Matters</w:t>
            </w:r>
          </w:p>
        </w:tc>
      </w:tr>
      <w:tr>
        <w:tc>
          <w:tcPr>
            <w:tcW w:type="dxa" w:w="29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13 campaigns, 18 ad groups, 18149 keyword rows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One staged Search rebuild organized around service and intent.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Cleaner approval, cleaner reporting, and safer launch control.</w:t>
            </w:r>
          </w:p>
        </w:tc>
      </w:tr>
      <w:tr>
        <w:tc>
          <w:tcPr>
            <w:tcW w:type="dxa" w:w="29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Mixed search intent inside broader groups.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General, Local, City, and State ad groups are separated.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We can see which intent layer actually performs.</w:t>
            </w:r>
          </w:p>
        </w:tc>
      </w:tr>
      <w:tr>
        <w:tc>
          <w:tcPr>
            <w:tcW w:type="dxa" w:w="29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Search terms were useful but not systematically mapped.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Converting and relevant terms inform phrase keyword expansion.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The build learns from account history without blindly copying noise.</w:t>
            </w:r>
          </w:p>
        </w:tc>
      </w:tr>
      <w:tr>
        <w:tc>
          <w:tcPr>
            <w:tcW w:type="dxa" w:w="29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Ad copy quality varied by ad group.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RSA copy uses headline and description gates before staging.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The client reviews stronger examples before upload.</w:t>
            </w:r>
          </w:p>
        </w:tc>
      </w:tr>
    </w:tbl>
    <w:p>
      <w:pPr>
        <w:pStyle w:val="Heading1"/>
      </w:pPr>
      <w:r>
        <w:t>Campaign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Layer</w:t>
            </w:r>
          </w:p>
        </w:tc>
        <w:tc>
          <w:tcPr>
            <w:tcW w:type="dxa" w:w="2592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Pattern</w:t>
            </w:r>
          </w:p>
        </w:tc>
        <w:tc>
          <w:tcPr>
            <w:tcW w:type="dxa" w:w="316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Purpose</w:t>
            </w:r>
          </w:p>
        </w:tc>
        <w:tc>
          <w:tcPr>
            <w:tcW w:type="dxa" w:w="244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Example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General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- Category - General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Core non-geo searches.</w:t>
            </w:r>
          </w:p>
        </w:tc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 - Adult - General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Local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- Category - Local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Near-me and close-proximity searches.</w:t>
            </w:r>
          </w:p>
        </w:tc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Therapy - Trauma - Local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City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- Category - City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Named city intent across approved target cities.</w:t>
            </w:r>
          </w:p>
        </w:tc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Testing - ADHD - City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State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- Category - State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State and regional modifiers.</w:t>
            </w:r>
          </w:p>
        </w:tc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 - Children - State</w:t>
            </w:r>
          </w:p>
        </w:tc>
      </w:tr>
    </w:tbl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Representative service families include: Parent Child Services - Children, Psychiatry - Adult, Psychiatry - Children, Testing - ADHD, Testing - Autism, Testing - Child Psychological, Testing - Gifted, Testing - Kindergarten Readiness, Testing - Psychoeducational, Therapy - ADHD, Therapy - Anxiety, Therapy - Autism.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The first build keeps service coverage together for staging, then future data can justify splitting by service line or geography.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Keyword And Targeting Strategy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Decision</w:t>
            </w:r>
          </w:p>
        </w:tc>
        <w:tc>
          <w:tcPr>
            <w:tcW w:type="dxa" w:w="3744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Current Build</w:t>
            </w:r>
          </w:p>
        </w:tc>
        <w:tc>
          <w:tcPr>
            <w:tcW w:type="dxa" w:w="3456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Client Review Point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Match type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Phrase match only.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Confirm this conservative launch control.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City coverage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Every city ad group receives all approved city modifiers.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Confirm target cities and any exclusions.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Local intent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Near-me variations are isolated in Local ad groups.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Confirm whether local-intent traffic should receive budget priority.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Locations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18 location or radius rows in the staging CSV.</w:t>
            </w:r>
          </w:p>
        </w:tc>
        <w:tc>
          <w:tcPr>
            <w:tcW w:type="dxa" w:w="34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Confirm core markets and bid adjustments.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Sample Ad Group</w:t>
            </w:r>
          </w:p>
        </w:tc>
        <w:tc>
          <w:tcPr>
            <w:tcW w:type="dxa" w:w="6192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Example Keywords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 - Adult - General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Psychiatry, Psychiatrist, Psychiatric Care, Psychiatric Services, Psychiatric Nurse Practitioner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 - Adult - City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Psychiatry Ashburn VA, Psychiatry Falls Church VA, Psychiatry Leesburg VA, Psychiatry Sterling VA, Psychiatry Dulles VA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Therapy - Trauma - Local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Trauma Therapy Near Me, Trauma Therapist Near Me, Trauma Counseling Near Me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Testing - ADHD - General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ADHD Testing, ADHD Assessment, ADHD Evaluation, ADHD Testing for Children, Children ADHD Testing</w:t>
            </w:r>
          </w:p>
        </w:tc>
      </w:tr>
    </w:tbl>
    <w:p>
      <w:pPr>
        <w:pStyle w:val="Heading1"/>
      </w:pPr>
      <w:r>
        <w:t>How We Split Over Time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Split Trigger</w:t>
            </w:r>
          </w:p>
        </w:tc>
        <w:tc>
          <w:tcPr>
            <w:tcW w:type="dxa" w:w="3744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What We Would Do</w:t>
            </w:r>
          </w:p>
        </w:tc>
        <w:tc>
          <w:tcPr>
            <w:tcW w:type="dxa" w:w="316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Reason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volume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Move a winning service family into its own campaign.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Separate budget and bidding control.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Geo performance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Split high-performing cities or counties.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Protect efficient markets and reduce wasted spend.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Near-me volume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Build a local-intent campaign.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Give near-me searches their own budget and message testing.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ZIP evidence</w:t>
            </w:r>
          </w:p>
        </w:tc>
        <w:tc>
          <w:tcPr>
            <w:tcW w:type="dxa" w:w="37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Move from city/county targeting into ZIP-level structure.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Only when enough data supports the extra complexity.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Ad Copy Review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The examples below show actual RSA assets from the staging build.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The client should review service fit, claims, tone, landing pages, and any phrases that need adjustment.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384447"/>
                <w:sz w:val="28"/>
              </w:rPr>
              <w:t>Psychiatry - Adult - General</w:t>
            </w:r>
          </w:p>
          <w:p>
            <w:r>
              <w:rPr>
                <w:rFonts w:ascii="Aptos" w:hAnsi="Aptos"/>
                <w:color w:val="6E7D7B"/>
                <w:sz w:val="17"/>
              </w:rPr>
              <w:t>Landing page: https://www.thinkhappylivehealthy.com/psychiatry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color w:val="6E7D7B"/>
                <w:sz w:val="15"/>
              </w:rPr>
              <w:t xml:space="preserve">Sponsored  </w:t>
            </w:r>
            <w:r>
              <w:rPr>
                <w:rFonts w:ascii="Aptos" w:hAnsi="Aptos"/>
                <w:color w:val="6E7D7B"/>
                <w:sz w:val="15"/>
              </w:rPr>
              <w:t>www.thinkhappylivehealthy.com</w:t>
            </w:r>
          </w:p>
          <w:p>
            <w:r>
              <w:rPr>
                <w:rFonts w:ascii="Aptos Display" w:hAnsi="Aptos Display"/>
                <w:b/>
                <w:color w:val="1A5896"/>
                <w:sz w:val="23"/>
              </w:rPr>
              <w:t>Adult Psychiatry Appointments | Adult Psychiatry Near You | Psychiatrist Near You</w:t>
            </w:r>
          </w:p>
          <w:p>
            <w:r>
              <w:rPr>
                <w:rFonts w:ascii="Aptos" w:hAnsi="Aptos"/>
                <w:color w:val="384447"/>
                <w:sz w:val="17"/>
              </w:rPr>
              <w:t>Adult Psychiatry with medication support and care planning options. Meet psychiatric nurse practitioners online or in person in Northern Virginia.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#</w:t>
            </w:r>
          </w:p>
        </w:tc>
        <w:tc>
          <w:tcPr>
            <w:tcW w:type="dxa" w:w="720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Headlines for review</w:t>
            </w:r>
          </w:p>
        </w:tc>
        <w:tc>
          <w:tcPr>
            <w:tcW w:type="dxa" w:w="129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Appointments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29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Psychiatrist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Psychiatry Consult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Request Appointment Today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Northern Virginia Care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Ashburn &amp;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8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Medication Mgmt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9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Telehealth &amp; In-Person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10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Appointments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Care Planning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Insurance Options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Mental Health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Telehealth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20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Psych Nurse Practitioners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77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Descriptions for review</w:t>
            </w:r>
          </w:p>
        </w:tc>
        <w:tc>
          <w:tcPr>
            <w:tcW w:type="dxa" w:w="144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with medication support and care planning options.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67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Meet psychiatric nurse practitioners online or in person in Northern Virginia.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78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Care is available in Ashburn, Falls Church, and through telehealth.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67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an appointment with Think Happy Live Healthy today.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56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384447"/>
                <w:sz w:val="28"/>
              </w:rPr>
              <w:t>Psychiatry - Adult - City</w:t>
            </w:r>
          </w:p>
          <w:p>
            <w:r>
              <w:rPr>
                <w:rFonts w:ascii="Aptos" w:hAnsi="Aptos"/>
                <w:color w:val="6E7D7B"/>
                <w:sz w:val="17"/>
              </w:rPr>
              <w:t>Landing page: https://www.thinkhappylivehealthy.com/psychiatry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color w:val="6E7D7B"/>
                <w:sz w:val="15"/>
              </w:rPr>
              <w:t xml:space="preserve">Sponsored  </w:t>
            </w:r>
            <w:r>
              <w:rPr>
                <w:rFonts w:ascii="Aptos" w:hAnsi="Aptos"/>
                <w:color w:val="6E7D7B"/>
                <w:sz w:val="15"/>
              </w:rPr>
              <w:t>www.thinkhappylivehealthy.com</w:t>
            </w:r>
          </w:p>
          <w:p>
            <w:r>
              <w:rPr>
                <w:rFonts w:ascii="Aptos Display" w:hAnsi="Aptos Display"/>
                <w:b/>
                <w:color w:val="1A5896"/>
                <w:sz w:val="23"/>
              </w:rPr>
              <w:t>Adult Psychiatry Falls Church | Adult Psychiatry Appointments | Adult Psychiatry Near You</w:t>
            </w:r>
          </w:p>
          <w:p>
            <w:r>
              <w:rPr>
                <w:rFonts w:ascii="Aptos" w:hAnsi="Aptos"/>
                <w:color w:val="384447"/>
                <w:sz w:val="17"/>
              </w:rPr>
              <w:t>Adult Psychiatry with medication support and care planning options. Meet psychiatric nurse practitioners online or in person in Northern Virginia.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#</w:t>
            </w:r>
          </w:p>
        </w:tc>
        <w:tc>
          <w:tcPr>
            <w:tcW w:type="dxa" w:w="720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Headlines for review</w:t>
            </w:r>
          </w:p>
        </w:tc>
        <w:tc>
          <w:tcPr>
            <w:tcW w:type="dxa" w:w="129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29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Appointments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29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Ashburn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24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Psychiatrist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Psychiatry Consult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Request Appointment Today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8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Ashburn &amp;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9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Northern Virginia Care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10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Medication Mgmt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Telehealth &amp; In-Person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Appointments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Care Planning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Insurance Options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Mental Health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77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Descriptions for review</w:t>
            </w:r>
          </w:p>
        </w:tc>
        <w:tc>
          <w:tcPr>
            <w:tcW w:type="dxa" w:w="144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Adult Psychiatry with medication support and care planning options.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67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Meet psychiatric nurse practitioners online or in person in Northern Virginia.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78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Get care in Ashburn or Falls Church with telehealth options available.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70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an appointment with Think Happy Live Healthy today.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56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384447"/>
                <w:sz w:val="28"/>
              </w:rPr>
              <w:t>Therapy - Trauma - City</w:t>
            </w:r>
          </w:p>
          <w:p>
            <w:r>
              <w:rPr>
                <w:rFonts w:ascii="Aptos" w:hAnsi="Aptos"/>
                <w:color w:val="6E7D7B"/>
                <w:sz w:val="17"/>
              </w:rPr>
              <w:t>Landing page: https://www.thinkhappylivehealthy.com/emdr-therapy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color w:val="6E7D7B"/>
                <w:sz w:val="15"/>
              </w:rPr>
              <w:t xml:space="preserve">Sponsored  </w:t>
            </w:r>
            <w:r>
              <w:rPr>
                <w:rFonts w:ascii="Aptos" w:hAnsi="Aptos"/>
                <w:color w:val="6E7D7B"/>
                <w:sz w:val="15"/>
              </w:rPr>
              <w:t>www.thinkhappylivehealthy.com</w:t>
            </w:r>
          </w:p>
          <w:p>
            <w:r>
              <w:rPr>
                <w:rFonts w:ascii="Aptos Display" w:hAnsi="Aptos Display"/>
                <w:b/>
                <w:color w:val="1A5896"/>
                <w:sz w:val="23"/>
              </w:rPr>
              <w:t>Trauma Therapy Falls Church | Trauma Therapy Appointments | Trauma Therapist Near You</w:t>
            </w:r>
          </w:p>
          <w:p>
            <w:r>
              <w:rPr>
                <w:rFonts w:ascii="Aptos" w:hAnsi="Aptos"/>
                <w:color w:val="384447"/>
                <w:sz w:val="17"/>
              </w:rPr>
              <w:t>Find Trauma therapy with licensed therapists in Northern Virginia. Choose in-person or online therapy with support matched to your goals.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#</w:t>
            </w:r>
          </w:p>
        </w:tc>
        <w:tc>
          <w:tcPr>
            <w:tcW w:type="dxa" w:w="720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Headlines for review</w:t>
            </w:r>
          </w:p>
        </w:tc>
        <w:tc>
          <w:tcPr>
            <w:tcW w:type="dxa" w:w="129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Therapy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Therapy Appointments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Therapist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Therapy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23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Therapy Ashburn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Licensed Therapists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28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In-Person &amp; Online Therapy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26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8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Trauma Therapy Help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19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9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Request Appointment Today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10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Ashburn &amp;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Therapy Appointment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24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Northern Virginia Care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Support That Fits Life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Appointments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Insurance Options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77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Descriptions for review</w:t>
            </w:r>
          </w:p>
        </w:tc>
        <w:tc>
          <w:tcPr>
            <w:tcW w:type="dxa" w:w="144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Find Trauma therapy with licensed therapists in Northern Virginia.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66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Choose in-person or online therapy with support matched to your goals.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70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Get care in Ashburn or Falls Church with telehealth options available.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70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an appointment with Think Happy Live Healthy today.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56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ptos Display" w:hAnsi="Aptos Display"/>
                <w:b/>
                <w:color w:val="384447"/>
                <w:sz w:val="28"/>
              </w:rPr>
              <w:t>Testing - ADHD - General</w:t>
            </w:r>
          </w:p>
          <w:p>
            <w:r>
              <w:rPr>
                <w:rFonts w:ascii="Aptos" w:hAnsi="Aptos"/>
                <w:color w:val="6E7D7B"/>
                <w:sz w:val="17"/>
              </w:rPr>
              <w:t>Landing page: https://www.thinkhappylivehealthy.com/comprehensive-psychological-testing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color w:val="6E7D7B"/>
                <w:sz w:val="15"/>
              </w:rPr>
              <w:t xml:space="preserve">Sponsored  </w:t>
            </w:r>
            <w:r>
              <w:rPr>
                <w:rFonts w:ascii="Aptos" w:hAnsi="Aptos"/>
                <w:color w:val="6E7D7B"/>
                <w:sz w:val="15"/>
              </w:rPr>
              <w:t>www.thinkhappylivehealthy.com</w:t>
            </w:r>
          </w:p>
          <w:p>
            <w:r>
              <w:rPr>
                <w:rFonts w:ascii="Aptos Display" w:hAnsi="Aptos Display"/>
                <w:b/>
                <w:color w:val="1A5896"/>
                <w:sz w:val="23"/>
              </w:rPr>
              <w:t>ADHD Assessment Near You | ADHD Testing Appointments | ADHD Testing Near You</w:t>
            </w:r>
          </w:p>
          <w:p>
            <w:r>
              <w:rPr>
                <w:rFonts w:ascii="Aptos" w:hAnsi="Aptos"/>
                <w:color w:val="384447"/>
                <w:sz w:val="17"/>
              </w:rPr>
              <w:t>Schedule ADHD testing with licensed evaluators in Northern Virginia. Get clear recommendations for school, support planning, and next steps.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#</w:t>
            </w:r>
          </w:p>
        </w:tc>
        <w:tc>
          <w:tcPr>
            <w:tcW w:type="dxa" w:w="720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Headlines for review</w:t>
            </w:r>
          </w:p>
        </w:tc>
        <w:tc>
          <w:tcPr>
            <w:tcW w:type="dxa" w:w="129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ADHD Assessment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24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ADHD Testing Appointments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ADHD Testing Near You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Schedule ADHD Testing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Licensed Child Evaluators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Request Appointment Today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25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Northern Virginia Care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8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Ashburn &amp; Falls Church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9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Support For IEP Planning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24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10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Appointments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11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Clear Next Steps For School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12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Insurance Options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27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13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Mental Health Support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21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14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Your Assessment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20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15</w:t>
            </w:r>
          </w:p>
        </w:tc>
        <w:tc>
          <w:tcPr>
            <w:tcW w:type="dxa" w:w="720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Telehealth Available</w:t>
            </w:r>
          </w:p>
        </w:tc>
        <w:tc>
          <w:tcPr>
            <w:tcW w:type="dxa" w:w="129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20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776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Descriptions for review</w:t>
            </w:r>
          </w:p>
        </w:tc>
        <w:tc>
          <w:tcPr>
            <w:tcW w:type="dxa" w:w="1440"/>
            <w:shd w:fill="A9CBD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4"/>
              </w:rPr>
              <w:t>Characters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Schedule ADHD testing with licensed evaluators in Northern Virginia.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68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Get clear recommendations for school, support planning, and next steps.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71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Care is available in Ashburn, Falls Church, and through telehealth.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67</w:t>
            </w:r>
          </w:p>
        </w:tc>
      </w:tr>
      <w:tr>
        <w:tc>
          <w:tcPr>
            <w:tcW w:type="dxa" w:w="777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Book an appointment with Think Happy Live Healthy today.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4"/>
              </w:rPr>
              <w:t>56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Approval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320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Review Area</w:t>
            </w:r>
          </w:p>
        </w:tc>
        <w:tc>
          <w:tcPr>
            <w:tcW w:type="dxa" w:w="1152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Approve</w:t>
            </w:r>
          </w:p>
        </w:tc>
        <w:tc>
          <w:tcPr>
            <w:tcW w:type="dxa" w:w="1728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Needs Changes</w:t>
            </w:r>
          </w:p>
        </w:tc>
        <w:tc>
          <w:tcPr>
            <w:tcW w:type="dxa" w:w="2592"/>
            <w:shd w:fill="A9CBD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384447"/>
                <w:sz w:val="16"/>
              </w:rPr>
              <w:t>Notes</w:t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Service categories and ad group organization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Target cities, counties, states, and radius targets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Landing page assignments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Ad headlines and descriptions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Claims, credentials, offers, and wording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A"/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Ready to import into Google Ads Editor</w:t>
            </w:r>
          </w:p>
        </w:tc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  <w:t>[ ]</w:t>
            </w:r>
          </w:p>
        </w:tc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color w:val="384447"/>
                <w:sz w:val="16"/>
              </w:rPr>
            </w:r>
          </w:p>
        </w:tc>
      </w:tr>
    </w:tbl>
    <w:p>
      <w:pPr>
        <w:pStyle w:val="Heading1"/>
      </w:pPr>
      <w:r>
        <w:t>Sources And Staging Notes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Google Ads Editor is the staging environment. The CSV should be reviewed in Editor before posting.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Google Ads Editor CSV import: https://support.google.com/google-ads/editor/answer/30564?hl=en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Google Ads Editor CSV columns: https://support.google.com/google-ads/editor/answer/57747?hl=en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Responsive search ads: https://support.google.com/google-ads/answer/7684791?hl=en-EN</w:t>
      </w:r>
    </w:p>
    <w:p>
      <w:pPr>
        <w:ind w:left="259"/>
      </w:pPr>
      <w:r>
        <w:rPr>
          <w:b/>
          <w:color w:val="E9BCA8"/>
        </w:rPr>
        <w:t xml:space="preserve">- </w:t>
      </w:r>
      <w:r>
        <w:rPr>
          <w:rFonts w:ascii="Aptos" w:hAnsi="Aptos"/>
          <w:color w:val="384447"/>
          <w:sz w:val="18"/>
        </w:rPr>
        <w:t>Google geo targets: https://developers.google.com/google-ads/api/data/geotargets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84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E938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844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E938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3844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