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rPr/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ThinkHappyLiveHealthy.com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rPr/>
      </w:pPr>
      <w:r w:rsidDel="00000000" w:rsidR="00000000" w:rsidRPr="00000000">
        <w:rPr>
          <w:i w:val="1"/>
          <w:iCs w:val="1"/>
          <w:color w:val="6b6b6b"/>
          <w:rtl w:val="0"/>
        </w:rPr>
        <w:t xml:space="preserve">Account Type: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Co-Client</w:t>
      </w:r>
      <w:r w:rsidDel="00000000" w:rsidR="00000000" w:rsidRPr="00000000">
        <w:rPr>
          <w:color w:val="6b6b6b"/>
          <w:rtl w:val="0"/>
        </w:rPr>
        <w:t xml:space="preserve">  |  </w:t>
      </w:r>
      <w:r w:rsidDel="00000000" w:rsidR="00000000" w:rsidRPr="00000000">
        <w:rPr>
          <w:i w:val="1"/>
          <w:iCs w:val="1"/>
          <w:color w:val="2d2d2d"/>
          <w:rtl w:val="0"/>
        </w:rPr>
        <w:t xml:space="preserve">Moonraker (SEO Partner)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12" w:val="single"/>
        </w:pBdr>
        <w:spacing w:after="240" w:line="24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Last Updated: April 25,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2e75b6" w:space="6" w:sz="18" w:val="single"/>
        </w:pBdr>
        <w:spacing w:after="20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Google Ads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6cfe8" w:space="0" w:sz="6" w:val="single"/>
              <w:left w:color="2e75b6" w:space="0" w:sz="18" w:val="single"/>
              <w:bottom w:color="b6cfe8" w:space="0" w:sz="6" w:val="single"/>
              <w:right w:color="b6cfe8" w:space="0" w:sz="6" w:val="single"/>
            </w:tcBorders>
            <w:shd w:fill="edf3fa" w:val="clear"/>
            <w:tcMar>
              <w:top w:w="240.0" w:type="dxa"/>
              <w:left w:w="280.0" w:type="dxa"/>
              <w:bottom w:w="240.0" w:type="dxa"/>
              <w:right w:w="28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Google Ads Account ID:  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rtl w:val="0"/>
              </w:rPr>
              <w:t xml:space="preserve">295-617-7078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before="8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MCC (Manager Account):  </w:t>
            </w:r>
            <w:r w:rsidDel="00000000" w:rsidR="00000000" w:rsidRPr="00000000">
              <w:rPr>
                <w:color w:val="2d2d2d"/>
                <w:sz w:val="24"/>
                <w:szCs w:val="24"/>
                <w:rtl w:val="0"/>
              </w:rPr>
              <w:t xml:space="preserve">211-398-2543 (TheraPPC)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8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Monthly Budget:  </w:t>
            </w:r>
            <w:r w:rsidDel="00000000" w:rsidR="00000000" w:rsidRPr="00000000">
              <w:rPr>
                <w:color w:val="2d2d2d"/>
                <w:sz w:val="24"/>
                <w:szCs w:val="24"/>
                <w:rtl w:val="0"/>
              </w:rPr>
              <w:t xml:space="preserve">TBD; client currently runs ~$6,000/month ad spend (under prior agency)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Target Locations</w:t>
      </w:r>
    </w:p>
    <w:p w:rsidR="00000000" w:rsidDel="00000000" w:rsidP="00000000" w:rsidRDefault="00000000" w:rsidRPr="00000000" w14:paraId="0000000A">
      <w:pPr>
        <w:keepNext w:val="1"/>
        <w:keepLines w:val="1"/>
        <w:spacing w:after="60" w:before="140" w:lin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In-Person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Falls Church, VA  </w:t>
      </w:r>
      <w:r w:rsidDel="00000000" w:rsidR="00000000" w:rsidRPr="00000000">
        <w:rPr>
          <w:color w:val="6b6b6b"/>
          <w:sz w:val="21"/>
          <w:szCs w:val="21"/>
          <w:rtl w:val="0"/>
        </w:rPr>
        <w:t xml:space="preserve">(Fairfax County)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Ashburn, VA  </w:t>
      </w:r>
      <w:r w:rsidDel="00000000" w:rsidR="00000000" w:rsidRPr="00000000">
        <w:rPr>
          <w:color w:val="6b6b6b"/>
          <w:sz w:val="21"/>
          <w:szCs w:val="21"/>
          <w:rtl w:val="0"/>
        </w:rPr>
        <w:t xml:space="preserve">(Loudoun County)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Surrounding Northern Virginia (broader radius around both offices)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spacing w:after="60" w:before="140" w:lin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Telehealth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Virginia statewide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Audience Targeting &amp; Landing Pages</w:t>
      </w:r>
    </w:p>
    <w:p w:rsidR="00000000" w:rsidDel="00000000" w:rsidP="00000000" w:rsidRDefault="00000000" w:rsidRPr="00000000" w14:paraId="00000013">
      <w:pPr>
        <w:spacing w:after="100" w:before="40" w:line="29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Client confirmed targeting these three services. Below are the relevant landing pages found on the website, organized by priority tier.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spacing w:after="60" w:before="140" w:lin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Priority 1: Psychiatry (highest priority for paid media)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Audience: </w:t>
      </w:r>
      <w:r w:rsidDel="00000000" w:rsidR="00000000" w:rsidRPr="00000000">
        <w:rPr>
          <w:color w:val="2d2d2d"/>
          <w:rtl w:val="0"/>
        </w:rPr>
        <w:t xml:space="preserve">Adults and families seeking psychiatric evaluation, medication management, and ongoing mental health support; full age range (children, teens, adults)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30" w:before="100" w:line="24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TOP: most important to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https://www.thinkhappylivehealthy.com/psychiatry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spacing w:after="60" w:before="140" w:lin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Priority 2: Adult Therapy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Audience: </w:t>
      </w:r>
      <w:r w:rsidDel="00000000" w:rsidR="00000000" w:rsidRPr="00000000">
        <w:rPr>
          <w:color w:val="2d2d2d"/>
          <w:rtl w:val="0"/>
        </w:rPr>
        <w:t xml:space="preserve">Adults seeking therapy for anxiety, depression, EMDR, trauma, postpartum, grief, LGBTQIA+, stress; working professionals navigating burnout, mothers in postpartum transition, women in their 20s to 40s (THLH's stated specialty audience)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30" w:before="100" w:line="24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TOP TIER: most important to target (highest search volume + best 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https://www.thinkhappylivehealthy.com/anxiety-therapy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https://www.thinkhappylivehealthy.com/depression-therapy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https://www.thinkhappylivehealthy.com/trauma-therapy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https://www.thinkhappylivehealthy.com/postpartum-support-counseling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https://www.thinkhappylivehealthy.com/stress-therapy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30" w:before="100" w:line="240" w:lineRule="auto"/>
        <w:rPr/>
      </w:pPr>
      <w:r w:rsidDel="00000000" w:rsidR="00000000" w:rsidRPr="00000000">
        <w:rPr>
          <w:b w:val="1"/>
          <w:bCs w:val="1"/>
          <w:color w:val="2e75b6"/>
          <w:sz w:val="21"/>
          <w:szCs w:val="21"/>
          <w:rtl w:val="0"/>
        </w:rPr>
        <w:t xml:space="preserve">SECONDARY TIER: high-volume modality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https://www.thinkhappylivehealthy.com/emdr-therapy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https://www.thinkhappylivehealthy.com/cognitive-behavioral-therapy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30" w:before="100" w:line="240" w:lineRule="auto"/>
        <w:rPr/>
      </w:pPr>
      <w:r w:rsidDel="00000000" w:rsidR="00000000" w:rsidRPr="00000000">
        <w:rPr>
          <w:b w:val="1"/>
          <w:bCs w:val="1"/>
          <w:color w:val="6b6b6b"/>
          <w:sz w:val="21"/>
          <w:szCs w:val="21"/>
          <w:rtl w:val="0"/>
        </w:rPr>
        <w:t xml:space="preserve">LOWER PRIORITY: niche or lower-volume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https://www.thinkhappylivehealthy.com/lgbtqia-therapy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https://www.thinkhappylivehealthy.com/therapy-for-grief-and-loss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https://www.thinkhappylivehealthy.com/dialectical-behavior-therapy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https://www.thinkhappylivehealthy.com/somatic-therapy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https://www.thinkhappylivehealthy.com/mindfulness-therapy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spacing w:after="60" w:before="140" w:lin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Priority 3: Psychological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Audience: </w:t>
      </w:r>
      <w:r w:rsidDel="00000000" w:rsidR="00000000" w:rsidRPr="00000000">
        <w:rPr>
          <w:color w:val="2d2d2d"/>
          <w:rtl w:val="0"/>
        </w:rPr>
        <w:t xml:space="preserve">Parents and families seeking ADHD or autism evaluation for children, teens, and young adults (up to age 21); adults seeking psychoeducational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Wedge product: </w:t>
      </w:r>
      <w:r w:rsidDel="00000000" w:rsidR="00000000" w:rsidRPr="00000000">
        <w:rPr>
          <w:color w:val="2d2d2d"/>
          <w:rtl w:val="0"/>
        </w:rPr>
        <w:t xml:space="preserve">most testing clients convert into ongoing therapy or psychiatry afterward, so testing leads carry downstream value beyond the per-evaluation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30" w:before="100" w:line="24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TOP TIER: most important to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https://www.thinkhappylivehealthy.com/adhd-testing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https://www.thinkhappylivehealthy.com/autism-testing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https://www.thinkhappylivehealthy.com/psychoeducational-evaluations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22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https://www.thinkhappylivehealthy.com/child-psychological-testing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30" w:before="100" w:line="240" w:lineRule="auto"/>
        <w:rPr/>
      </w:pPr>
      <w:r w:rsidDel="00000000" w:rsidR="00000000" w:rsidRPr="00000000">
        <w:rPr>
          <w:b w:val="1"/>
          <w:bCs w:val="1"/>
          <w:color w:val="6b6b6b"/>
          <w:sz w:val="21"/>
          <w:szCs w:val="21"/>
          <w:rtl w:val="0"/>
        </w:rPr>
        <w:t xml:space="preserve">LOWER PRIORITY: niche but high 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23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https://www.thinkhappylivehealthy.com/gifted-testing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hyperlink r:id="rId24">
        <w:r w:rsidDel="00000000" w:rsidR="00000000" w:rsidRPr="00000000">
          <w:rPr>
            <w:color w:val="0563c1"/>
            <w:u w:val="single"/>
            <w:rtl w:val="0"/>
          </w:rPr>
          <w:t xml:space="preserve">https://www.thinkhappylivehealthy.com/kindergarten-readiness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spacing w:after="60" w:before="140" w:lin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Supporting Audiences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Postpartum mothers; working professionals navigating burnout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Multilingual: services offered in Spanish, Thai, Arabic, Polish, Portuguese, Serbian, Croatian, Bosnian, Telugu, Hindi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spacing w:after="60" w:before="140" w:lin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Do NOT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Child therapy</w:t>
      </w:r>
      <w:r w:rsidDel="00000000" w:rsidR="00000000" w:rsidRPr="00000000">
        <w:rPr>
          <w:color w:val="2d2d2d"/>
          <w:rtl w:val="0"/>
        </w:rPr>
        <w:t xml:space="preserve">: 200+ person waitlist already; new child-therapy leads should not be driven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Billing</w:t>
      </w:r>
    </w:p>
    <w:p w:rsidR="00000000" w:rsidDel="00000000" w:rsidP="00000000" w:rsidRDefault="00000000" w:rsidRPr="00000000" w14:paraId="0000003A">
      <w:pPr>
        <w:spacing w:after="40" w:before="6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Primary Payment Method:  </w:t>
      </w:r>
      <w:r w:rsidDel="00000000" w:rsidR="00000000" w:rsidRPr="00000000">
        <w:rPr>
          <w:color w:val="2d2d2d"/>
          <w:rtl w:val="0"/>
        </w:rPr>
        <w:t xml:space="preserve">Visa ending in 6575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Backup Payment Method:  </w:t>
      </w:r>
      <w:r w:rsidDel="00000000" w:rsidR="00000000" w:rsidRPr="00000000">
        <w:rPr>
          <w:color w:val="2d2d2d"/>
          <w:rtl w:val="0"/>
        </w:rPr>
        <w:t xml:space="preserve">Mastercard ending in 2070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Tracking</w:t>
      </w:r>
    </w:p>
    <w:p w:rsidR="00000000" w:rsidDel="00000000" w:rsidP="00000000" w:rsidRDefault="00000000" w:rsidRPr="00000000" w14:paraId="0000003E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GTM Container:  </w:t>
      </w:r>
      <w:r w:rsidDel="00000000" w:rsidR="00000000" w:rsidRPr="00000000">
        <w:rPr>
          <w:color w:val="2d2d2d"/>
          <w:rtl w:val="0"/>
        </w:rPr>
        <w:t xml:space="preserve">GTM-P5ND7HF2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GA4 Property ID:  </w:t>
      </w:r>
      <w:r w:rsidDel="00000000" w:rsidR="00000000" w:rsidRPr="00000000">
        <w:rPr>
          <w:color w:val="2d2d2d"/>
          <w:rtl w:val="0"/>
        </w:rPr>
        <w:t xml:space="preserve">446447815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GA4 Measurement ID:  </w:t>
      </w:r>
      <w:r w:rsidDel="00000000" w:rsidR="00000000" w:rsidRPr="00000000">
        <w:rPr>
          <w:color w:val="2d2d2d"/>
          <w:rtl w:val="0"/>
        </w:rPr>
        <w:t xml:space="preserve">G-Z24GGC5KJD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CMS:  </w:t>
      </w:r>
      <w:r w:rsidDel="00000000" w:rsidR="00000000" w:rsidRPr="00000000">
        <w:rPr>
          <w:color w:val="2d2d2d"/>
          <w:rtl w:val="0"/>
        </w:rPr>
        <w:t xml:space="preserve">Wix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Data Flow:  </w:t>
      </w:r>
      <w:r w:rsidDel="00000000" w:rsidR="00000000" w:rsidRPr="00000000">
        <w:rPr>
          <w:color w:val="2d2d2d"/>
          <w:rtl w:val="0"/>
        </w:rPr>
        <w:t xml:space="preserve">GTM streams all events into GA4; no direct gtag installs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6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Container summary:  </w:t>
      </w:r>
      <w:r w:rsidDel="00000000" w:rsidR="00000000" w:rsidRPr="00000000">
        <w:rPr>
          <w:color w:val="2d2d2d"/>
          <w:rtl w:val="0"/>
        </w:rPr>
        <w:t xml:space="preserve">18 tags configured  |  3 unique conversion events  |  3 destinations (GA4, Google Ads, Microsoft Clarity)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Conversion Events Matrix</w:t>
      </w:r>
    </w:p>
    <w:p w:rsidR="00000000" w:rsidDel="00000000" w:rsidP="00000000" w:rsidRDefault="00000000" w:rsidRPr="00000000" w14:paraId="00000046">
      <w:pPr>
        <w:spacing w:after="140" w:before="40" w:line="29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Each event below fires across all three destinations. Names match GTM trigger names exactly. EC = Enhanced Conversion (Google Ads User-Provided Data).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1500"/>
        <w:gridCol w:w="1860"/>
        <w:gridCol w:w="1500"/>
        <w:tblGridChange w:id="0">
          <w:tblGrid>
            <w:gridCol w:w="4500"/>
            <w:gridCol w:w="1500"/>
            <w:gridCol w:w="1860"/>
            <w:gridCol w:w="15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Conversion Event (GTM Trigger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Google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MS Clarity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ARC - Website - Calls - Click-to-Call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ARC - Form - Website - Req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 + 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ARC - Newsletter - Website - Subscribed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Foundation &amp; System Tags</w:t>
      </w:r>
    </w:p>
    <w:p w:rsidR="00000000" w:rsidDel="00000000" w:rsidP="00000000" w:rsidRDefault="00000000" w:rsidRPr="00000000" w14:paraId="00000059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GA4 Config Tag (Initialization on 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Google Ads Config Tag (Initialization on 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Google Ads Conversion Linker (All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Google Ads Remarketing Tag (All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Google Ads Manual Dial / Calls from Website (All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Microsoft Clarity Config (All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Custom HTML Event Listener for Wix Forms (All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UTM Parameters Transfer (Custom HTML; 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Point of Contacts</w:t>
      </w:r>
    </w:p>
    <w:p w:rsidR="00000000" w:rsidDel="00000000" w:rsidP="00000000" w:rsidRDefault="00000000" w:rsidRPr="00000000" w14:paraId="00000062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Client Side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360"/>
        <w:gridCol w:w="3000"/>
        <w:tblGridChange w:id="0">
          <w:tblGrid>
            <w:gridCol w:w="3000"/>
            <w:gridCol w:w="3360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Christine Willing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CEO &amp; 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christine@thinkhappylivehealthy.com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Account owner and decision-maker; standing CC on all communications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Ryan M. Willing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Finance &amp; Accounting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1"/>
              <w:keepLines w:val="1"/>
              <w:spacing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shd w:fill="dce9f5" w:val="clear"/>
                <w:rtl w:val="0"/>
              </w:rPr>
              <w:t xml:space="preserve"> PRIMARY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accounting@thinkhappylivehealthy.com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Primary recipient for all SEO and Ads communications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CC Team Members</w:t>
      </w:r>
    </w:p>
    <w:p w:rsidR="00000000" w:rsidDel="00000000" w:rsidP="00000000" w:rsidRDefault="00000000" w:rsidRPr="00000000" w14:paraId="00000071">
      <w:pPr>
        <w:spacing w:after="80" w:before="40" w:line="29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CC the contacts below on client communications.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360"/>
        <w:gridCol w:w="3000"/>
        <w:tblGridChange w:id="0">
          <w:tblGrid>
            <w:gridCol w:w="3000"/>
            <w:gridCol w:w="3360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Mike Ensor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spacing w:line="240" w:lineRule="auto"/>
              <w:rPr/>
            </w:pPr>
            <w:hyperlink r:id="rId2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me@advertisingreportcard.com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CC for ARC oversight on all client communications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spacing w:after="40" w:line="288" w:lineRule="auto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Moonraker Support</w:t>
            </w:r>
          </w:p>
          <w:p w:rsidR="00000000" w:rsidDel="00000000" w:rsidP="00000000" w:rsidRDefault="00000000" w:rsidRPr="00000000" w14:paraId="0000007A">
            <w:pPr>
              <w:keepNext w:val="1"/>
              <w:keepLines w:val="1"/>
              <w:spacing w:line="288" w:lineRule="auto"/>
              <w:rPr>
                <w:i w:val="1"/>
                <w:iCs w:val="1"/>
                <w:color w:val="6b6b6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Partner support inbox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spacing w:line="288" w:lineRule="auto"/>
              <w:rPr>
                <w:color w:val="0563c1"/>
                <w:u w:val="single"/>
              </w:rPr>
            </w:pPr>
            <w:r w:rsidDel="00000000" w:rsidR="00000000" w:rsidRPr="00000000">
              <w:rPr>
                <w:color w:val="0563c1"/>
                <w:u w:val="single"/>
                <w:rtl w:val="0"/>
              </w:rPr>
              <w:t xml:space="preserve">support@moonraker.ai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spacing w:line="288" w:lineRule="auto"/>
              <w:rPr>
                <w:color w:val="2d2d2d"/>
                <w:sz w:val="21"/>
                <w:szCs w:val="21"/>
              </w:rPr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CC to ensure visibility on Chris's side via the shared partner inbox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Scott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Moonraker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spacing w:line="240" w:lineRule="auto"/>
              <w:rPr/>
            </w:pPr>
            <w:hyperlink r:id="rId28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scott@moonraker.ai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CC as primary Moonraker partner contact; routes partner-side communications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Send From</w:t>
      </w:r>
    </w:p>
    <w:p w:rsidR="00000000" w:rsidDel="00000000" w:rsidP="00000000" w:rsidRDefault="00000000" w:rsidRPr="00000000" w14:paraId="00000083">
      <w:pPr>
        <w:spacing w:after="80" w:before="40" w:line="29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Use the address below to send all outbound client communications. This is not a CC address.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360"/>
        <w:gridCol w:w="3000"/>
        <w:tblGridChange w:id="0">
          <w:tblGrid>
            <w:gridCol w:w="3000"/>
            <w:gridCol w:w="3360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ARC Team Inbox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Outbound sending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1"/>
              <w:keepLines w:val="1"/>
              <w:spacing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shd w:fill="dce9f5" w:val="clear"/>
                <w:rtl w:val="0"/>
              </w:rPr>
              <w:t xml:space="preserve"> SEND FROM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spacing w:line="240" w:lineRule="auto"/>
              <w:rPr/>
            </w:pPr>
            <w:hyperlink r:id="rId2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advertisingreportcard@gmail.com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Send all outbound client communications from this address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b7cb8" w:space="0" w:sz="6" w:val="single"/>
              <w:left w:color="8b7cb8" w:space="0" w:sz="18" w:val="single"/>
              <w:bottom w:color="8b7cb8" w:space="0" w:sz="6" w:val="single"/>
              <w:right w:color="8b7cb8" w:space="0" w:sz="6" w:val="single"/>
            </w:tcBorders>
            <w:shd w:fill="f3f0fa" w:val="clear"/>
            <w:tcMar>
              <w:top w:w="220.0" w:type="dxa"/>
              <w:left w:w="280.0" w:type="dxa"/>
              <w:bottom w:w="220.0" w:type="dxa"/>
              <w:right w:w="280.0" w:type="dxa"/>
            </w:tcMar>
          </w:tcPr>
          <w:p w:rsidR="00000000" w:rsidDel="00000000" w:rsidP="00000000" w:rsidRDefault="00000000" w:rsidRPr="00000000" w14:paraId="0000008D">
            <w:pPr>
              <w:spacing w:after="1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Email Protocol: Moonraker Communication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Primary Moonraker contacts: </w:t>
            </w:r>
            <w:r w:rsidDel="00000000" w:rsidR="00000000" w:rsidRPr="00000000">
              <w:rPr>
                <w:color w:val="2d2d2d"/>
                <w:rtl w:val="0"/>
              </w:rPr>
              <w:t xml:space="preserve">Scott (scott@moonraker.ai) and Moonraker Support (support@moonraker.ai)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</w:t>
            </w: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Do NOT CC Chris </w:t>
            </w:r>
            <w:r w:rsidDel="00000000" w:rsidR="00000000" w:rsidRPr="00000000">
              <w:rPr>
                <w:color w:val="2d2d2d"/>
                <w:rtl w:val="0"/>
              </w:rPr>
              <w:t xml:space="preserve">Morin unless the email requires his direct approval or is sensitive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If you must email Chris directly, </w:t>
            </w: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always CC Scott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Scott has visibility on payments and general management; route things through him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Chris sees all emails when support@moonraker.ai is on the chain; no need to loop him in separately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Applies to all client-related emails under Moonraker; keep Chris's inbox clean and minimal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Business Information</w:t>
      </w:r>
    </w:p>
    <w:p w:rsidR="00000000" w:rsidDel="00000000" w:rsidP="00000000" w:rsidRDefault="00000000" w:rsidRPr="00000000" w14:paraId="00000095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Business Name:  </w:t>
      </w:r>
      <w:r w:rsidDel="00000000" w:rsidR="00000000" w:rsidRPr="00000000">
        <w:rPr>
          <w:color w:val="2d2d2d"/>
          <w:rtl w:val="0"/>
        </w:rPr>
        <w:t xml:space="preserve">Think Happy Live Healthy,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Domain:  </w:t>
      </w:r>
      <w:hyperlink r:id="rId30">
        <w:r w:rsidDel="00000000" w:rsidR="00000000" w:rsidRPr="00000000">
          <w:rPr>
            <w:color w:val="0563c1"/>
            <w:u w:val="single"/>
            <w:rtl w:val="0"/>
          </w:rPr>
          <w:t xml:space="preserve">thinkhappylivehealthy.com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Headquarters:  </w:t>
      </w:r>
      <w:r w:rsidDel="00000000" w:rsidR="00000000" w:rsidRPr="00000000">
        <w:rPr>
          <w:color w:val="2d2d2d"/>
          <w:rtl w:val="0"/>
        </w:rPr>
        <w:t xml:space="preserve">Northern Virginia (two locations: Falls Church + Ashburn)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Falls Church Location:  </w:t>
      </w:r>
      <w:r w:rsidDel="00000000" w:rsidR="00000000" w:rsidRPr="00000000">
        <w:rPr>
          <w:color w:val="2d2d2d"/>
          <w:rtl w:val="0"/>
        </w:rPr>
        <w:t xml:space="preserve">256 N. Washington St., Suite 2, Falls Church, VA 22046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Ashburn Location:  </w:t>
      </w:r>
      <w:r w:rsidDel="00000000" w:rsidR="00000000" w:rsidRPr="00000000">
        <w:rPr>
          <w:color w:val="2d2d2d"/>
          <w:rtl w:val="0"/>
        </w:rPr>
        <w:t xml:space="preserve">20955 Professional Plaza, Suite 310/320, Ashburn, VA 20147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Phone:  </w:t>
      </w:r>
      <w:r w:rsidDel="00000000" w:rsidR="00000000" w:rsidRPr="00000000">
        <w:rPr>
          <w:color w:val="2d2d2d"/>
          <w:rtl w:val="0"/>
        </w:rPr>
        <w:t xml:space="preserve">(703) 942-9745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Founded by:  </w:t>
      </w:r>
      <w:r w:rsidDel="00000000" w:rsidR="00000000" w:rsidRPr="00000000">
        <w:rPr>
          <w:color w:val="2d2d2d"/>
          <w:rtl w:val="0"/>
        </w:rPr>
        <w:t xml:space="preserve">Christine Willing (practice founded 2018; 17+ years individual experience)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Tagline:  </w:t>
      </w:r>
      <w:r w:rsidDel="00000000" w:rsidR="00000000" w:rsidRPr="00000000">
        <w:rPr>
          <w:color w:val="2d2d2d"/>
          <w:rtl w:val="0"/>
        </w:rPr>
        <w:t xml:space="preserve">Mental Wellness Isn’t a Luxury, It’s a Lifestyle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Business Hours (per GBP):  </w:t>
      </w:r>
      <w:r w:rsidDel="00000000" w:rsidR="00000000" w:rsidRPr="00000000">
        <w:rPr>
          <w:color w:val="2d2d2d"/>
          <w:rtl w:val="0"/>
        </w:rPr>
        <w:t xml:space="preserve">Sunday to Saturday, 6:00 AM to 9:00 PM Eastern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Services</w:t>
      </w:r>
    </w:p>
    <w:p w:rsidR="00000000" w:rsidDel="00000000" w:rsidP="00000000" w:rsidRDefault="00000000" w:rsidRPr="00000000" w14:paraId="0000009F">
      <w:pPr>
        <w:spacing w:after="140" w:before="60" w:line="290" w:lineRule="auto"/>
        <w:rPr/>
      </w:pPr>
      <w:r w:rsidDel="00000000" w:rsidR="00000000" w:rsidRPr="00000000">
        <w:rPr>
          <w:color w:val="2d2d2d"/>
          <w:rtl w:val="0"/>
        </w:rPr>
        <w:t xml:space="preserve">Think Happy Live Healthy is a full-spectrum mental wellness practice. Service 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spacing w:after="60" w:before="60" w:line="29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Therapy  </w:t>
      </w: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(child + adult)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Lines w:val="1"/>
        <w:spacing w:after="20" w:before="20" w:line="290" w:lineRule="auto"/>
        <w:ind w:left="720" w:firstLine="0"/>
        <w:rPr/>
      </w:pPr>
      <w:r w:rsidDel="00000000" w:rsidR="00000000" w:rsidRPr="00000000">
        <w:rPr>
          <w:color w:val="6b6b6b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Specialties: </w:t>
      </w:r>
      <w:r w:rsidDel="00000000" w:rsidR="00000000" w:rsidRPr="00000000">
        <w:rPr>
          <w:color w:val="2d2d2d"/>
          <w:rtl w:val="0"/>
        </w:rPr>
        <w:t xml:space="preserve">Anxiety, ADHD, Autism, Depression, LGBTQIA+, Stress, Trauma, Grief &amp; Loss, Postpartum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Lines w:val="1"/>
        <w:spacing w:after="20" w:before="20" w:line="290" w:lineRule="auto"/>
        <w:ind w:left="720" w:firstLine="0"/>
        <w:rPr/>
      </w:pPr>
      <w:r w:rsidDel="00000000" w:rsidR="00000000" w:rsidRPr="00000000">
        <w:rPr>
          <w:color w:val="6b6b6b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Modalities: </w:t>
      </w:r>
      <w:r w:rsidDel="00000000" w:rsidR="00000000" w:rsidRPr="00000000">
        <w:rPr>
          <w:color w:val="2d2d2d"/>
          <w:rtl w:val="0"/>
        </w:rPr>
        <w:t xml:space="preserve">EMDR, CBT, DBT, Somatic Therapy, Mindfulness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spacing w:after="60" w:before="140" w:line="29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Psychiatry  </w:t>
      </w:r>
      <w:r w:rsidDel="00000000" w:rsidR="00000000" w:rsidRPr="00000000">
        <w:rPr>
          <w:i w:val="1"/>
          <w:iCs w:val="1"/>
          <w:color w:val="2e75b6"/>
          <w:sz w:val="20"/>
          <w:szCs w:val="20"/>
          <w:rtl w:val="0"/>
        </w:rPr>
        <w:t xml:space="preserve">(highest priority for paid media)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Lines w:val="1"/>
        <w:spacing w:after="20" w:before="20" w:line="290" w:lineRule="auto"/>
        <w:ind w:left="720" w:firstLine="0"/>
        <w:rPr/>
      </w:pPr>
      <w:r w:rsidDel="00000000" w:rsidR="00000000" w:rsidRPr="00000000">
        <w:rPr>
          <w:color w:val="6b6b6b"/>
          <w:rtl w:val="0"/>
        </w:rPr>
        <w:t xml:space="preserve">•  </w:t>
      </w:r>
      <w:r w:rsidDel="00000000" w:rsidR="00000000" w:rsidRPr="00000000">
        <w:rPr>
          <w:color w:val="2d2d2d"/>
          <w:rtl w:val="0"/>
        </w:rPr>
        <w:t xml:space="preserve">Medication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Lines w:val="1"/>
        <w:spacing w:after="20" w:before="20" w:line="290" w:lineRule="auto"/>
        <w:ind w:left="720" w:firstLine="0"/>
        <w:rPr/>
      </w:pPr>
      <w:r w:rsidDel="00000000" w:rsidR="00000000" w:rsidRPr="00000000">
        <w:rPr>
          <w:color w:val="6b6b6b"/>
          <w:rtl w:val="0"/>
        </w:rPr>
        <w:t xml:space="preserve">•  </w:t>
      </w:r>
      <w:r w:rsidDel="00000000" w:rsidR="00000000" w:rsidRPr="00000000">
        <w:rPr>
          <w:color w:val="2d2d2d"/>
          <w:rtl w:val="0"/>
        </w:rPr>
        <w:t xml:space="preserve">Newer service line; targeted growth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spacing w:after="60" w:before="140" w:line="29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Psychological Testing  </w:t>
      </w:r>
      <w:r w:rsidDel="00000000" w:rsidR="00000000" w:rsidRPr="00000000">
        <w:rPr>
          <w:i w:val="1"/>
          <w:iCs w:val="1"/>
          <w:color w:val="2e75b6"/>
          <w:sz w:val="20"/>
          <w:szCs w:val="20"/>
          <w:rtl w:val="0"/>
        </w:rPr>
        <w:t xml:space="preserve">(growth focus + lead-gen)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Lines w:val="1"/>
        <w:spacing w:after="20" w:before="20" w:line="290" w:lineRule="auto"/>
        <w:ind w:left="720" w:firstLine="0"/>
        <w:rPr/>
      </w:pPr>
      <w:r w:rsidDel="00000000" w:rsidR="00000000" w:rsidRPr="00000000">
        <w:rPr>
          <w:color w:val="6b6b6b"/>
          <w:rtl w:val="0"/>
        </w:rPr>
        <w:t xml:space="preserve">•  </w:t>
      </w:r>
      <w:r w:rsidDel="00000000" w:rsidR="00000000" w:rsidRPr="00000000">
        <w:rPr>
          <w:color w:val="2d2d2d"/>
          <w:rtl w:val="0"/>
        </w:rPr>
        <w:t xml:space="preserve">ADHD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Lines w:val="1"/>
        <w:spacing w:after="20" w:before="20" w:line="290" w:lineRule="auto"/>
        <w:ind w:left="720" w:firstLine="0"/>
        <w:rPr/>
      </w:pPr>
      <w:r w:rsidDel="00000000" w:rsidR="00000000" w:rsidRPr="00000000">
        <w:rPr>
          <w:color w:val="6b6b6b"/>
          <w:rtl w:val="0"/>
        </w:rPr>
        <w:t xml:space="preserve">•  </w:t>
      </w:r>
      <w:r w:rsidDel="00000000" w:rsidR="00000000" w:rsidRPr="00000000">
        <w:rPr>
          <w:color w:val="2d2d2d"/>
          <w:rtl w:val="0"/>
        </w:rPr>
        <w:t xml:space="preserve">Autism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Lines w:val="1"/>
        <w:spacing w:after="20" w:before="20" w:line="290" w:lineRule="auto"/>
        <w:ind w:left="720" w:firstLine="0"/>
        <w:rPr/>
      </w:pPr>
      <w:r w:rsidDel="00000000" w:rsidR="00000000" w:rsidRPr="00000000">
        <w:rPr>
          <w:color w:val="6b6b6b"/>
          <w:rtl w:val="0"/>
        </w:rPr>
        <w:t xml:space="preserve">•  </w:t>
      </w:r>
      <w:r w:rsidDel="00000000" w:rsidR="00000000" w:rsidRPr="00000000">
        <w:rPr>
          <w:color w:val="2d2d2d"/>
          <w:rtl w:val="0"/>
        </w:rPr>
        <w:t xml:space="preserve">Child psychological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Lines w:val="1"/>
        <w:spacing w:after="20" w:before="20" w:line="290" w:lineRule="auto"/>
        <w:ind w:left="720" w:firstLine="0"/>
        <w:rPr/>
      </w:pPr>
      <w:r w:rsidDel="00000000" w:rsidR="00000000" w:rsidRPr="00000000">
        <w:rPr>
          <w:color w:val="6b6b6b"/>
          <w:rtl w:val="0"/>
        </w:rPr>
        <w:t xml:space="preserve">•  </w:t>
      </w:r>
      <w:r w:rsidDel="00000000" w:rsidR="00000000" w:rsidRPr="00000000">
        <w:rPr>
          <w:color w:val="2d2d2d"/>
          <w:rtl w:val="0"/>
        </w:rPr>
        <w:t xml:space="preserve">Psychoeducational evaluations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Lines w:val="1"/>
        <w:spacing w:after="20" w:before="20" w:line="290" w:lineRule="auto"/>
        <w:ind w:left="720" w:firstLine="0"/>
        <w:rPr/>
      </w:pPr>
      <w:r w:rsidDel="00000000" w:rsidR="00000000" w:rsidRPr="00000000">
        <w:rPr>
          <w:color w:val="6b6b6b"/>
          <w:rtl w:val="0"/>
        </w:rPr>
        <w:t xml:space="preserve">•  </w:t>
      </w:r>
      <w:r w:rsidDel="00000000" w:rsidR="00000000" w:rsidRPr="00000000">
        <w:rPr>
          <w:color w:val="2d2d2d"/>
          <w:rtl w:val="0"/>
        </w:rPr>
        <w:t xml:space="preserve">Gifted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Lines w:val="1"/>
        <w:spacing w:after="20" w:before="20" w:line="290" w:lineRule="auto"/>
        <w:ind w:left="720" w:firstLine="0"/>
        <w:rPr/>
      </w:pPr>
      <w:r w:rsidDel="00000000" w:rsidR="00000000" w:rsidRPr="00000000">
        <w:rPr>
          <w:color w:val="6b6b6b"/>
          <w:rtl w:val="0"/>
        </w:rPr>
        <w:t xml:space="preserve">•  </w:t>
      </w:r>
      <w:r w:rsidDel="00000000" w:rsidR="00000000" w:rsidRPr="00000000">
        <w:rPr>
          <w:color w:val="2d2d2d"/>
          <w:rtl w:val="0"/>
        </w:rPr>
        <w:t xml:space="preserve">Kindergarten readiness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Lines w:val="1"/>
        <w:spacing w:after="20" w:before="20" w:line="290" w:lineRule="auto"/>
        <w:ind w:left="720" w:firstLine="0"/>
        <w:rPr/>
      </w:pPr>
      <w:r w:rsidDel="00000000" w:rsidR="00000000" w:rsidRPr="00000000">
        <w:rPr>
          <w:color w:val="6b6b6b"/>
          <w:rtl w:val="0"/>
        </w:rPr>
        <w:t xml:space="preserve">•  </w:t>
      </w:r>
      <w:r w:rsidDel="00000000" w:rsidR="00000000" w:rsidRPr="00000000">
        <w:rPr>
          <w:color w:val="2d2d2d"/>
          <w:rtl w:val="0"/>
        </w:rPr>
        <w:t xml:space="preserve">Lower per-unit margin (insurance) but converts well into therapy clients downstream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spacing w:after="60" w:before="140" w:line="29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Lifestyle &amp; Wellness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Lines w:val="1"/>
        <w:spacing w:after="20" w:before="20" w:line="290" w:lineRule="auto"/>
        <w:ind w:left="720" w:firstLine="0"/>
        <w:rPr/>
      </w:pPr>
      <w:r w:rsidDel="00000000" w:rsidR="00000000" w:rsidRPr="00000000">
        <w:rPr>
          <w:color w:val="6b6b6b"/>
          <w:rtl w:val="0"/>
        </w:rPr>
        <w:t xml:space="preserve">•  </w:t>
      </w:r>
      <w:r w:rsidDel="00000000" w:rsidR="00000000" w:rsidRPr="00000000">
        <w:rPr>
          <w:color w:val="2d2d2d"/>
          <w:rtl w:val="0"/>
        </w:rPr>
        <w:t xml:space="preserve">Holistic add-on; whole-person approach (mind, body, story, habits)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Client Priorities &amp; Plans</w:t>
      </w:r>
    </w:p>
    <w:p w:rsidR="00000000" w:rsidDel="00000000" w:rsidP="00000000" w:rsidRDefault="00000000" w:rsidRPr="00000000" w14:paraId="000000B1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Primary Focus</w:t>
      </w:r>
    </w:p>
    <w:p w:rsidR="00000000" w:rsidDel="00000000" w:rsidP="00000000" w:rsidRDefault="00000000" w:rsidRPr="00000000" w14:paraId="000000B2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Priority 1:  Psychiatry referrals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Priority 2:  Adult therapy referrals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Priority 3:  Testing referrals  </w:t>
      </w:r>
      <w:r w:rsidDel="00000000" w:rsidR="00000000" w:rsidRPr="00000000">
        <w:rPr>
          <w:color w:val="6b6b6b"/>
          <w:sz w:val="21"/>
          <w:szCs w:val="21"/>
          <w:rtl w:val="0"/>
        </w:rPr>
        <w:t xml:space="preserve">(ADHD, autism, psychoeducational)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Existing Campaign Structure (Inherited)</w:t>
      </w:r>
    </w:p>
    <w:p w:rsidR="00000000" w:rsidDel="00000000" w:rsidP="00000000" w:rsidRDefault="00000000" w:rsidRPr="00000000" w14:paraId="000000B6">
      <w:pPr>
        <w:spacing w:after="30" w:before="30" w:line="290" w:lineRule="auto"/>
        <w:rPr/>
      </w:pPr>
      <w:r w:rsidDel="00000000" w:rsidR="00000000" w:rsidRPr="00000000">
        <w:rPr>
          <w:color w:val="2d2d2d"/>
          <w:rtl w:val="0"/>
        </w:rPr>
        <w:t xml:space="preserve">Prior agency ran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4 campaigns</w:t>
      </w:r>
      <w:r w:rsidDel="00000000" w:rsidR="00000000" w:rsidRPr="00000000">
        <w:rPr>
          <w:color w:val="2d2d2d"/>
          <w:rtl w:val="0"/>
        </w:rPr>
        <w:t xml:space="preserve">: one per location (Falls Church, Ashburn), one for testing, one for psychiatry. Performance was 2 to 3 leads per month at ~$6,000/month spend; ARC plan is to overhaul.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Future Considerations</w:t>
      </w:r>
    </w:p>
    <w:p w:rsidR="00000000" w:rsidDel="00000000" w:rsidP="00000000" w:rsidRDefault="00000000" w:rsidRPr="00000000" w14:paraId="000000B8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Therapist recruiting campaigns once waitlist exceeds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Meta / social ads layered in once Google Ads stabilizes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SEO compounding via Moonraker partnership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Multilingual ad copy across the 10 supported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Strategic Context</w:t>
      </w:r>
    </w:p>
    <w:p w:rsidR="00000000" w:rsidDel="00000000" w:rsidP="00000000" w:rsidRDefault="00000000" w:rsidRPr="00000000" w14:paraId="000000BD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Christine has 17+ years in the field; practice founded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Currently spending ~$7,000/month total ($6k ads + $900 management) under prior agency with poor results (2 to 3 leads/month)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Northern Virginia is high-cost competition (~$15+ CPC range)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Lines w:val="1"/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Strong back-end funnel: testing clients convert into ongoing therapy / psychiatry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Services &amp; Pricing</w:t>
      </w:r>
    </w:p>
    <w:p w:rsidR="00000000" w:rsidDel="00000000" w:rsidP="00000000" w:rsidRDefault="00000000" w:rsidRPr="00000000" w14:paraId="000000C2">
      <w:pPr>
        <w:spacing w:after="160" w:before="60" w:line="290" w:lineRule="auto"/>
        <w:rPr/>
      </w:pPr>
      <w:r w:rsidDel="00000000" w:rsidR="00000000" w:rsidRPr="00000000">
        <w:rPr>
          <w:color w:val="2d2d2d"/>
          <w:rtl w:val="0"/>
        </w:rPr>
        <w:t xml:space="preserve">Service-based pricing; therapy follows a sessional model with strong client retention.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Therapy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$175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~6 month avg tenure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Psychiatry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As 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Medication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Psychological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Insurance-based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One-time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Lower margin; lead-gen 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Lifestyle &amp; Wellness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Holistic add-on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40" w:line="290" w:lineRule="auto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40" w:line="290" w:lineRule="auto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Key Economics</w:t>
      </w:r>
    </w:p>
    <w:p w:rsidR="00000000" w:rsidDel="00000000" w:rsidP="00000000" w:rsidRDefault="00000000" w:rsidRPr="00000000" w14:paraId="000000DB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"/>
        <w:gridCol w:w="2200"/>
        <w:gridCol w:w="120"/>
        <w:gridCol w:w="2200"/>
        <w:gridCol w:w="120"/>
        <w:gridCol w:w="2200"/>
        <w:tblGridChange w:id="0">
          <w:tblGrid>
            <w:gridCol w:w="2200"/>
            <w:gridCol w:w="120"/>
            <w:gridCol w:w="2200"/>
            <w:gridCol w:w="120"/>
            <w:gridCol w:w="2200"/>
            <w:gridCol w:w="120"/>
            <w:gridCol w:w="22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1f9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36"/>
                <w:szCs w:val="36"/>
                <w:rtl w:val="0"/>
              </w:rPr>
              <w:t xml:space="preserve">$4,200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8"/>
                <w:szCs w:val="18"/>
                <w:rtl w:val="0"/>
              </w:rPr>
              <w:t xml:space="preserve">Avg client lifetime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1f9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36"/>
                <w:szCs w:val="36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8"/>
                <w:szCs w:val="18"/>
                <w:rtl w:val="0"/>
              </w:rPr>
              <w:t xml:space="preserve">Lead-to-client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1f9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36"/>
                <w:szCs w:val="36"/>
                <w:rtl w:val="0"/>
              </w:rPr>
              <w:t xml:space="preserve">~6 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8"/>
                <w:szCs w:val="18"/>
                <w:rtl w:val="0"/>
              </w:rPr>
              <w:t xml:space="preserve">Avg client 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1f9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8"/>
                <w:szCs w:val="18"/>
                <w:rtl w:val="0"/>
              </w:rPr>
              <w:t xml:space="preserve">Office locations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6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Track record: </w:t>
      </w:r>
      <w:r w:rsidDel="00000000" w:rsidR="00000000" w:rsidRPr="00000000">
        <w:rPr>
          <w:color w:val="2d2d2d"/>
          <w:rtl w:val="0"/>
        </w:rPr>
        <w:t xml:space="preserve">Practice operating since 2018; 200+ person waitlist for child therapy; weekly therapy cadence at $175/session; strong back-end funnel from testing into ongoing therapy.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Press &amp; Credibility</w:t>
      </w:r>
    </w:p>
    <w:p w:rsidR="00000000" w:rsidDel="00000000" w:rsidP="00000000" w:rsidRDefault="00000000" w:rsidRPr="00000000" w14:paraId="000000EA">
      <w:pPr>
        <w:spacing w:after="100" w:before="60" w:line="290" w:lineRule="auto"/>
        <w:rPr/>
      </w:pPr>
      <w:r w:rsidDel="00000000" w:rsidR="00000000" w:rsidRPr="00000000">
        <w:rPr>
          <w:color w:val="2d2d2d"/>
          <w:rtl w:val="0"/>
        </w:rPr>
        <w:t xml:space="preserve">Recognition and credibility signals: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Arlington Magazine Reader's Choice 2026</w:t>
      </w:r>
      <w:r w:rsidDel="00000000" w:rsidR="00000000" w:rsidRPr="00000000">
        <w:rPr>
          <w:color w:val="2d2d2d"/>
          <w:rtl w:val="0"/>
        </w:rPr>
        <w:t xml:space="preserve">   </w:t>
      </w:r>
      <w:r w:rsidDel="00000000" w:rsidR="00000000" w:rsidRPr="00000000">
        <w:rPr>
          <w:i w:val="1"/>
          <w:iCs w:val="1"/>
          <w:color w:val="2d2d2d"/>
          <w:rtl w:val="0"/>
        </w:rPr>
        <w:t xml:space="preserve">Top Vote Getter, Best Child Therapy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Arlington Magazine Reader's Choice 2024</w:t>
      </w:r>
      <w:r w:rsidDel="00000000" w:rsidR="00000000" w:rsidRPr="00000000">
        <w:rPr>
          <w:color w:val="2d2d2d"/>
          <w:rtl w:val="0"/>
        </w:rPr>
        <w:t xml:space="preserve">   </w:t>
      </w:r>
      <w:r w:rsidDel="00000000" w:rsidR="00000000" w:rsidRPr="00000000">
        <w:rPr>
          <w:i w:val="1"/>
          <w:iCs w:val="1"/>
          <w:color w:val="2d2d2d"/>
          <w:rtl w:val="0"/>
        </w:rPr>
        <w:t xml:space="preserve">Best Child Therapy Practice (prior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Best of Loudoun 2026</w:t>
      </w:r>
      <w:r w:rsidDel="00000000" w:rsidR="00000000" w:rsidRPr="00000000">
        <w:rPr>
          <w:color w:val="2d2d2d"/>
          <w:rtl w:val="0"/>
        </w:rPr>
        <w:t xml:space="preserve">   </w:t>
      </w:r>
      <w:r w:rsidDel="00000000" w:rsidR="00000000" w:rsidRPr="00000000">
        <w:rPr>
          <w:i w:val="1"/>
          <w:iCs w:val="1"/>
          <w:color w:val="2d2d2d"/>
          <w:rtl w:val="0"/>
        </w:rPr>
        <w:t xml:space="preserve">Nominated, Mental Health Practice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Psychology Today</w:t>
      </w:r>
      <w:r w:rsidDel="00000000" w:rsidR="00000000" w:rsidRPr="00000000">
        <w:rPr>
          <w:color w:val="2d2d2d"/>
          <w:rtl w:val="0"/>
        </w:rPr>
        <w:t xml:space="preserve">   </w:t>
      </w:r>
      <w:r w:rsidDel="00000000" w:rsidR="00000000" w:rsidRPr="00000000">
        <w:rPr>
          <w:i w:val="1"/>
          <w:iCs w:val="1"/>
          <w:color w:val="2d2d2d"/>
          <w:rtl w:val="0"/>
        </w:rPr>
        <w:t xml:space="preserve">Verified practice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Online Presence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1"/>
              <w:keepLines w:val="1"/>
              <w:spacing w:line="240" w:lineRule="auto"/>
              <w:rPr/>
            </w:pPr>
            <w:hyperlink r:id="rId31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thinkhappylivehealthy.com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Google Business Profile (Falls Church)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Think Happy Live Healthy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Google Business Profile (Ashburn)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Think Happy Live Healthy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1"/>
              <w:keepLines w:val="1"/>
              <w:spacing w:line="240" w:lineRule="auto"/>
              <w:rPr/>
            </w:pPr>
            <w:hyperlink r:id="rId32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facebook.com/ThinkHappyLiveHealthy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1"/>
              <w:keepLines w:val="1"/>
              <w:spacing w:line="240" w:lineRule="auto"/>
              <w:rPr/>
            </w:pPr>
            <w:hyperlink r:id="rId33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instagram.com/thinkhappylivehealthy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1"/>
              <w:keepLines w:val="1"/>
              <w:spacing w:line="240" w:lineRule="auto"/>
              <w:rPr/>
            </w:pPr>
            <w:hyperlink r:id="rId34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linkedin.com/company/think-happy-live-healthy-llc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1"/>
              <w:keepLines w:val="1"/>
              <w:spacing w:line="240" w:lineRule="auto"/>
              <w:rPr/>
            </w:pPr>
            <w:hyperlink r:id="rId35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youtube.com/@ThinkHappy_LiveHealthy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TikTok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1"/>
              <w:keepLines w:val="1"/>
              <w:spacing w:line="240" w:lineRule="auto"/>
              <w:rPr/>
            </w:pPr>
            <w:hyperlink r:id="rId36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tiktok.com/@thappylhealthy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1"/>
              <w:keepLines w:val="1"/>
              <w:spacing w:line="240" w:lineRule="auto"/>
              <w:rPr/>
            </w:pPr>
            <w:hyperlink r:id="rId3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pinterest.com/thinkhappylivehealthymarketing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X (Twitter)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1"/>
              <w:keepLines w:val="1"/>
              <w:spacing w:line="240" w:lineRule="auto"/>
              <w:rPr/>
            </w:pPr>
            <w:hyperlink r:id="rId38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x.com/thnkhppylvhlthy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hinkhappylivehealthy.com/autism-testing" TargetMode="External"/><Relationship Id="rId22" Type="http://schemas.openxmlformats.org/officeDocument/2006/relationships/hyperlink" Target="https://www.thinkhappylivehealthy.com/child-psychological-testing" TargetMode="External"/><Relationship Id="rId21" Type="http://schemas.openxmlformats.org/officeDocument/2006/relationships/hyperlink" Target="https://www.thinkhappylivehealthy.com/psychoeducational-evaluations" TargetMode="External"/><Relationship Id="rId24" Type="http://schemas.openxmlformats.org/officeDocument/2006/relationships/hyperlink" Target="https://www.thinkhappylivehealthy.com/kindergarten-readiness" TargetMode="External"/><Relationship Id="rId23" Type="http://schemas.openxmlformats.org/officeDocument/2006/relationships/hyperlink" Target="https://www.thinkhappylivehealthy.com/gifted-test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inkhappylivehealthy.com/trauma-therapy" TargetMode="External"/><Relationship Id="rId26" Type="http://schemas.openxmlformats.org/officeDocument/2006/relationships/hyperlink" Target="mailto:accounting@thinkhappylivehealthy.com" TargetMode="External"/><Relationship Id="rId25" Type="http://schemas.openxmlformats.org/officeDocument/2006/relationships/hyperlink" Target="mailto:christine@thinkhappylivehealthy.com" TargetMode="External"/><Relationship Id="rId28" Type="http://schemas.openxmlformats.org/officeDocument/2006/relationships/hyperlink" Target="mailto:scott@moonraker.ai" TargetMode="External"/><Relationship Id="rId27" Type="http://schemas.openxmlformats.org/officeDocument/2006/relationships/hyperlink" Target="mailto:me@advertisingreportcard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hinkhappylivehealthy.com/psychiatry" TargetMode="External"/><Relationship Id="rId29" Type="http://schemas.openxmlformats.org/officeDocument/2006/relationships/hyperlink" Target="mailto:advertisingreportcard@gmail.com" TargetMode="External"/><Relationship Id="rId7" Type="http://schemas.openxmlformats.org/officeDocument/2006/relationships/hyperlink" Target="https://www.thinkhappylivehealthy.com/anxiety-therapy" TargetMode="External"/><Relationship Id="rId8" Type="http://schemas.openxmlformats.org/officeDocument/2006/relationships/hyperlink" Target="https://www.thinkhappylivehealthy.com/depression-therapy" TargetMode="External"/><Relationship Id="rId31" Type="http://schemas.openxmlformats.org/officeDocument/2006/relationships/hyperlink" Target="https://www.thinkhappylivehealthy.com" TargetMode="External"/><Relationship Id="rId30" Type="http://schemas.openxmlformats.org/officeDocument/2006/relationships/hyperlink" Target="https://www.thinkhappylivehealthy.com" TargetMode="External"/><Relationship Id="rId11" Type="http://schemas.openxmlformats.org/officeDocument/2006/relationships/hyperlink" Target="https://www.thinkhappylivehealthy.com/stress-therapy" TargetMode="External"/><Relationship Id="rId33" Type="http://schemas.openxmlformats.org/officeDocument/2006/relationships/hyperlink" Target="https://www.instagram.com/thinkhappylivehealthy/" TargetMode="External"/><Relationship Id="rId10" Type="http://schemas.openxmlformats.org/officeDocument/2006/relationships/hyperlink" Target="https://www.thinkhappylivehealthy.com/postpartum-support-counseling" TargetMode="External"/><Relationship Id="rId32" Type="http://schemas.openxmlformats.org/officeDocument/2006/relationships/hyperlink" Target="https://www.facebook.com/ThinkHappyLiveHealthy/" TargetMode="External"/><Relationship Id="rId13" Type="http://schemas.openxmlformats.org/officeDocument/2006/relationships/hyperlink" Target="https://www.thinkhappylivehealthy.com/cognitive-behavioral-therapy" TargetMode="External"/><Relationship Id="rId35" Type="http://schemas.openxmlformats.org/officeDocument/2006/relationships/hyperlink" Target="https://www.youtube.com/@ThinkHappy_LiveHealthy" TargetMode="External"/><Relationship Id="rId12" Type="http://schemas.openxmlformats.org/officeDocument/2006/relationships/hyperlink" Target="https://www.thinkhappylivehealthy.com/emdr-therapy" TargetMode="External"/><Relationship Id="rId34" Type="http://schemas.openxmlformats.org/officeDocument/2006/relationships/hyperlink" Target="https://www.linkedin.com/company/think-happy-live-healthy-llc" TargetMode="External"/><Relationship Id="rId15" Type="http://schemas.openxmlformats.org/officeDocument/2006/relationships/hyperlink" Target="https://www.thinkhappylivehealthy.com/therapy-for-grief-and-loss" TargetMode="External"/><Relationship Id="rId37" Type="http://schemas.openxmlformats.org/officeDocument/2006/relationships/hyperlink" Target="https://www.pinterest.com/thinkhappylivehealthymarketing/" TargetMode="External"/><Relationship Id="rId14" Type="http://schemas.openxmlformats.org/officeDocument/2006/relationships/hyperlink" Target="https://www.thinkhappylivehealthy.com/lgbtqia-therapy" TargetMode="External"/><Relationship Id="rId36" Type="http://schemas.openxmlformats.org/officeDocument/2006/relationships/hyperlink" Target="https://www.tiktok.com/@thappylhealthy" TargetMode="External"/><Relationship Id="rId17" Type="http://schemas.openxmlformats.org/officeDocument/2006/relationships/hyperlink" Target="https://www.thinkhappylivehealthy.com/somatic-therapy" TargetMode="External"/><Relationship Id="rId16" Type="http://schemas.openxmlformats.org/officeDocument/2006/relationships/hyperlink" Target="https://www.thinkhappylivehealthy.com/dialectical-behavior-therapy" TargetMode="External"/><Relationship Id="rId38" Type="http://schemas.openxmlformats.org/officeDocument/2006/relationships/hyperlink" Target="https://x.com/thnkhppylvhlthy" TargetMode="External"/><Relationship Id="rId19" Type="http://schemas.openxmlformats.org/officeDocument/2006/relationships/hyperlink" Target="https://www.thinkhappylivehealthy.com/adhd-testing" TargetMode="External"/><Relationship Id="rId18" Type="http://schemas.openxmlformats.org/officeDocument/2006/relationships/hyperlink" Target="https://www.thinkhappylivehealthy.com/mindfulness-thera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