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분석 보고서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22"/>
          <w:szCs w:val="22"/>
        </w:rPr>
        <w:t xml:space="preserve">미수집 구간 교통량 Loss(v) 추정 및 예측 모델링</w:t>
      </w:r>
    </w:p>
    <w:p>
      <w:pPr>
        <w:spacing w:after="160"/>
      </w:pP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성남대로 미금역사거리~동막교사거리 구간 · 2023-11 ~ 2025-09</w:t>
      </w:r>
    </w:p>
    <w:p>
      <w:pPr>
        <w:pBdr>
          <w:bottom w:val="single" w:color="BFBFBF" w:sz="6" w:space="1"/>
        </w:pBdr>
        <w:spacing w:after="140" w:before="14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배경 및 문제 정의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1.1 주제 선정 배경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스마트 교차로 센서는 설치 비용 문제로 주요 교차로에만 배치된다. 성남대로의 경우 미금역사거리와 동막교사거리(현 낙생교사거리)에는 센서가 있으나, 그 사이 약 0.76km 구간의 교차로 3곳에는 없다. 세 곳 모두 인근 주거지로 연결되는 통행로다.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구간 신호 운영과 교통 관리를 위해서는 이 미수집 구간의 유입·유출 규모를 알아야 하지만, 센서를 추가 설치하지 않는 한 직접 관측할 방법이 없다.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이미 있는 데이터만으로 없는 데이터를 추정할 수 있는가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 본 프로젝트의 출발점이다.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1.2 Loss(v)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Loss_NB(t)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= [동막교 북측 다리(Av183)로 진출한 교통량 합] − [미금역 남측 접근로(Av144) 진입 교통량 합]
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Loss_SB(t)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= [미금역 남측 다리(Av144)로 진출한 교통량 합] − [동막교 북측 접근로(Av183) 진입 교통량 합]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진출량은 각 이동류(직진·좌회전·우회전·유턴)의 진출 링크가 해당 다리인 것을 합산해 산출한다.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부호 의미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양수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상류 진출 차량보다 하류 도착 차량이 적음 → 구간 내에서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유출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음수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하류 도착 차량이 더 많음 → 구간 내에서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유입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1.3 시간 해상도 타당성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원본은 1시간 단위다. 구간 길이 0.76km는 차량 통과에 1~2분이 소요되므로 동일 시간 슬롯 안에서 진입과 진출이 함께 관측된다. 따라서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동일 시각 t에서 차감하는 것이 물리적으로 타당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하며, 통행시간 보정이 필요하지 않다.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데이터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2.1 원본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78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미금역사거리(37)</w:t>
            </w:r>
          </w:p>
        </w:tc>
        <w:tc>
          <w:tcPr>
            <w:tcW w:type="dxa" w:w="378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동막교사거리(48)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행 수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1,657,362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1,104,658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기간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2023-11-07 ~ 2025-09-04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셀 내부 결측값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중복 레코드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관측 시각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16,001 / 16,005 (100.0%)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13,472 / 16,005 (84.2%)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컬럼: IntersectionSeq, AvenueSeq, CollectedDate, LaneNum, CarModelType, MovementType, Volume, Speed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분·초 성분이 모두 0으로 확인되어 1시간 단위임을 실증했다. Volume 음수 없음, Speed 140km/h 초과 없음.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2.2 데이터 품질 진단 — 4단계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'결측값 0건'은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셀 안에 빈칸이 없다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는 뜻일 뿐이다.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있어야 할 행이 통째로 빠진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은 그것만으로 잡히지 않는다. 네 단계로 나눠 진단했으며, 뒤로 갈수록 발견하기 어려운 문제였다.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2.2.1 1단계 — 시각 자체가 없는 경우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교차로</w:t>
            </w:r>
          </w:p>
        </w:tc>
        <w:tc>
          <w:tcPr>
            <w:tcW w:type="dxa" w:w="43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누락 시각</w:t>
            </w:r>
          </w:p>
        </w:tc>
        <w:tc>
          <w:tcPr>
            <w:tcW w:type="dxa" w:w="3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비율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4시간 (2024-04-30 12~15시)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0.02%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2,533시간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15.83%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2.2.2 2단계 — 접근로 일부만 기록된 경우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사거리이므로 매 시각 접근로 4개가 모두 기록되어야 한다. 개수별 총교통량을 확인했다.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교차로</w:t>
            </w:r>
          </w:p>
        </w:tc>
        <w:tc>
          <w:tcPr>
            <w:tcW w:type="dxa" w:w="26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접근로 1~3개</w:t>
            </w:r>
          </w:p>
        </w:tc>
        <w:tc>
          <w:tcPr>
            <w:tcW w:type="dxa" w:w="26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접근로 4개</w:t>
            </w:r>
          </w:p>
        </w:tc>
        <w:tc>
          <w:tcPr>
            <w:tcW w:type="dxa" w:w="26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총량 1~19대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총량 3,442대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정상의 0.5% — 붕괴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총량 3,781대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총량 4,000대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95% 유지 — 정상 범위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동막교의 불완전 기록은 물리적으로 성립 불가능한 값이므로 제외 대상이다.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2.2.3 3단계 — 접근로는 모두 있으나 값이 붕괴한 경우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접근로 개수가 정상이어도 값 자체가 무너진 시각이 있다. 시간대별 평소값(중앙값) 대비 비율로 탐지했다.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760"/>
      </w:tblGrid>
      <w:tr>
        <w:trPr>
          <w:tblHeader/>
        </w:trPr>
        <w:tc>
          <w:tcPr>
            <w:tcW w:type="dxa" w:w="1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교차로</w:t>
            </w:r>
          </w:p>
        </w:tc>
        <w:tc>
          <w:tcPr>
            <w:tcW w:type="dxa" w:w="3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임계값별 해당 건수</w:t>
            </w:r>
          </w:p>
        </w:tc>
        <w:tc>
          <w:tcPr>
            <w:tcW w:type="dxa" w:w="3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날짜 분포</w:t>
            </w:r>
          </w:p>
        </w:tc>
        <w:tc>
          <w:tcPr>
            <w:tcW w:type="dxa" w:w="17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&lt;0.3: 49건, &lt;0.4: 50건 (절벽)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2024-10~11 집중, 하루 4~6건 반복</w:t>
            </w:r>
          </w:p>
        </w:tc>
        <w:tc>
          <w:tcPr>
            <w:tcW w:type="dxa" w:w="1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장비 결함 → 제외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&lt;0.5: 42건 (완만)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28개 날짜 산발, 하루 1~3건</w:t>
            </w:r>
          </w:p>
        </w:tc>
        <w:tc>
          <w:tcPr>
            <w:tcW w:type="dxa" w:w="1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실제 이벤트 가능성 → 유지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임계값 30%는 자의적으로 정하지 않았다. 동막교는 0.3 미만 49건에서 0.4 미만 50건으로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0.3 근처에 뚜렷한 절벽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 있고, 그 위로는 완만한 정상 변동 구간이다. 절벽 안쪽만 제외했다.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미금역은 저조 시각이 28개 날짜에 산발적으로 흩어져 있어 장비 결함과 실제 교통 이벤트를 구분할 근거가 없다.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없이 제외하면 실제로 일어난 일을 삭제하는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 되므로 유지했다.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2.2.4 4단계 — 구성 조합의 장기 소실 (결정적)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Loss 계산에 사용되는 (접근로 × 이동류) 조합 16개를 전수 감사한 결과,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미금역 Av143 좌회전이 2025-03 ~ 2025-05 3개월간 완전히 소실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된 것을 발견했다.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기간</w:t>
            </w:r>
          </w:p>
        </w:tc>
        <w:tc>
          <w:tcPr>
            <w:tcW w:type="dxa" w:w="2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Av143 출퇴근 중앙값</w:t>
            </w:r>
          </w:p>
        </w:tc>
        <w:tc>
          <w:tcPr>
            <w:tcW w:type="dxa" w:w="37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2024-04 ~ 2024-11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165 ~ 206대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정상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2024-12 ~ 2025-02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 ~ 62대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감소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2025-03 ~ 2025-05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전무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완전 소실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2025-06 ~ 2025-09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222 ~ 242대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복구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왜 3단계로는 잡히지 않았는가.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미금역은 Av142(직진) 교통량이 압도적이라, Av143이 통째로 사라져도 총량은 평소의 95%로 정상처럼 보였다. 그러나 Av143 좌회전은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남행 진출량의 15.4%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를 차지한다. 총량이 아니라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계산에 필요한 조각이 모두 존재하는지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를 조합 단위로 확인해야 잡히는 결함이었다.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2.2.5 품질 필터 확정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다음 두 조건을 모두 만족하는 시각만 사용한다.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동막교 총량이 해당 시간대 평소값의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30% 이상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일 것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해당 방향의 Loss 계산에 필요한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4+4 조합이 모두 존재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할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43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사용 가능 시각</w:t>
            </w:r>
          </w:p>
        </w:tc>
        <w:tc>
          <w:tcPr>
            <w:tcW w:type="dxa" w:w="3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비율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10,179 / 16,005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63.6%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7,456 / 16,005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46.6%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2.3 월별 가용 현황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평일 출퇴근 시간대 기준 가용률이다. 두 개의 큰 공백 구간이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구간</w:t>
            </w:r>
          </w:p>
        </w:tc>
        <w:tc>
          <w:tcPr>
            <w:tcW w:type="dxa" w:w="34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35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영향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2024-10 ~ 2025-02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 검지기 고장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양방향 모두 사용 불가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2025-03 ~ 2025-05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Av143 소실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남행만 사용 불가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접근로 구조 확정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3.1 메타데이터 오류 발견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접근로정보 파일의 CoupleLinkID(자기 다리 진출 링크)를 이동류별 진출 링크에서 역산해 검증했다. 한 접근로의 진출 링크 후보 4개 중, 직진·좌회전·우회전이 사용하지 않는 나머지 하나가 자기 다리 진출 링크여야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접근로</w:t>
            </w:r>
          </w:p>
        </w:tc>
        <w:tc>
          <w:tcPr>
            <w:tcW w:type="dxa" w:w="2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역산값</w:t>
            </w:r>
          </w:p>
        </w:tc>
        <w:tc>
          <w:tcPr>
            <w:tcW w:type="dxa" w:w="2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파일 기록값</w:t>
            </w:r>
          </w:p>
        </w:tc>
        <w:tc>
          <w:tcPr>
            <w:tcW w:type="dxa" w:w="34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Av142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2060032900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2060032900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일치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Av143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2060032700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2060032700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일치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Av144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2060030900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2060032400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불일치 (Av145 값이 복사됨)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Av145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2060032400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2060032400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일치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Av183~186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전부 일치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8개 중 Av144만 불일치했다. 파일 값을 그대로 쓰면 남행 진출량 계산이 어긋난다. 역산값으로 교정했다.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3.2 방위 판별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접근로 이름(AvenueName)도 실제 방위와 일치하지 않았다. Av144는 '미금역 방면'이지만 실제로는 미금역사거리의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남측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다리다. 세 가지 독립적 근거로 판별했다.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근거 A — 간선축 식별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000"/>
        <w:gridCol w:w="286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교차로</w:t>
            </w:r>
          </w:p>
        </w:tc>
        <w:tc>
          <w:tcPr>
            <w:tcW w:type="dxa" w:w="2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대향쌍</w:t>
            </w:r>
          </w:p>
        </w:tc>
        <w:tc>
          <w:tcPr>
            <w:tcW w:type="dxa" w:w="3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직진 총량</w:t>
            </w:r>
          </w:p>
        </w:tc>
        <w:tc>
          <w:tcPr>
            <w:tcW w:type="dxa" w:w="28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(142, 144)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약 1,412만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성남대로 축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(143, 145)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882만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부축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(183, 185)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약 1,709만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성남대로 축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(184, 186)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195만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부축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근거 B — 출퇴근 비대칭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남측 다리 진입 차량은 북행 통행이므로 오전 편중, 북측 다리 진입은 남행이므로 저녁 편중이어야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60"/>
        <w:gridCol w:w="2700"/>
      </w:tblGrid>
      <w:tr>
        <w:trPr>
          <w:tblHeader/>
        </w:trPr>
        <w:tc>
          <w:tcPr>
            <w:tcW w:type="dxa" w:w="3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접근로</w:t>
            </w:r>
          </w:p>
        </w:tc>
        <w:tc>
          <w:tcPr>
            <w:tcW w:type="dxa" w:w="28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저녁(17-19)/오전(7-9)</w:t>
            </w:r>
          </w:p>
        </w:tc>
        <w:tc>
          <w:tcPr>
            <w:tcW w:type="dxa" w:w="27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48-Av185 오리역 방면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0.67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남측 (북행 진입)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48-Av183 동막교삼거리 방면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1.22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북측 (남행 진입)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37-Av144 미금역 방면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0.57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남측 (북행 진입)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37-Av142 청송마을사거리 방면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1.13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북측 (남행 진입)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두 교차로의 패턴(남측 0.57~0.67, 북측 1.13~1.22)이 정확히 대응한다.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근거 C — 심야 교통량 보존 (결정적)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새벽 2~4시에는 주거지 진출입이 거의 없으므로 물리적으로 연결된 두 지점의 교통량은 일치해야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가설</w:t>
            </w:r>
          </w:p>
        </w:tc>
        <w:tc>
          <w:tcPr>
            <w:tcW w:type="dxa" w:w="39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심야(2-4시) |Loss| / 진출량</w:t>
            </w:r>
          </w:p>
        </w:tc>
      </w:tr>
      <w:tr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Av144를 남측 다리로 볼 때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5.2%</w:t>
            </w:r>
          </w:p>
        </w:tc>
      </w:tr>
      <w:tr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다른 조합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20%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Av144 기준일 때만 심야에 수렴한다. 방위 판별을 확정했다.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분석 설계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4.1 예측 대상 시간대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평일(주말·공휴일 제외)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7·8·9시, 17·18·19시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로 한정했다. 6시에서 7시 사이 교통량이 2배 이상 증가하는 변곡점이 데이터에서 확인되었다.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24시간 전체를 쓰지 않은 이유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기업 실무자로부터 '목적에 비해 불필요하게 복잡하다'는 피드백을 받았고, 실측 결과 새벽·낮 구간이 목적 구간의 성능을 가리는 것으로 확인되었다(6.3절).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다만 실무자가 제시한 구체적 방법('유입은 출근, 유출은 퇴근 데이터만')은 적용하지 않았다. 실측 결과 부호가 시간대가 아니라 방향에 고정되어 있어, 그대로 따르면 유효 데이터의 절반을 버리게 되기 때문이다.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원칙은 수용하되 방법은 데이터에 맞게 조정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4.2 시간순 분할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2000"/>
        <w:gridCol w:w="2000"/>
      </w:tblGrid>
      <w:tr>
        <w:trPr>
          <w:tblHeader/>
        </w:trPr>
        <w:tc>
          <w:tcPr>
            <w:tcW w:type="dxa" w:w="1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41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기간</w:t>
            </w:r>
          </w:p>
        </w:tc>
        <w:tc>
          <w:tcPr>
            <w:tcW w:type="dxa" w:w="2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북행 표본</w:t>
            </w:r>
          </w:p>
        </w:tc>
        <w:tc>
          <w:tcPr>
            <w:tcW w:type="dxa" w:w="2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남행 표본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</w:t>
            </w:r>
          </w:p>
        </w:tc>
        <w:tc>
          <w:tcPr>
            <w:tcW w:type="dxa" w:w="4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2023-11-07 ~ 2024-12-31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932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712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평가</w:t>
            </w:r>
          </w:p>
        </w:tc>
        <w:tc>
          <w:tcPr>
            <w:tcW w:type="dxa" w:w="4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2025-01-01 ~ 2025-09-04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분할 근거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출퇴근 통행은 계절성이 약해 평가 기간이 여러 계절을 포함할 필요가 크지 않다. 따라서 자의적 경계 대신 '2024년까지 학습 / 2025년 평가'라는 직관적 경계를 사용했다. 세 가지 분할안을 비교한 결과 이 방식이 북행 평가표본을 최대(540)로 확보했다.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2025-01~02는 명목상 평가 기간이지만 동막교 결측으로 대부분 자동 제외되므로, 실질 평가 구간은 2025-03 이후다.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무작위 분할은 사용하지 않았다. 시계열에서 무작위 분할은 미래 정보를 학습에 유입시켜 성능을 과대평가하게 만든다.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4.3 피처 설계 — 누수 차단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피처</w:t>
            </w:r>
          </w:p>
        </w:tc>
        <w:tc>
          <w:tcPr>
            <w:tcW w:type="dxa" w:w="61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lag_1 / 2 / 3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1·2·3시간 전 Loss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lag_24 / lag_168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어제 / 지난주 같은 시각 Loss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roll24 / roll168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직전 24 / 168시간 이동평균 (shift(1) 선적용)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*_out_lag1, *_in_lag1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1시간 전 진출·진입 교통량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*_out_lag24, *_in_lag24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어제 같은 시각 진출·진입 교통량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hour / dow / month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시각, 요일, 월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base_med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학습기간의 (요일×시각) 중앙값 = '평소값'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주의사항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 Loss(t) = 진출(t) − 진입(t) 이므로, 동일 시각의 진출·진입 값을 피처로 넣으면 모델은 뺄셈만 학습하면 된다(R²=1.0). 반드시 shift 적용 후에만 사용한다. 이동평균도 shift(1)을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먼저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적용해야 현재 값이 자기 자신의 평균에 포함되지 않는다. base_med 역시 학습기간에서만 산출해야 한다.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min_periods 완화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품질 필터로 제외된 시각은 NaN이므로 168시간 창에 구멍이 하나만 있어도 roll168이 계산되지 않아 학습 표본이 급감한다. 창의 절반 이상 값이 있으면 계산하도록 완화했다. 과거 값만 쓰므로 누수가 아니다.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기준선 수립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모델 성능을 판단하려면 비교 대상이 필요하다. 학습이 필요 없는 단순 기준선 4종을 먼저 만들었다.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90"/>
        <w:gridCol w:w="1490"/>
        <w:gridCol w:w="1490"/>
        <w:gridCol w:w="149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기준선</w:t>
            </w:r>
          </w:p>
        </w:tc>
        <w:tc>
          <w:tcPr>
            <w:tcW w:type="dxa" w:w="149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북행 MAE</w:t>
            </w:r>
          </w:p>
        </w:tc>
        <w:tc>
          <w:tcPr>
            <w:tcW w:type="dxa" w:w="149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북행 R²</w:t>
            </w:r>
          </w:p>
        </w:tc>
        <w:tc>
          <w:tcPr>
            <w:tcW w:type="dxa" w:w="149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남행 MAE</w:t>
            </w:r>
          </w:p>
        </w:tc>
        <w:tc>
          <w:tcPr>
            <w:tcW w:type="dxa" w:w="149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남행 R²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persistence (1시간 전)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281.9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-0.601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123.5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0.039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seasonal-naive (24h 전, 채택)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177.0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0.215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129.5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-0.097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seasonal-naive (168h 전)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183.0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0.134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106.7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0.118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climatology (요일×시각 중앙값)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265.4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-0.182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119.5</w:t>
            </w:r>
          </w:p>
        </w:tc>
        <w:tc>
          <w:tcPr>
            <w:tcW w:type="dxa" w:w="14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0.070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5.1 persistence 실패 원인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북행 persistence의 R²가 -0.601이다. 단순 평균값 예측보다 못하다는 의미다.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원인은 출퇴근 시간대가 앞뒤 시간과 값의 부호가 뒤집히는 구간이기 때문이다. 6시에서 7시로 넘어가며 부호가 바뀌고, 8시에서 9시로도 바뀐다. '1시간 전과 같을 것'이라는 가정이 하필 예측 대상 구간에서 깨진다.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주의해야 할 착시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 평일 24시간 전체로 잰 자기상관(lag1)은 북행 0.673, 남행 0.851으로 높다. 그러나 이는 변화가 거의 없는 새벽 구간이 끌어올린 수치다.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요약 숫자 하나가 목적 구간에서는 정반대의 이야기를 할 수 있다.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5.2 채택 근거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남행은 168h 전 기준선이 MAE 106.7로 24h 전(129.5)보다 낮다. 그러나 두 방향을 동일 종류 기준선으로 통일해야 방향 간 비교가 공정하고, 24h 전이 북행에서 명확히 우수하므로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두 방향 모두 24h 전으로 통일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했다. 이는 모델에게 더 불리한(= 더 엄격한) 선택이다.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전처리 선택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이전 팀 프로젝트가 IQR로 실패한 만큼, 전처리는 관행이 아닌 실측 비교로 결정했다. RandomForest 고정, 8종 비교.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60"/>
        <w:gridCol w:w="900"/>
        <w:gridCol w:w="900"/>
        <w:gridCol w:w="1200"/>
        <w:gridCol w:w="1200"/>
        <w:gridCol w:w="12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31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전처리</w:t>
            </w:r>
          </w:p>
        </w:tc>
        <w:tc>
          <w:tcPr>
            <w:tcW w:type="dxa" w:w="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</w:t>
            </w:r>
          </w:p>
        </w:tc>
        <w:tc>
          <w:tcPr>
            <w:tcW w:type="dxa" w:w="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평가</w:t>
            </w:r>
          </w:p>
        </w:tc>
        <w:tc>
          <w:tcPr>
            <w:tcW w:type="dxa" w:w="1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W w:type="dxa" w:w="1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RMSE</w:t>
            </w:r>
          </w:p>
        </w:tc>
        <w:tc>
          <w:tcPr>
            <w:tcW w:type="dxa" w:w="1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R²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전처리 없음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932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137.7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193.1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0.537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IQR 제거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917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533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134.6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185.6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0.522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윈저화 1/99%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932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138.5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193.1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0.537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물리적 근거 제외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932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137.7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193.1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0.537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⑤ 평소값 차감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932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141.9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193.3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0.536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⑥ 부호보존 로그변환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932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185.0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259.4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0.165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⑦ 평소값 피처 추가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932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132.6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182.0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0.589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⑧ 평소값 피처 + 윈저화 (채택)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932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131.9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181.1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0.593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전처리 없음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712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95.6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138.4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0.380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IQR 제거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629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243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83.6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120.3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0.333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윈저화 1/99%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712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95.3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137.6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0.388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물리적 근거 제외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662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97.5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141.7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0.351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⑤ 평소값 차감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712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98.3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143.8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0.331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⑥ 부호보존 로그변환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712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107.5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152.0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0.253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⑦ 평소값 피처 추가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712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92.9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135.9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0.403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⑧ 평소값 피처 + 윈저화 (채택)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712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92.1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134.9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0.411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6.1 선택 기준과 기각 사유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가장 중요한 지표는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평가표본 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표본을 줄이는 방식은 MAE가 개선되어도 어려운 문제를 시험 범위에서 제외한 결과이므로 공정한 비교가 아니다.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IQR 제거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평가표본이 줄고 R²는 두 방향 모두 악화. 'MAE 개선 / R² 악화' 모순 재현.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기각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물리적 근거 제외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품질 필터가 이미 걸러 추가 효과 없음.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기각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평소값 차감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⑦(피처 추가)보다 열세. 차감은 모델에게서 정보를 *뺏고*, 피처 추가는 정보를 *준다*.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기각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⑥ 로그변환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Loss는 0을 중심으로 부호가 바뀌는 변수. 압축·복원에서 오차 증폭.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기각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Huber loss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별도 실험에서 학습 발산.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기각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로버스트 스케일링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트리 모델은 스케일 불변이라 효과 없음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⑦과 ⑧의 핵심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요일×시각 중앙값을 타깃에서 빼는 것(⑤)보다 피처로 제공하는 것(⑦)이 두 방향 모두 우수했다. 차감은 모델이 그 정보를 활용할 선택권을 없애는 반면, 피처 제공은 필요할 때만 쓰게 한다.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6.2 평가 범위의 영향 검증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이전 분석에서 일부 모델이 비정상적으로 높은 R²를 보인 원인을 동일 모델로 검증했다.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60"/>
        <w:gridCol w:w="1400"/>
        <w:gridCol w:w="1700"/>
        <w:gridCol w:w="17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36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평가 범위</w:t>
            </w:r>
          </w:p>
        </w:tc>
        <w:tc>
          <w:tcPr>
            <w:tcW w:type="dxa" w:w="14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표본</w:t>
            </w:r>
          </w:p>
        </w:tc>
        <w:tc>
          <w:tcPr>
            <w:tcW w:type="dxa" w:w="17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W w:type="dxa" w:w="17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R²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평일 24시간 전체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877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56.6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0.674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↳ 동일 모델, 출퇴근만 채점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92.8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0.384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출퇴근 전용 학습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92.9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0.403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평일 24시간 전체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1,812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99.1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0.501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↳ 동일 모델, 출퇴근만 채점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140.7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0.545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출퇴근 전용 학습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132.6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0.589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남행에서 동일 모델의 R²가 0.674에서 0.384로 하락하고 MAE는 64% 증가했다. 북행은 R²가 오히려 상승(0.501→0.545)하지만 MAE는 42% 증가한다.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단일 지표만으로는 문제를 포착할 수 없다.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모델 비교 및 최종 결과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7.1 모델 14종 비교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선형·단일트리·트리앙상블·거리기반·커널·신경망 6개 계열을 모두 비교했다. 상위 5개는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30"/>
        <w:gridCol w:w="423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순위</w:t>
            </w:r>
          </w:p>
        </w:tc>
        <w:tc>
          <w:tcPr>
            <w:tcW w:type="dxa" w:w="423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북행 (MAE)</w:t>
            </w:r>
          </w:p>
        </w:tc>
        <w:tc>
          <w:tcPr>
            <w:tcW w:type="dxa" w:w="423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남행 (MAE)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HistGradientBoosting 131.1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SVR (RBF) 88.0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ExtraTrees 131.3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MLP (신경망) 88.8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RandomForest 131.9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ExtraTrees 89.8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XGBoost 132.3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ElasticNet (CV) 90.1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LightGBM 134.8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RandomForest 92.1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900"/>
        <w:gridCol w:w="1900"/>
        <w:gridCol w:w="296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17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기준선 MAE</w:t>
            </w:r>
          </w:p>
        </w:tc>
        <w:tc>
          <w:tcPr>
            <w:tcW w:type="dxa" w:w="1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최고 모델 MAE</w:t>
            </w:r>
          </w:p>
        </w:tc>
        <w:tc>
          <w:tcPr>
            <w:tcW w:type="dxa" w:w="1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RandomForest</w:t>
            </w:r>
          </w:p>
        </w:tc>
        <w:tc>
          <w:tcPr>
            <w:tcW w:type="dxa" w:w="29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1위와의 격차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161.0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131.1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131.9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0.8 (개선폭의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2.5%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133.8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88.0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92.1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4.2 (개선폭의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9.1%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모델 선택으로 얻는 이득은 전체 개선폭의 2.5~9.1%에 불과하다.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나머지 90% 이상은 데이터 품질 진단·기준선 수립·누수 차단·전처리 선택 등 문제 설계에서 나왔다.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RandomForest 채택 사유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두 방향 모두 상위권이며 1위와 차이가 미미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변수 중요도를 제공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한다 (SVR·MLP는 불가) — 결과를 설명할 수 있어야 한다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두 방향에 같은 모델을 써야 방향 간 차이를 논할 수 있다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시드 변화에 상대적으로 안정적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7.2 최종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900"/>
        <w:gridCol w:w="1200"/>
        <w:gridCol w:w="1200"/>
        <w:gridCol w:w="1200"/>
        <w:gridCol w:w="166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24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모델</w:t>
            </w:r>
          </w:p>
        </w:tc>
        <w:tc>
          <w:tcPr>
            <w:tcW w:type="dxa" w:w="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표본</w:t>
            </w:r>
          </w:p>
        </w:tc>
        <w:tc>
          <w:tcPr>
            <w:tcW w:type="dxa" w:w="1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W w:type="dxa" w:w="1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RMSE</w:t>
            </w:r>
          </w:p>
        </w:tc>
        <w:tc>
          <w:tcPr>
            <w:tcW w:type="dxa" w:w="1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R²</w:t>
            </w:r>
          </w:p>
        </w:tc>
        <w:tc>
          <w:tcPr>
            <w:tcW w:type="dxa" w:w="16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기준선 대비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기준선 (24h 전)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161.0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235.2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0.314</w:t>
            </w:r>
          </w:p>
        </w:tc>
        <w:tc>
          <w:tcPr>
            <w:tcW w:type="dxa" w:w="1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RandomForest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131.9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181.1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0.593</w:t>
            </w:r>
          </w:p>
        </w:tc>
        <w:tc>
          <w:tcPr>
            <w:tcW w:type="dxa" w:w="1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+18.1%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기준선 (24h 전)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133.8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193.7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-0.213</w:t>
            </w:r>
          </w:p>
        </w:tc>
        <w:tc>
          <w:tcPr>
            <w:tcW w:type="dxa" w:w="1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RandomForest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92.1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134.9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0.411</w:t>
            </w:r>
          </w:p>
        </w:tc>
        <w:tc>
          <w:tcPr>
            <w:tcW w:type="dxa" w:w="1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+31.2%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남행 기준선의 R²가 음수(-0.213)라는 점이 중요하다. '어제 같은 시각'을 그대로 쓰는 것이 단순 평균값 예측보다도 못하다는 뜻이며, 그만큼 어려운 문제였다.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7.3 부트스트랩 신뢰구간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남행 평가표본이 261개로 적다. 평가표본을 1,000회 재추출해 결과의 안정성을 확인했다.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900"/>
        <w:gridCol w:w="1900"/>
        <w:gridCol w:w="900"/>
        <w:gridCol w:w="2000"/>
        <w:gridCol w:w="226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7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표본</w:t>
            </w:r>
          </w:p>
        </w:tc>
        <w:tc>
          <w:tcPr>
            <w:tcW w:type="dxa" w:w="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W w:type="dxa" w:w="1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MAE 95% 구간</w:t>
            </w:r>
          </w:p>
        </w:tc>
        <w:tc>
          <w:tcPr>
            <w:tcW w:type="dxa" w:w="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개선률</w:t>
            </w:r>
          </w:p>
        </w:tc>
        <w:tc>
          <w:tcPr>
            <w:tcW w:type="dxa" w:w="2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개선률 95% 구간</w:t>
            </w:r>
          </w:p>
        </w:tc>
        <w:tc>
          <w:tcPr>
            <w:tcW w:type="dxa" w:w="22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개선 ≤0 확률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131.9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121.1 ~ 143.5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18.1%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10.6% ~ 25.1%</w:t>
            </w:r>
          </w:p>
        </w:tc>
        <w:tc>
          <w:tcPr>
            <w:tcW w:type="dxa" w:w="2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0.00%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92.1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80.1 ~ 104.3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31.2%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21.7% ~ 39.5%</w:t>
            </w:r>
          </w:p>
        </w:tc>
        <w:tc>
          <w:tcPr>
            <w:tcW w:type="dxa" w:w="2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0.00%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최악의 경우를 가정해도 남행 개선률이 21.7% 아래로 내려가지 않는다. 표본이 적어 결론이 뒤집힐 위험은 없다.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7.4 변수 중요도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30"/>
        <w:gridCol w:w="423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순위</w:t>
            </w:r>
          </w:p>
        </w:tc>
        <w:tc>
          <w:tcPr>
            <w:tcW w:type="dxa" w:w="423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북행</w:t>
            </w:r>
          </w:p>
        </w:tc>
        <w:tc>
          <w:tcPr>
            <w:tcW w:type="dxa" w:w="423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남행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roll24 (0.285)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lag_1 (0.582)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lag_1 (0.212)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lag_24 (0.122)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base_med (0.169)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SB_out_lag1 (0.096)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NB_in_lag1 (0.063)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lag_168 (0.044)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lag_24 (0.046)</w:t>
            </w:r>
          </w:p>
        </w:tc>
        <w:tc>
          <w:tcPr>
            <w:tcW w:type="dxa" w:w="4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base_med (0.024)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남행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은 lag_1 하나가 58%를 차지한다. 직전 시각 정보가 지배적이며, 이는 남행 자기상관이 높다는 앞선 진단과 일치한다.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북행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은 roll24(0.285), lag_1(0.212), base_med(0.169)로 분산되어 있다. 단일 지배 변수가 없다는 것은 북행이 더 복잡한 현상임을 의미하며, 실제로 기준선 대비 개선률도 북행(18.1%)이 남행(31.2%)보다 낮다. 두 결과가 일관된다.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새로 추가한 base_med(평소값)가 북행 3위에 오른 것은, 전처리 ⑦·⑧이 효과를 낸 메커니즘을 직접 확인해준다.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결론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8.1 실행 가능한 결론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남행 구간에는 출퇴근 시간대 기준 시간당 수백 대 규모의 미관측 유입이 존재한다. 구간 신호 운영 시 고려해야 할 규모다.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북행은 출근·퇴근 시간대의 유출 규모가 거의 동일해, 시간대별 차등 운영의 실익이 크지 않을 수 있다.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부호가 시간대가 아닌 방향에 고정되어 있다. 통상적 주거지 통행 패턴과 달라 해당 구간 통행 특성의 추가 조사가 필요하다.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미금역 Av143 검지기가 2025년 3~5월 3개월간 결측이었다.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총량 기준 모니터링으로는 탐지되지 않으므로, 접근로·이동류 단위 품질 감시 체계 도입을 권고한다.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8.2 이전 분석 대비 변화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4660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2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이전 분석</w:t>
            </w:r>
          </w:p>
        </w:tc>
        <w:tc>
          <w:tcPr>
            <w:tcW w:type="dxa" w:w="46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본 재분석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Loss 정의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양의 잔차만 사용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부호 유지 (음수 포함)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대상 시간대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24시간 전체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평일 출퇴근 6시간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 품질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결측값 유무만 확인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4단계 진단 (조합 소실까지 탐지)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이상치 처리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IQR 제거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8종 실측 비교 후 선택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기준선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4종 수립 후 대비 평가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모델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8종 비교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14종 비교 + 선택 근거 명시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보고 성능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일부 모델 R² 이상 고평가 (원인 미규명)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기준선 대비 개선률 + 신뢰구간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접근로 구조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메타데이터 그대로 사용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역산 검증 후 오류 1건 교정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성능 수치는 낮아졌으나 이는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평가가 정직해진 결과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동일 모델의 채점 범위만 바꿔 R²가 0.674에서 0.384로 변동함을 직접 확인했으며, 기준선 대비 개선률과 신뢰구간이라는 검증 가능한 지표를 함께 제시했다.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8.3 한계 및 향후 과제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1시간 해상도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5분 단위 데이터 확보 시 통행시간 보정으로 정밀도 향상 가능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남행 평가표본 261개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Av143 소실 구간 제외 결과. 부트스트랩으로 안정성은 확인했으나 북행보다 신뢰구간이 넓다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원본 활용률 12.1%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두 교차로 동시 관측 요구와 출퇴근 6시간 한정 때문. Speed·차종·차선 정보는 미사용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방향별 부호 고정 현상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심야 수렴(5.2%)으로 계산 구조는 검증되었으나, 실제 통행 패턴 여부는 현장 검지 대조 필요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검지기 결측 원인 미확인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동막교 85일, 미금역 Av143 3개월 결측의 원인을 운영기관에 확인해야 인접 기간 데이터의 신뢰도를 판단할 수 있다</w:t>
      </w:r>
    </w:p>
    <w:p>
      <w:pPr>
        <w:pBdr>
          <w:bottom w:val="single" w:color="BFBFBF" w:sz="6" w:space="1"/>
        </w:pBdr>
        <w:spacing w:after="140" w:before="140"/>
      </w:pPr>
      <w:r>
        <w:rPr>
          <w:sz w:val="2"/>
          <w:szCs w:val="2"/>
        </w:rPr>
        <w:t xml:space="preserve"/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부속 산출물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: 01_Loss정의_기준선.ipynb, 02_피처생성_모델링.ipynb</w:t>
      </w:r>
    </w:p>
    <w:sectPr>
      <w:pgSz w:w="11906" w:h="16838" w:orient="portrait"/>
      <w:pgMar w:top="1000" w:right="1040" w:bottom="10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2026-08-27T06:49:52.741Z</dcterms:created>
  <dcterms:modified xsi:type="dcterms:W3CDTF">2026-08-27T06:49:52.741Z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