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맑은 고딕" w:cs="맑은 고딕" w:eastAsia="맑은 고딕" w:hAnsi="맑은 고딕"/>
          <w:b/>
          <w:bCs/>
          <w:color w:val="1F3864"/>
          <w:sz w:val="40"/>
          <w:szCs w:val="40"/>
        </w:rPr>
        <w:t xml:space="preserve">해설 보고서</w:t>
      </w:r>
    </w:p>
    <w:p>
      <w:pPr>
        <w:spacing w:after="60"/>
      </w:pPr>
      <w:r>
        <w:rPr>
          <w:rFonts w:ascii="맑은 고딕" w:cs="맑은 고딕" w:eastAsia="맑은 고딕" w:hAnsi="맑은 고딕"/>
          <w:color w:val="444444"/>
          <w:sz w:val="22"/>
          <w:szCs w:val="22"/>
        </w:rPr>
        <w:t xml:space="preserve">이 프로젝트에 쓰인 개념을 쉽게 풀어 쓴 문서</w:t>
      </w:r>
    </w:p>
    <w:p>
      <w:pPr>
        <w:spacing w:after="160"/>
      </w:pPr>
      <w:r>
        <w:rPr>
          <w:rFonts w:ascii="맑은 고딕" w:cs="맑은 고딕" w:eastAsia="맑은 고딕" w:hAnsi="맑은 고딕"/>
          <w:color w:val="777777"/>
          <w:sz w:val="18"/>
          <w:szCs w:val="18"/>
        </w:rPr>
        <w:t xml:space="preserve">미수집 구간 교통량 Loss(v) 추정 프로젝트</w:t>
      </w:r>
    </w:p>
    <w:p>
      <w:pPr>
        <w:pBdr>
          <w:bottom w:val="single" w:color="BFBFBF" w:sz="6" w:space="1"/>
        </w:pBdr>
        <w:spacing w:after="140" w:before="14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 문서는 분석보고서의 용어와 판단 근거를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비전공자도 이해할 수 있게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풀어 쓴 것이다. 발표나 면접에서 개념 설명이 필요할 때 참고한다.</w:t>
            </w:r>
          </w:p>
        </w:tc>
      </w:tr>
    </w:tbl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1. 왜 이 주제를 골랐는가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스마트 교차로 센서는 비싸서 주요 교차로에만 설치된다. 성남대로에서도 미금역사거리와 동막교사거리에는 센서가 있지만, 그 사이 0.76km 구간의 교차로 세 곳에는 없다.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그런데 이 세 곳은 모두 주거지로 연결되는 길이다. 차들이 여기로 빠지기도 하고 여기서 나오기도 한다. 구간 신호를 제대로 운영하려면 그 규모를 알아야 하는데, 센서를 새로 달지 않는 한 셀 방법이 없다.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2EFD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핵심 질문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: 센서를 추가하지 않고, 이미 있는 데이터만으로 없는 데이터를 추정할 수 있는가?</w:t>
            </w:r>
          </w:p>
        </w:tc>
      </w:tr>
    </w:tbl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2. Loss(v)란 무엇인가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2.1 역산의 아이디어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미금역에서 나간 차 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−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동막교에 도착한 차 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=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그 사이에서 사라진(또는 나타난) 차 수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1,000대가 출발했는데 900대만 도착했다면 중간에 100대가 골목으로 빠진 것이다. 이 100대가 Loss다. 반대로 1,200대가 도착했다면 200대가 합류한 것이고, Loss는 −200이 된다.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2.2 부호의 의미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4160"/>
      </w:tblGrid>
      <w:tr>
        <w:trPr>
          <w:tblHeader/>
        </w:trPr>
        <w:tc>
          <w:tcPr>
            <w:tcW w:type="dxa" w:w="16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Loss 값</w:t>
            </w:r>
          </w:p>
        </w:tc>
        <w:tc>
          <w:tcPr>
            <w:tcW w:type="dxa" w:w="36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의미</w:t>
            </w:r>
          </w:p>
        </w:tc>
        <w:tc>
          <w:tcPr>
            <w:tcW w:type="dxa" w:w="416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현실에서는</w:t>
            </w:r>
          </w:p>
        </w:tc>
      </w:tr>
      <w:tr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양수 (+)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출발한 차보다 도착한 차가 적음</w:t>
            </w:r>
          </w:p>
        </w:tc>
        <w:tc>
          <w:tcPr>
            <w:tcW w:type="dxa" w:w="4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차들이 골목으로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빠져나감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(유출)</w:t>
            </w:r>
          </w:p>
        </w:tc>
      </w:tr>
      <w:tr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음수 (−)</w:t>
            </w:r>
          </w:p>
        </w:tc>
        <w:tc>
          <w:tcPr>
            <w:tcW w:type="dxa" w:w="3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도착한 차가 더 많음</w:t>
            </w:r>
          </w:p>
        </w:tc>
        <w:tc>
          <w:tcPr>
            <w:tcW w:type="dxa" w:w="4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골목에서 차들이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합류함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(유입)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이전 분석은 양수만 사용했다. 그러나 실측 결과 남행은 대부분이 음수여서, 양수만 취하면 데이터를 사실상 버리는 셈이었다. 이번에는 부호를 그대로 유지했다.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2.3 방향을 둘로 나누는 이유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도로는 양방향이다. 고속도로 상행선·하행선을 따로 세는 것과 같다.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북행 (Northbound)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— 동막교에서 미금역 쪽으로 올라가는 흐름</w:t>
      </w:r>
    </w:p>
    <w:p>
      <w:pPr>
        <w:pStyle w:val="ListParagraph"/>
        <w:numPr>
          <w:ilvl w:val="0"/>
          <w:numId w:val="2"/>
        </w:numPr>
        <w:spacing w:after="40" w:before="4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남행 (Southbound)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— 미금역에서 동막교 쪽으로 내려가는 흐름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두 방향은 통행 목적도 시간대 패턴도 달라 각각 별도 모델을 만든다.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3. 회귀와 분류의 차이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rPr>
          <w:tblHeader/>
        </w:trPr>
        <w:tc>
          <w:tcPr>
            <w:tcW w:type="dxa" w:w="16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388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회귀 (Regression)</w:t>
            </w:r>
          </w:p>
        </w:tc>
        <w:tc>
          <w:tcPr>
            <w:tcW w:type="dxa" w:w="388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분류 (Classification)</w:t>
            </w:r>
          </w:p>
        </w:tc>
      </w:tr>
      <w:tr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맞히는 것</w:t>
            </w:r>
          </w:p>
        </w:tc>
        <w:tc>
          <w:tcPr>
            <w:tcW w:type="dxa" w:w="38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숫자 자체</w:t>
            </w:r>
          </w:p>
        </w:tc>
        <w:tc>
          <w:tcPr>
            <w:tcW w:type="dxa" w:w="38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범주</w:t>
            </w:r>
          </w:p>
        </w:tc>
      </w:tr>
      <w:tr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예시</w:t>
            </w:r>
          </w:p>
        </w:tc>
        <w:tc>
          <w:tcPr>
            <w:tcW w:type="dxa" w:w="38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1시간 뒤 몇 대가 빠질까?</w:t>
            </w:r>
          </w:p>
        </w:tc>
        <w:tc>
          <w:tcPr>
            <w:tcW w:type="dxa" w:w="38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1시간 뒤 막힐까, 안 막힐까?</w:t>
            </w:r>
          </w:p>
        </w:tc>
      </w:tr>
      <w:tr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답의 형태</w:t>
            </w:r>
          </w:p>
        </w:tc>
        <w:tc>
          <w:tcPr>
            <w:tcW w:type="dxa" w:w="38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-410, +159 같은 수치</w:t>
            </w:r>
          </w:p>
        </w:tc>
        <w:tc>
          <w:tcPr>
            <w:tcW w:type="dxa" w:w="38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'혼잡' 또는 '원활'</w:t>
            </w:r>
          </w:p>
        </w:tc>
      </w:tr>
      <w:tr>
        <w:tc>
          <w:tcPr>
            <w:tcW w:type="dxa" w:w="16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평가 지표</w:t>
            </w:r>
          </w:p>
        </w:tc>
        <w:tc>
          <w:tcPr>
            <w:tcW w:type="dxa" w:w="38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MAE, RMSE, R²</w:t>
            </w:r>
          </w:p>
        </w:tc>
        <w:tc>
          <w:tcPr>
            <w:tcW w:type="dxa" w:w="388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정확도, F1, PR-AUC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본 프로젝트는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회귀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다. 교통량이 몇 대인지를 맞혀야 하기 때문이다.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4. 평가 지표 읽는 법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4.1 MAE (평균 절대 오차)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예측이 실제와 평균 몇 대나 차이 났는지.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작을수록 좋다.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모든 오차를 똑같은 무게로 센다.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4.2 RMSE (제곱근 평균 제곱 오차)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MAE와 비슷하지만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큰 오차에 훨씬 큰 벌점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을 준다.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작을수록 좋다.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MAE와 RMSE가 다른 답을 가리킬 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— MAE는 낮은데 RMSE가 높다면 '평소엔 잘 맞히는데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가끔 크게 틀린다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'는 뜻이다. 교통 운영에서는 가끔 크게 틀리는 것이 더 위험하다.</w:t>
            </w:r>
          </w:p>
        </w:tc>
      </w:tr>
    </w:tbl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4.3 R² (결정계수)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R² 값</w:t>
            </w:r>
          </w:p>
        </w:tc>
        <w:tc>
          <w:tcPr>
            <w:tcW w:type="dxa" w:w="736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의미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73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완벽하게 맞힘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0.6</w:t>
            </w:r>
          </w:p>
        </w:tc>
        <w:tc>
          <w:tcPr>
            <w:tcW w:type="dxa" w:w="73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변동의 60%를 설명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  <w:tc>
          <w:tcPr>
            <w:tcW w:type="dxa" w:w="73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그냥 평균값을 답으로 내는 것과 동일</w:t>
            </w:r>
          </w:p>
        </w:tc>
      </w:tr>
      <w:tr>
        <w:tc>
          <w:tcPr>
            <w:tcW w:type="dxa" w:w="2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음수</w:t>
            </w:r>
          </w:p>
        </w:tc>
        <w:tc>
          <w:tcPr>
            <w:tcW w:type="dxa" w:w="73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평균값보다도 못함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본 프로젝트에서 북행 persistence 기준선의 R²가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-0.601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, 남행 24h 기준선이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-0.213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으로 나왔다. 단순 규칙이 평균값 예측보다도 못했다는 뜻이며, 그만큼 이 문제가 어려웠음을 보여준다.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4.4 R²와 RMSE가 반대로 움직이는 이유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RMSE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= 오차의 크기 (절대적)
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R²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= 1 − (오차 ÷ 전체 변동폭) (상대적)
IQR로 극단값을 제거하면 데이터의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변동폭 자체가 압축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된다. 오차도 줄지만 변동폭이 더 빠르게 줄면, 나눗셈 결과인 R²는 오히려 나빠진다.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본 재분석에서도 IQR 적용 시 MAE는 개선되고 R²는 악화되는 모순이 두 방향 모두에서 재현되었다.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5. 데이터 누수 (Data Leakage)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예측 시점에 알 수 없어야 할 정보가 모델에 들어가는 것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이다. 시험 문제를 미리 보고 시험을 치르는 것과 같다. 성적은 잘 나오지만 실력이 아니다.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Loss(t) = 진출(t) − 진입(t)
같은 시각 t의 진출·진입을 피처로 넣으면 모델은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뺄셈만 학습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하면 된다. R²는 1.0에 가깝게 나오지만 실제 예측 능력은 전혀 없다.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이동평균의 함정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— 순서가 중요하다.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방식</w:t>
            </w:r>
          </w:p>
        </w:tc>
        <w:tc>
          <w:tcPr>
            <w:tcW w:type="dxa" w:w="556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결과</w:t>
            </w:r>
          </w:p>
        </w:tc>
      </w:tr>
      <w:tr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y.rolling(24).mean().shift(1)</w:t>
            </w:r>
          </w:p>
        </w:tc>
        <w:tc>
          <w:tcPr>
            <w:tcW w:type="dxa" w:w="5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위험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— 24시간 평균에 현재 값이 이미 포함됨</w:t>
            </w:r>
          </w:p>
        </w:tc>
      </w:tr>
      <w:tr>
        <w:tc>
          <w:tcPr>
            <w:tcW w:type="dxa" w:w="3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y.shift(1).rolling(24).mean()</w:t>
            </w:r>
          </w:p>
        </w:tc>
        <w:tc>
          <w:tcPr>
            <w:tcW w:type="dxa" w:w="5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안전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— 현재 값을 먼저 제외한 뒤 평균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기준값도 누수 대상이다.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윈저화 경계나 '평소값' 중앙값을 평가기간 데이터로 계산하면 그 자체가 미래 정보를 쓰는 것이다. 모두 학습기간에서만 산출했다.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6. 시간순 분할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무작위로 섞으면 '2025년 5월 데이터로 학습해서 2025년 3월을 예측'하는 상황이 생긴다.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미래를 보고 과거를 맞히는 것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이라 실제 운영 상황과 전혀 다르다.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400"/>
        <w:gridCol w:w="4560"/>
      </w:tblGrid>
      <w:tr>
        <w:trPr>
          <w:tblHeader/>
        </w:trPr>
        <w:tc>
          <w:tcPr>
            <w:tcW w:type="dxa" w:w="14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구분</w:t>
            </w:r>
          </w:p>
        </w:tc>
        <w:tc>
          <w:tcPr>
            <w:tcW w:type="dxa" w:w="34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기간</w:t>
            </w:r>
          </w:p>
        </w:tc>
        <w:tc>
          <w:tcPr>
            <w:tcW w:type="dxa" w:w="456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역할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학습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2023-11 ~ 2024-12</w:t>
            </w:r>
          </w:p>
        </w:tc>
        <w:tc>
          <w:tcPr>
            <w:tcW w:type="dxa" w:w="4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모델이 공부하는 구간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평가</w:t>
            </w:r>
          </w:p>
        </w:tc>
        <w:tc>
          <w:tcPr>
            <w:tcW w:type="dxa" w:w="3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2025-01 ~ 2025-09</w:t>
            </w:r>
          </w:p>
        </w:tc>
        <w:tc>
          <w:tcPr>
            <w:tcW w:type="dxa" w:w="4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실력을 시험하는 구간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8:2나 7:3 같은 비율은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무작위 분할을 전제로 한 관행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이다. 시계열에서 중요한 건 비율이 아니라 평가 기간이 실제 운영 상황을 대표하는가다. 본 프로젝트는 출퇴근 통행이 계절성이 약하다는 점을 고려해 '2024년까지 학습 / 2025년 평가'라는 직관적 경계를 썼다.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7. 기준선 (Baseline)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R² 0.99 같은 높은 숫자 하나만으로는 모델이 잘한 것인지 알 수 없다. 문제 자체가 쉬웠을 수도 있다. 그래서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아무 학습도 하지 않는 단순한 방법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을 먼저 만들고 비교한다.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기준선</w:t>
            </w:r>
          </w:p>
        </w:tc>
        <w:tc>
          <w:tcPr>
            <w:tcW w:type="dxa" w:w="636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예측 방식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persistence</w:t>
            </w:r>
          </w:p>
        </w:tc>
        <w:tc>
          <w:tcPr>
            <w:tcW w:type="dxa" w:w="63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1시간 전 값을 그대로 답으로 낸다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seasonal-naive (24h)</w:t>
            </w:r>
          </w:p>
        </w:tc>
        <w:tc>
          <w:tcPr>
            <w:tcW w:type="dxa" w:w="63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어제 같은 시각 값을 낸다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seasonal-naive (168h)</w:t>
            </w:r>
          </w:p>
        </w:tc>
        <w:tc>
          <w:tcPr>
            <w:tcW w:type="dxa" w:w="63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지난주 같은 요일·시각 값을 낸다</w:t>
            </w:r>
          </w:p>
        </w:tc>
      </w:tr>
      <w:tr>
        <w:tc>
          <w:tcPr>
            <w:tcW w:type="dxa" w:w="3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climatology</w:t>
            </w:r>
          </w:p>
        </w:tc>
        <w:tc>
          <w:tcPr>
            <w:tcW w:type="dxa" w:w="63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학습기간의 요일별·시각별 중앙값을 낸다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발견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: 북행 persistence의 R²가 -0.601이었다. 평일 24시간 전체로 잰 자기상관은 북행 0.673, 남행 0.851으로 높았는데, 이는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새벽 시간대가 만든 착시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였다. 새벽 3시와 4시는 값이 거의 같으니 자기상관이 높지만, 출퇴근 시간대는 한 시간 만에 부호가 뒤집힌다.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교훈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: 하나의 요약 숫자(평균, 자기상관, R²)가 실제 필요한 구간에서는 정반대의 이야기를 할 수 있다. 반드시 목적 구간으로 좁혀서 다시 재봐야 한다.</w:t>
            </w:r>
          </w:p>
        </w:tc>
      </w:tr>
    </w:tbl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8. 데이터 품질 진단 — 4단계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원본은 셀 안에 빈칸이 0건이고 중복도 없었다. 그러나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있어야 할 행이 통째로 빠진 것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은 그것만으로 안 잡힌다.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2400"/>
        <w:gridCol w:w="4160"/>
      </w:tblGrid>
      <w:tr>
        <w:trPr>
          <w:tblHeader/>
        </w:trPr>
        <w:tc>
          <w:tcPr>
            <w:tcW w:type="dxa" w:w="7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21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문제</w:t>
            </w:r>
          </w:p>
        </w:tc>
        <w:tc>
          <w:tcPr>
            <w:tcW w:type="dxa" w:w="24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탐지 방법</w:t>
            </w:r>
          </w:p>
        </w:tc>
        <w:tc>
          <w:tcPr>
            <w:tcW w:type="dxa" w:w="416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비유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시각 자체가 없음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전체 시간축과 대조</w:t>
            </w:r>
          </w:p>
        </w:tc>
        <w:tc>
          <w:tcPr>
            <w:tcW w:type="dxa" w:w="4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출석부에 이름이 아예 없음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접근로 일부만 기록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시각별 접근로 개수</w:t>
            </w:r>
          </w:p>
        </w:tc>
        <w:tc>
          <w:tcPr>
            <w:tcW w:type="dxa" w:w="4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4명 팀인데 2명만 왔음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값이 붕괴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평소값 대비 비율</w:t>
            </w:r>
          </w:p>
        </w:tc>
        <w:tc>
          <w:tcPr>
            <w:tcW w:type="dxa" w:w="4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다 왔는데 아무도 일을 안 함</w:t>
            </w:r>
          </w:p>
        </w:tc>
      </w:tr>
      <w:tr>
        <w:tc>
          <w:tcPr>
            <w:tcW w:type="dxa" w:w="7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1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구성 조합 소실</w:t>
            </w:r>
          </w:p>
        </w:tc>
        <w:tc>
          <w:tcPr>
            <w:tcW w:type="dxa" w:w="2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조합별 전수 감사</w:t>
            </w:r>
          </w:p>
        </w:tc>
        <w:tc>
          <w:tcPr>
            <w:tcW w:type="dxa" w:w="41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한 명이 3개월째 결석인데 아무도 몰랐음</w:t>
            </w:r>
          </w:p>
        </w:tc>
      </w:tr>
    </w:tbl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8.1 4단계가 결정적이었던 이유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미금역에서 Av143(까치마을 방면) 좌회전을 세는 카메라가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2025년 3~5월 석 달간 완전히 멈췄다.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2024년 12월부터 서서히 줄다가 3월에 0이 되고, 6월에 복구된다. 전형적인 고장·수리 패턴이다.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남행 진출량은 네 조각을 더해서 만든다.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남행 진출량 = Av142 직진 +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Av143 좌회전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+ Av144 유턴 + Av145 우회전
Av143 좌회전이 통째로 빠지면 이 합계가 항상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약 16% 적게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 나온다.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그런데 Av142(직진) 교통량이 워낙 커서, Av143이 사라져도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전체 총량은 평소의 95%로 정상처럼 보였다.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4명 팀에서 한 명이 안 나왔는데 나머지 3명이 잘해서 산출물 분량은 비슷해 보이는 것과 같다.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게다가 이 구간이 하필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평가 기간과 겹쳤다.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즉 시험지 자체에 오답이 섞인 상태로 채점하고 있었던 셈이다. 해당 구간을 평가에서 제외했다.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8.2 미금역에는 왜 총량 필터를 안 걸었나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동막교와 미금역 모두 '평소보다 적게 찍힌 시각'이 있었지만, 날짜 분포가 달랐다.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000"/>
        <w:gridCol w:w="3860"/>
      </w:tblGrid>
      <w:tr>
        <w:trPr>
          <w:tblHeader/>
        </w:trPr>
        <w:tc>
          <w:tcPr>
            <w:tcW w:type="dxa" w:w="15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교차로</w:t>
            </w:r>
          </w:p>
        </w:tc>
        <w:tc>
          <w:tcPr>
            <w:tcW w:type="dxa" w:w="40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날짜 분포</w:t>
            </w:r>
          </w:p>
        </w:tc>
        <w:tc>
          <w:tcPr>
            <w:tcW w:type="dxa" w:w="386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해석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동막교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2024-10~11 집중, 하루 4~6건 반복</w:t>
            </w:r>
          </w:p>
        </w:tc>
        <w:tc>
          <w:tcPr>
            <w:tcW w:type="dxa" w:w="38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장비 결함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 → 제외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미금역</w:t>
            </w:r>
          </w:p>
        </w:tc>
        <w:tc>
          <w:tcPr>
            <w:tcW w:type="dxa" w:w="40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28개 날짜에 산발, 하루 1~3건</w:t>
            </w:r>
          </w:p>
        </w:tc>
        <w:tc>
          <w:tcPr>
            <w:tcW w:type="dxa" w:w="38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실제 교통 이벤트 가능성 → 유지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장비가 고장 나면 보통 연속된 기간에 몰린다. 반면 산발적이면 사고·공사·행사 같은 실제 사건일 수 있다.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근거 없이 지우면 '실제로 일어난 일'을 삭제하는 것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이므로 유지했다.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9. 전처리 방법 해설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9.1 IQR 이상치 제거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데이터를 크기순으로 정렬해 중간 50% 범위를 구하고, 그 1.5배를 벗어난 값을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삭제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하는 방법이다.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문제점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: 표본이 줄어든다. 시험 비유로 하면, 어려운 문제를 시험 범위에서 빼고 평균 점수가 올랐다고 말하는 것과 같다.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MAE 개선은 실력 향상이 아니라 문제 회피의 결과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다.</w:t>
            </w:r>
          </w:p>
        </w:tc>
      </w:tr>
    </w:tbl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9.2 윈저화 (Winsorizing)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극단값을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삭제하는 대신 경계선까지 끌어당겨 붙이는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방법이다.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0"/>
        <w:gridCol w:w="1540"/>
        <w:gridCol w:w="1540"/>
        <w:gridCol w:w="1540"/>
        <w:gridCol w:w="1540"/>
        <w:gridCol w:w="1540"/>
      </w:tblGrid>
      <w:tr>
        <w:trPr>
          <w:tblHeader/>
        </w:trPr>
        <w:tc>
          <w:tcPr>
            <w:tcW w:type="dxa" w:w="166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원래 값</w:t>
            </w:r>
          </w:p>
        </w:tc>
        <w:tc>
          <w:tcPr>
            <w:tcW w:type="dxa" w:w="154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-1500</w:t>
            </w:r>
          </w:p>
        </w:tc>
        <w:tc>
          <w:tcPr>
            <w:tcW w:type="dxa" w:w="154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-900</w:t>
            </w:r>
          </w:p>
        </w:tc>
        <w:tc>
          <w:tcPr>
            <w:tcW w:type="dxa" w:w="154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-300</w:t>
            </w:r>
          </w:p>
        </w:tc>
        <w:tc>
          <w:tcPr>
            <w:tcW w:type="dxa" w:w="154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+200</w:t>
            </w:r>
          </w:p>
        </w:tc>
        <w:tc>
          <w:tcPr>
            <w:tcW w:type="dxa" w:w="154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+800</w:t>
            </w:r>
          </w:p>
        </w:tc>
      </w:tr>
      <w:tr>
        <w:tc>
          <w:tcPr>
            <w:tcW w:type="dxa" w:w="16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윈저화 후</w:t>
            </w:r>
          </w:p>
        </w:tc>
        <w:tc>
          <w:tcPr>
            <w:tcW w:type="dxa" w:w="15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-900</w:t>
            </w:r>
          </w:p>
        </w:tc>
        <w:tc>
          <w:tcPr>
            <w:tcW w:type="dxa" w:w="15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-900</w:t>
            </w:r>
          </w:p>
        </w:tc>
        <w:tc>
          <w:tcPr>
            <w:tcW w:type="dxa" w:w="15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-300</w:t>
            </w:r>
          </w:p>
        </w:tc>
        <w:tc>
          <w:tcPr>
            <w:tcW w:type="dxa" w:w="15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+200</w:t>
            </w:r>
          </w:p>
        </w:tc>
        <w:tc>
          <w:tcPr>
            <w:tcW w:type="dxa" w:w="154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+200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표본 수가 유지된다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는 점이 IQR과의 결정적 차이다.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9.3 '평소값' — 차감 vs 피처 추가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이번 프로젝트에서 가장 중요한 전처리 발견이다. 같은 정보를 쓰는 두 가지 방식을 비교했다.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방식 ⑤ — 차감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: 타깃에서 평소값을 빼고, 모델에게 '평소와의 차이'만 맞히게 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0"/>
        <w:gridCol w:w="4560"/>
      </w:tblGrid>
      <w:tr>
        <w:trPr>
          <w:tblHeader/>
        </w:trPr>
        <w:tc>
          <w:tcPr>
            <w:tcW w:type="dxa" w:w="48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단계</w:t>
            </w:r>
          </w:p>
        </w:tc>
        <w:tc>
          <w:tcPr>
            <w:tcW w:type="dxa" w:w="456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값</w:t>
            </w:r>
          </w:p>
        </w:tc>
      </w:tr>
      <w:tr>
        <w:tc>
          <w:tcPr>
            <w:tcW w:type="dxa" w:w="4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화요일 18시 실제 Loss</w:t>
            </w:r>
          </w:p>
        </w:tc>
        <w:tc>
          <w:tcPr>
            <w:tcW w:type="dxa" w:w="4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-530</w:t>
            </w:r>
          </w:p>
        </w:tc>
      </w:tr>
      <w:tr>
        <w:tc>
          <w:tcPr>
            <w:tcW w:type="dxa" w:w="4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화요일 18시 평소 중앙값</w:t>
            </w:r>
          </w:p>
        </w:tc>
        <w:tc>
          <w:tcPr>
            <w:tcW w:type="dxa" w:w="4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-508</w:t>
            </w:r>
          </w:p>
        </w:tc>
      </w:tr>
      <w:tr>
        <w:tc>
          <w:tcPr>
            <w:tcW w:type="dxa" w:w="4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모델이 맞힐 값</w:t>
            </w:r>
          </w:p>
        </w:tc>
        <w:tc>
          <w:tcPr>
            <w:tcW w:type="dxa" w:w="4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-22</w:t>
            </w:r>
          </w:p>
        </w:tc>
      </w:tr>
      <w:tr>
        <w:tc>
          <w:tcPr>
            <w:tcW w:type="dxa" w:w="4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예측 후 복원</w:t>
            </w:r>
          </w:p>
        </w:tc>
        <w:tc>
          <w:tcPr>
            <w:tcW w:type="dxa" w:w="4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-22 + (-508) = -530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방식 ⑦ — 피처 추가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: 타깃은 그대로 두고, 평소값을 참고 정보로 하나 더 준다.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2EFDA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결과는 ⑦이 우수했다.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
차감(⑤)은 모델에게서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정보를 뺏는다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. '평소값은 내가 처리했으니 너는 차이만 봐라'고 강제하는 것이다.
피처 추가(⑦)는 모델에게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정보를 준다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. '평소값이 이거야, 필요하면 써라'고 선택권을 남긴다.
실제로 변수 중요도에서 북행의 base_med(평소값)가 3위(0.169)에 올라, 모델이 이 정보를 활용했음이 확인된다.</w:t>
            </w:r>
          </w:p>
        </w:tc>
      </w:tr>
    </w:tbl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9.4 부호보존 로그변환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값의 범위가 넓을 때 압축하는 방법이다. Loss는 양수·음수가 섞여 있어 부호를 따로 분리했다.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결과는 실패였다.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압축했다가 다시 펴는 과정에서 오차도 함께 증폭되기 때문이다. 0을 중심으로 부호가 바뀌는 변수에는 적합하지 않다는 것을 실측으로 확인했다.</w:t>
      </w:r>
    </w:p>
    <w:p>
      <w:pPr>
        <w:pStyle w:val="Heading2"/>
        <w:spacing w:after="130" w:before="260"/>
      </w:pPr>
      <w:r>
        <w:rPr>
          <w:rFonts w:ascii="맑은 고딕" w:cs="맑은 고딕" w:eastAsia="맑은 고딕" w:hAnsi="맑은 고딕"/>
          <w:b/>
          <w:bCs/>
          <w:color w:val="1F3864"/>
          <w:sz w:val="25"/>
          <w:szCs w:val="25"/>
        </w:rPr>
        <w:t xml:space="preserve">9.5 시도하지 않은 방법과 이유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방법</w:t>
            </w:r>
          </w:p>
        </w:tc>
        <w:tc>
          <w:tcPr>
            <w:tcW w:type="dxa" w:w="656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제외 사유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결측치 보간·대체</w:t>
            </w:r>
          </w:p>
        </w:tc>
        <w:tc>
          <w:tcPr>
            <w:tcW w:type="dxa" w:w="6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3개월 연속 결측을 채우는 것은 없는 데이터를 생성하는 것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정규화·표준화</w:t>
            </w:r>
          </w:p>
        </w:tc>
        <w:tc>
          <w:tcPr>
            <w:tcW w:type="dxa" w:w="6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트리 기반 모델은 스케일 영향을 받지 않음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Z-score 이상치 탐지</w:t>
            </w:r>
          </w:p>
        </w:tc>
        <w:tc>
          <w:tcPr>
            <w:tcW w:type="dxa" w:w="6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IQR과 동일 계열. IQR로 검증 후 기각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Box-Cox 변환</w:t>
            </w:r>
          </w:p>
        </w:tc>
        <w:tc>
          <w:tcPr>
            <w:tcW w:type="dxa" w:w="6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양수만 가능. Loss는 음수 포함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차분 (Differencing)</w:t>
            </w:r>
          </w:p>
        </w:tc>
        <w:tc>
          <w:tcPr>
            <w:tcW w:type="dxa" w:w="6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lag_1 피처가 이미 동일한 효과 제공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SMOTE 등 오버샘플링</w:t>
            </w:r>
          </w:p>
        </w:tc>
        <w:tc>
          <w:tcPr>
            <w:tcW w:type="dxa" w:w="6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분류 문제 전용. 본 분석은 회귀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PCA 차원축소</w:t>
            </w:r>
          </w:p>
        </w:tc>
        <w:tc>
          <w:tcPr>
            <w:tcW w:type="dxa" w:w="6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피처 15개로 축소 불필요. 해석력만 손실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Huber loss</w:t>
            </w:r>
          </w:p>
        </w:tc>
        <w:tc>
          <w:tcPr>
            <w:tcW w:type="dxa" w:w="6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실험 결과 학습 발산</w:t>
            </w:r>
          </w:p>
        </w:tc>
      </w:tr>
      <w:tr>
        <w:tc>
          <w:tcPr>
            <w:tcW w:type="dxa" w:w="2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로버스트 스케일링</w:t>
            </w:r>
          </w:p>
        </w:tc>
        <w:tc>
          <w:tcPr>
            <w:tcW w:type="dxa" w:w="65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트리 모델은 스케일 불변</w:t>
            </w:r>
          </w:p>
        </w:tc>
      </w:tr>
    </w:tbl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10. 모델과 선택 기준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성격이 다른 6개 계열, 총 14종을 비교했다.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3760"/>
      </w:tblGrid>
      <w:tr>
        <w:trPr>
          <w:tblHeader/>
        </w:trPr>
        <w:tc>
          <w:tcPr>
            <w:tcW w:type="dxa" w:w="14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계열</w:t>
            </w:r>
          </w:p>
        </w:tc>
        <w:tc>
          <w:tcPr>
            <w:tcW w:type="dxa" w:w="42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모델</w:t>
            </w:r>
          </w:p>
        </w:tc>
        <w:tc>
          <w:tcPr>
            <w:tcW w:type="dxa" w:w="376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특징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선형</w:t>
            </w:r>
          </w:p>
        </w:tc>
        <w:tc>
          <w:tcPr>
            <w:tcW w:type="dxa" w:w="4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Linear, Ridge, Lasso, ElasticNet, Huber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관계가 단순할 때 강함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단일 트리</w:t>
            </w:r>
          </w:p>
        </w:tc>
        <w:tc>
          <w:tcPr>
            <w:tcW w:type="dxa" w:w="4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DecisionTree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앙상블 대조군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트리 앙상블</w:t>
            </w:r>
          </w:p>
        </w:tc>
        <w:tc>
          <w:tcPr>
            <w:tcW w:type="dxa" w:w="4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RandomForest, ExtraTrees, HistGB, XGBoost, LightGBM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표 형태 데이터에 강함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거리 기반</w:t>
            </w:r>
          </w:p>
        </w:tc>
        <w:tc>
          <w:tcPr>
            <w:tcW w:type="dxa" w:w="4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KNN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비슷한 과거 상황을 찾아 답함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커널</w:t>
            </w:r>
          </w:p>
        </w:tc>
        <w:tc>
          <w:tcPr>
            <w:tcW w:type="dxa" w:w="4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SVR (RBF)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복잡한 경계를 잘 그림</w:t>
            </w:r>
          </w:p>
        </w:tc>
      </w:tr>
      <w:tr>
        <w:tc>
          <w:tcPr>
            <w:tcW w:type="dxa" w:w="14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신경망</w:t>
            </w:r>
          </w:p>
        </w:tc>
        <w:tc>
          <w:tcPr>
            <w:tcW w:type="dxa" w:w="4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MLP</w:t>
            </w:r>
          </w:p>
        </w:tc>
        <w:tc>
          <w:tcPr>
            <w:tcW w:type="dxa" w:w="37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표본이 많을 때 유리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2CC" w:color="auto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line="30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중요한 발견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: 모델을 최적으로 골라 얻는 이득은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전체 개선폭의 2.5~9.1%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에 불과했다. 나머지 90% 이상은 데이터 품질 진단·기준선 수립·누수 차단·전처리 선택에서 나왔다.
이전 팀 프로젝트는 모델 8종을 비교했지만 문제 설계가 틀려 일부 모델에서 못 믿을 결과가 나왔다. </w:t>
            </w: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모델 개수보다 설계가 결정적이다.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RandomForest를 채택한 것은 최고 성능이어서가 아니라, 상위권이면서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변수 중요도를 제공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해 결과를 설명할 수 있기 때문이다. 1위였던 SVR과 MLP는 '왜 그렇게 예측했는지'를 설명하지 못한다.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11. 부트스트랩 — 표본이 적을 때의 검증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남행은 Av143 소실로 평가표본이 261개로 적다. 이럴 때 '결과가 우연일 수 있지 않나'라는 의심이 정당하다.</w:t>
      </w:r>
    </w:p>
    <w:p>
      <w:pPr>
        <w:spacing w:after="120" w:before="6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부트스트랩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은 가지고 있는 261개에서 무작위로 다시 261개를 뽑기를 1,000번 반복해, 성능이 얼마나 흔들리는지 보는 방법이다. 표본을 다르게 뽑아도 결론이 같으면 신뢰할 수 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3200"/>
        <w:gridCol w:w="2860"/>
      </w:tblGrid>
      <w:tr>
        <w:trPr>
          <w:tblHeader/>
        </w:trPr>
        <w:tc>
          <w:tcPr>
            <w:tcW w:type="dxa" w:w="15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방향</w:t>
            </w:r>
          </w:p>
        </w:tc>
        <w:tc>
          <w:tcPr>
            <w:tcW w:type="dxa" w:w="18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개선률</w:t>
            </w:r>
          </w:p>
        </w:tc>
        <w:tc>
          <w:tcPr>
            <w:tcW w:type="dxa" w:w="320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95% 신뢰구간</w:t>
            </w:r>
          </w:p>
        </w:tc>
        <w:tc>
          <w:tcPr>
            <w:tcW w:type="dxa" w:w="2860"/>
            <w:shd w:fill="D9E2F3" w:color="auto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개선률이 0 이하일 확률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북행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18.1%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10.6% ~ 25.1%</w:t>
            </w:r>
          </w:p>
        </w:tc>
        <w:tc>
          <w:tcPr>
            <w:tcW w:type="dxa" w:w="28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0.00%</w:t>
            </w:r>
          </w:p>
        </w:tc>
      </w:tr>
      <w:tr>
        <w:tc>
          <w:tcPr>
            <w:tcW w:type="dxa" w:w="15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남행</w:t>
            </w:r>
          </w:p>
        </w:tc>
        <w:tc>
          <w:tcPr>
            <w:tcW w:type="dxa" w:w="18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31.2%</w:t>
            </w:r>
          </w:p>
        </w:tc>
        <w:tc>
          <w:tcPr>
            <w:tcW w:type="dxa" w:w="320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21.7% ~ 39.5%</w:t>
            </w:r>
          </w:p>
        </w:tc>
        <w:tc>
          <w:tcPr>
            <w:tcW w:type="dxa" w:w="2860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0.00%</w:t>
            </w:r>
          </w:p>
        </w:tc>
      </w:tr>
    </w:tbl>
    <w:p>
      <w:pPr>
        <w:spacing w:after="120" w:before="60" w:line="300"/>
      </w:pP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최악의 경우를 가정해도 남행 개선률이 21.7% 아래로 내려가지 않는다. 표본이 적어 결론이 뒤집힐 위험은 없다.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1F3864"/>
          <w:sz w:val="30"/>
          <w:szCs w:val="30"/>
        </w:rPr>
        <w:t xml:space="preserve">12. 이 프로젝트의 핵심 메시지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성능 수치는 평가 방법에 따라 달라진다.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동일 모델의 채점 범위만 바꿔 R²가 0.674에서 0.384로 변했다.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기준선 없는 절대 성능은 해석할 수 없다.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문제가 쉬웠는지 모델이 좋았는지 구분되지 않는다.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전처리는 관행이 아니라 근거로 선택한다.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IQR은 널리 쓰이지만 본 데이터에서는 문제 회피였다.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'결측값 0건'은 데이터가 온전하다는 뜻이 아니다.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총량 진단으로는 안 잡히는 3개월짜리 결손이 있었다.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모델보다 설계가 결정적이다.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모델 선택의 기여는 전체 개선폭의 10% 미만이었다.</w:t>
      </w:r>
    </w:p>
    <w:p>
      <w:pPr>
        <w:pStyle w:val="ListParagraph"/>
        <w:numPr>
          <w:ilvl w:val="0"/>
          <w:numId w:val="3"/>
        </w:numPr>
        <w:spacing w:after="40" w:before="40" w:line="29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표본이 적으면 신뢰구간을 함께 보고한다.</w:t>
      </w:r>
      <w:r>
        <w:rPr>
          <w:rFonts w:ascii="맑은 고딕" w:cs="맑은 고딕" w:eastAsia="맑은 고딕" w:hAnsi="맑은 고딕"/>
          <w:b w:val="false"/>
          <w:bCs w:val="false"/>
          <w:sz w:val="20"/>
          <w:szCs w:val="20"/>
        </w:rPr>
        <w:t xml:space="preserve"> 점 추정치 하나만으로는 결론의 안정성을 알 수 없다.</w:t>
      </w:r>
    </w:p>
    <w:sectPr>
      <w:pgSz w:w="11906" w:h="16838" w:orient="portrait"/>
      <w:pgMar w:top="1000" w:right="1040" w:bottom="1000" w:left="10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◦"/>
      <w:lvlJc w:val="left"/>
      <w:pPr>
        <w:ind w:left="72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2026-08-27T06:51:43.311Z</dcterms:created>
  <dcterms:modified xsi:type="dcterms:W3CDTF">2026-08-27T06:51:43.312Z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