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데이터 분석 프로젝트 요약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차종 구성 프로파일링 및 접근로 성격 분류</w:t>
      </w:r>
    </w:p>
    <w:p>
      <w:pPr>
        <w:spacing w:after="40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성남대로 3개 스마트 교차로 · 366만 건 통행 데이터 분석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한 줄 요약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차종 구성비의 시간대별 패턴으로 11개 접근로를 4개 성격 유형으로 군집화하고, 접근로 이름에서 연상되는 통념과 실제 데이터가 다를 수 있음을 실측으로 확인해 개선 우선순위를 재정의했다.</w:t>
            </w:r>
          </w:p>
        </w:tc>
      </w:tr>
    </w:tbl>
    <w:p>
      <w:pPr>
        <w:pStyle w:val="Heading1"/>
        <w:spacing w:after="160" w:before="340"/>
      </w:pPr>
      <w:r>
        <w:t xml:space="preserve">1. 프로젝트 개요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대상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성남대로 3개 스마트 교차로 (미금역사거리, 동막교사거리*, 오리삼거리) 내 11개 접근로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기간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2023-11-07 ~ 2025-09-04 (약 22개월), 1시간 단위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규모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3,660,588행 → 평일·공휴일 제외 2,587,325행 → 접근로×시간대그룹 집계 66개 관측치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단위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접근로(11) × 시간대그룹(6) — 심야/새벽첫차/출근/낮/퇴근/저녁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도구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Python, pandas, scikit-learn(KMeans), scipy(계층적 군집화), holidays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* 동막교사거리는 데이터 수집 당시 명칭이며, 현재는 낙생교사거리로 변경되었다.</w:t>
      </w:r>
    </w:p>
    <w:p>
      <w:pPr>
        <w:pStyle w:val="Heading2"/>
        <w:spacing w:after="120" w:before="260"/>
      </w:pPr>
      <w:r>
        <w:t xml:space="preserve">해결한 문제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원본 데이터로 이미 완료한 두 프로젝트(잔차 회귀, 혼잡 예측)는 모두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속도</w:t>
      </w:r>
      <w:r>
        <w:rPr>
          <w:rFonts w:ascii="맑은 고딕" w:cs="맑은 고딕" w:eastAsia="맑은 고딕" w:hAnsi="맑은 고딕"/>
          <w:sz w:val="21"/>
          <w:szCs w:val="21"/>
        </w:rPr>
        <w:t xml:space="preserve"> 중심 분석이었다. 이번 프로젝트는 전혀 다른 각도인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차종 구성비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이용해, 11개 접근로 각각이 물류축·대중교통축·배달 상권 중 어떤 성격에 가까운지 해석 가능한 군집으로 분류하는 것을 목표로 했다.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회귀·분류가 아닌 군집·프로파일링 기법을 쓴다는 점에서 앞선 두 프로젝트와 방법론적으로 겹치지 않는다.</w:t>
      </w:r>
    </w:p>
    <w:p>
      <w:pPr>
        <w:pStyle w:val="Heading1"/>
        <w:spacing w:after="160" w:before="340"/>
      </w:pPr>
      <w:r>
        <w:t xml:space="preserve">2. 핵심 발견</w:t>
      </w:r>
    </w:p>
    <w:p>
      <w:pPr>
        <w:pStyle w:val="Heading2"/>
        <w:spacing w:after="120" w:before="260"/>
      </w:pPr>
      <w:r>
        <w:t xml:space="preserve">① 접근로 이름만으로는 지점을 구분할 수 없다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접근로명 코드북을 그대로 groupby하면 11개여야 할 접근로가 10개로 뭉개지는 실수가 발생한다.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00"/>
      </w:tblGrid>
      <w:tr>
        <w:tc>
          <w:tcPr>
            <w:tcW w:type="dxa" w:w="1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AvenueSeq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소속 교차로</w:t>
            </w:r>
          </w:p>
        </w:tc>
        <w:tc>
          <w:tcPr>
            <w:tcW w:type="dxa" w:w="4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"오리역 방면"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동막교사거리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"오리역 방면" (16과 이름 충돌)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서로 다른 물리적 위치가 같은 이름을 쓰고 있었다.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AvenueSeq(전역 고유값)와 원본 교차로명을 결합한 UniqueLabel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만들어 해결했으며, 이후 66개 관측치가 정확히 나오는지 assert로 검증했다.</w:t>
      </w:r>
    </w:p>
    <w:p>
      <w:pPr>
        <w:pStyle w:val="Heading2"/>
        <w:spacing w:after="120" w:before="260"/>
      </w:pPr>
      <w:r>
        <w:t xml:space="preserve">② 주말은 지점 성격 구분에 도움이 되지 않는다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평일만 쓸지 주말도 포함할지를 짐작으로 정하지 않고, 실제로 확인했다.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00"/>
      </w:tblGrid>
      <w:tr>
        <w:tc>
          <w:tcPr>
            <w:tcW w:type="dxa" w:w="2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접근로</w:t>
            </w:r>
          </w:p>
        </w:tc>
        <w:tc>
          <w:tcPr>
            <w:tcW w:type="dxa" w:w="2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평일 트럭 비중</w:t>
            </w:r>
          </w:p>
        </w:tc>
        <w:tc>
          <w:tcPr>
            <w:tcW w:type="dxa" w:w="2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주말 트럭 비중</w:t>
            </w:r>
          </w:p>
        </w:tc>
        <w:tc>
          <w:tcPr>
            <w:tcW w:type="dxa" w:w="2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경기고속삼거리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7.7%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4.1%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1.88배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오리공원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5.6%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2.6%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2.15배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청송마을사거리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3.5%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1.6%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2.19배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(11개 전체)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1.6~2.2배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절대 트럭 비중은 지점마다 2배 넘게 갈리지만, 주말 감소 배율은 11개 접근로 전부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1.6~2.2배로 균일</w:t>
      </w:r>
      <w:r>
        <w:rPr>
          <w:rFonts w:ascii="맑은 고딕" w:cs="맑은 고딕" w:eastAsia="맑은 고딕" w:hAnsi="맑은 고딕"/>
          <w:sz w:val="21"/>
          <w:szCs w:val="21"/>
        </w:rPr>
        <w:t xml:space="preserve">했다. 즉 주말 효과는 지점 고유 성격이 아니라 공통 배경 요인이다. 프로젝트 2와 동일하게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평일(공휴일 제외)만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분석 대상으로 확정했다.</w:t>
      </w:r>
    </w:p>
    <w:p>
      <w:pPr>
        <w:pStyle w:val="Heading2"/>
        <w:spacing w:after="120" w:before="260"/>
      </w:pPr>
      <w:r>
        <w:t xml:space="preserve">③ 시간대 경계는 관행과 데이터 양쪽으로 검증해야 한다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일반 교통 실무 관행(AM/PM 첨두 등)만으로는 이 데이터의 특징적 패턴을 담지 못한다.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00"/>
      </w:tblGrid>
      <w:tr>
        <w:tc>
          <w:tcPr>
            <w:tcW w:type="dxa" w:w="2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시간대</w:t>
            </w:r>
          </w:p>
        </w:tc>
        <w:tc>
          <w:tcPr>
            <w:tcW w:type="dxa" w:w="3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대형+소형버스 비중</w:t>
            </w:r>
          </w:p>
        </w:tc>
        <w:tc>
          <w:tcPr>
            <w:tcW w:type="dxa" w:w="3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04시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8.0%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 첫차 시작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05시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18.4%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06시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19.5%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정점 지속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07시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11.0%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출근 전환, 급락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총 교통량은 8시에 정점을 찍는데, 버스 비중은 5~6시에 먼저 정점을 찍고 7시부터 꺾인다. 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'첫차 스파이크'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놓치지 않기 위해 04-07시를 별도 구간(새벽첫차)으로 분리한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6구간(심야/새벽첫차/출근/낮/퇴근/저녁)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확정했다.</w:t>
      </w:r>
    </w:p>
    <w:p>
      <w:pPr>
        <w:pStyle w:val="Heading2"/>
        <w:spacing w:after="120" w:before="260"/>
      </w:pPr>
      <w:r>
        <w:t xml:space="preserve">④ 통계적으로 '최적'인 군집수가 항상 쓸모 있는 것은 아니다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분석설계서에서는 덴드로그램 병합거리 근거로 k=6을 1차 후보로 제시했다. 그러나 66개라는 작은 표본에서 실제 부트스트랩 안정성을 검증하자 결과가 달랐다.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00"/>
      </w:tblGrid>
      <w:tr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Silhouette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부트스트랩 안정성(ARI)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최소 군집크기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0.386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0.697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0.223~0.230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0.51~0.60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9~5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0.230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0.508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1 (불안정)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k=6은 66개 관측치 중 1개가 혼자 군집을 이루는 불안정한 결과를 냈다. 반면 k=2는 실질적으로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'새벽첫차 버스 몰림 vs 나머지'</w:t>
      </w:r>
      <w:r>
        <w:rPr>
          <w:rFonts w:ascii="맑은 고딕" w:cs="맑은 고딕" w:eastAsia="맑은 고딕" w:hAnsi="맑은 고딕"/>
          <w:sz w:val="21"/>
          <w:szCs w:val="21"/>
        </w:rPr>
        <w:t xml:space="preserve">라는 시간 효과만 가르는 것으로 확인돼, 지점 성격 구분에는 지나치게 단순했다.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새벽첫차를 별도 지표로 분리한 뒤 재검증해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k=4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 최종 확정했다.</w:t>
      </w:r>
    </w:p>
    <w:p>
      <w:pPr>
        <w:pStyle w:val="Heading2"/>
        <w:spacing w:after="120" w:before="260"/>
      </w:pPr>
      <w:r>
        <w:t xml:space="preserve">⑤ 지명이 성격을 보장하지 않는다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'농수산물센터'라는 이름은 물류 거점을 연상시킨다. 실제 트럭 비중 순위로 확인했다.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00"/>
      </w:tblGrid>
      <w:tr>
        <w:tc>
          <w:tcPr>
            <w:tcW w:type="dxa" w:w="1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4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접근로</w:t>
            </w:r>
          </w:p>
        </w:tc>
        <w:tc>
          <w:tcPr>
            <w:tcW w:type="dxa" w:w="3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트럭 비중(새벽첫차 제외 평균)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오리공원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6.91%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경기고속삼거리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6.85%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농수산물센터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3.68%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이름만 보면 물류축일 것 같은 농수산물센터는 실제 트럭 비중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11개 중 8위</w:t>
      </w:r>
      <w:r>
        <w:rPr>
          <w:rFonts w:ascii="맑은 고딕" w:cs="맑은 고딕" w:eastAsia="맑은 고딕" w:hAnsi="맑은 고딕"/>
          <w:sz w:val="21"/>
          <w:szCs w:val="21"/>
        </w:rPr>
        <w:t xml:space="preserve">에 그쳤다. 오히려 주거지 이름인 오리공원·경기고속삼거리가 1, 2위였다.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명칭 기반 통념이 아니라 실측 데이터로 정책 우선순위를 정해야 한다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는 것이 이번 분석의 핵심 시사점이다.</w:t>
      </w:r>
    </w:p>
    <w:p>
      <w:pPr>
        <w:pStyle w:val="Heading1"/>
        <w:spacing w:after="160" w:before="340"/>
      </w:pPr>
      <w:r>
        <w:t xml:space="preserve">3. 군집화 결과 — 4개 접근로 성격 유형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400"/>
        <w:gridCol w:w="1400"/>
        <w:gridCol w:w="1300"/>
        <w:gridCol w:w="1500"/>
        <w:gridCol w:w="2100"/>
      </w:tblGrid>
      <w:tr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군집</w:t>
            </w:r>
          </w:p>
        </w:tc>
        <w:tc>
          <w:tcPr>
            <w:tcW w:type="dxa" w:w="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승용차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버스</w:t>
            </w:r>
          </w:p>
        </w:tc>
        <w:tc>
          <w:tcPr>
            <w:tcW w:type="dxa" w:w="1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트럭</w:t>
            </w:r>
          </w:p>
        </w:tc>
        <w:tc>
          <w:tcPr>
            <w:tcW w:type="dxa" w:w="1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오토바이</w:t>
            </w:r>
          </w:p>
        </w:tc>
        <w:tc>
          <w:tcPr>
            <w:tcW w:type="dxa" w:w="21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86.9%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8.7%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일반형(버스 소폭)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81.2%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13.3%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2.2%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대중교통·배달 혼합형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89.6%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1.7%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순수 일반/주거 접근형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82.6%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4.1%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11.7%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1.6%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물류(화물) 특화형 — 국지적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군집 3(물류 특화형)은 5개 시간대 중 어느 접근로에서도 '주된' 군집이 되지 못했다. 즉 하루 종일 물류축인 접근로는 없고, 특정 접근로가 특정 시간대(주로 심야)에만 국지적으로 물류 성격을 띤다는 뜻이다.</w:t>
      </w:r>
    </w:p>
    <w:p>
      <w:pPr>
        <w:pStyle w:val="Heading1"/>
        <w:spacing w:after="160" w:before="340"/>
      </w:pPr>
      <w:r>
        <w:t xml:space="preserve">4. 새벽첫차 버스 강도 — 접근로별 순위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2800"/>
      </w:tblGrid>
      <w:tr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5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접근로</w:t>
            </w:r>
          </w:p>
        </w:tc>
        <w:tc>
          <w:tcPr>
            <w:tcW w:type="dxa" w:w="2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새벽첫차 버스 비중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동막교사거리_오리역방면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27.7%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동막교사거리_경기고속삼거리방면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25.4%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미금역사거리_청송마을사거리방면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24.3%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미금역사거리_미금역방면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21.6%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오리삼거리_오리역방면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21.2%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동막교사거리_오리공원방면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1.6%</w:t>
            </w:r>
          </w:p>
        </w:tc>
      </w:tr>
    </w:tbl>
    <w:p>
      <w:pPr>
        <w:pStyle w:val="Heading1"/>
        <w:spacing w:after="160" w:before="340"/>
      </w:pPr>
      <w:r>
        <w:t xml:space="preserve">5. 의사결정 산출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새벽첫차 버스강도 상위 3개 접근로(동막교_오리역 27.7%, 동막교_경기고속삼거리 25.4%, 미금역_청송마을 24.3%)는 노선버스 첫차 우선신호 등 대중교통 우선 정책의 최우선 검토 대상이다.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심야 트럭 비중이 실제로 가장 높은 곳은 이름상 물류 거점인 농수산물센터(8위)가 아니라 오리공원(1위)·경기고속삼거리(2위)이므로, 화물차 관련 도로 정비·단속 우선순위는 명칭이 아니라 실측 데이터로 재조정해야 한다.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오리공원 접근로는 하루 대부분 일반적인 승용차 흐름을 보이다가 심야에만 트럭 비중이 급증하는 국지적 패턴을 보이므로, 24시간 일괄 대책보다 심야 시간대 한정 화물차 대책(전용 신호, 소음 관리)이 더 적합하다.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오토바이(배달) 비중이 가장 높은 접근로는 동막교사거리_오리역방면(2.9%)과 미금역사거리_미금역방면(2.2%)으로, 두 곳 모두 대중교통·배달 혼합형 군집에 속해 배달 이륜차 안전대책의 우선 배치 후보다.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농수산물센터방면은 이름과 달리 트럭·버스 어느 지표로도 상위권이 아닌 평이한 접근로로 확인됐다 — 명칭 기반 통념이 아니라 실측 차종 구성 데이터로 정책 우선순위를 정해야 한다는 것이 이번 분석의 핵심 시사점이다.</w:t>
      </w:r>
    </w:p>
    <w:p>
      <w:pPr>
        <w:pStyle w:val="Heading1"/>
        <w:spacing w:after="160" w:before="340"/>
      </w:pPr>
      <w:r>
        <w:t xml:space="preserve">6. 한계 및 후속 과제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표본 규모 — </w:t>
      </w:r>
      <w:r>
        <w:rPr>
          <w:rFonts w:ascii="맑은 고딕" w:cs="맑은 고딕" w:eastAsia="맑은 고딕" w:hAnsi="맑은 고딕"/>
          <w:sz w:val="21"/>
          <w:szCs w:val="21"/>
        </w:rPr>
        <w:t xml:space="preserve">66개(재군집화 시 55개) 관측치는 군집화치고는 작은 편이라, k를 5 이상으로 늘리면 불안정해진다. 더 세밀한 시간대 구분은 추가 데이터 없이는 어렵다.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군집-시간대 상관 —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일부 군집이 특정 시간대에 쏠려 있어(예: 새벽첫차 분리 전 k=2), 시간 효과와 지점 효과를 완전히 분리하지는 못했다.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이동류 미반영 —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직진/좌회전/우회전 등 이동류 비율은 2차 피처로 검토만 하고 최종 군집화에는 포함하지 않았다.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인과 미확인 —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성격 분류와 실제 용도(물류 거점 여부 등)의 일치는 트럭 비중 등 간접 지표로 추정한 것이며, 실제 용도 데이터로 검증하지 않았다.</w:t>
      </w:r>
    </w:p>
    <w:p>
      <w:pPr>
        <w:pStyle w:val="Heading1"/>
        <w:spacing w:after="160" w:before="340"/>
      </w:pPr>
      <w:r>
        <w:t xml:space="preserve">7. 산출물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6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노트북 3종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01 파이프라인+품질진단, 02 군집화, 03 최종 프로파일 통합 — 재현 가능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접근로별 최종 프로파일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새벽첫차 강도·주된 군집·차종별 순위를 통합한 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군집 프로파일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4개 군집의 평균 차종 구성비 및 해석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분석보고서·해설보고서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방법론 근거 및 단계별 상세 해설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이 분석을 관통하는 원칙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접근로 이름(2절 ①), 주말 포함 여부(2절 ②), 군집수 k(2절 ④), 지명이 곧 성격이라는 통념(2절 ⑤) — 네 가지 모두 짐작이나 도구가 준 결과를 그대로 받아들이지 않고 실제 데이터로 검증했다.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분석의 결론은 '군집 4개로 나눴다'가 아니라 '농수산물센터가 아니라 오리공원을 물류축 우선순위로 봐야 한다'여야 한다.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2026-08-13T05:10:28.362Z</dcterms:created>
  <dcterms:modified xsi:type="dcterms:W3CDTF">2026-08-13T05:10:28.374Z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