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rFonts w:ascii="맑은 고딕" w:cs="맑은 고딕" w:eastAsia="맑은 고딕" w:hAnsi="맑은 고딕"/>
          <w:color w:val="555555"/>
          <w:sz w:val="22"/>
          <w:szCs w:val="22"/>
        </w:rPr>
        <w:t xml:space="preserve">포트폴리오 프로젝트 기획</w:t>
      </w:r>
    </w:p>
    <w:p>
      <w:pPr>
        <w:spacing w:after="100"/>
      </w:pPr>
      <w:r>
        <w:rPr>
          <w:rFonts w:ascii="맑은 고딕" w:cs="맑은 고딕" w:eastAsia="맑은 고딕" w:hAnsi="맑은 고딕"/>
          <w:b/>
          <w:bCs/>
          <w:sz w:val="44"/>
          <w:szCs w:val="44"/>
        </w:rPr>
        <w:t xml:space="preserve">차종 구성 프로파일링 &amp; 접근로 성격 분류</w:t>
      </w:r>
    </w:p>
    <w:p>
      <w:pPr>
        <w:spacing w:after="400"/>
      </w:pPr>
      <w:r>
        <w:rPr>
          <w:rFonts w:ascii="맑은 고딕" w:cs="맑은 고딕" w:eastAsia="맑은 고딕" w:hAnsi="맑은 고딕"/>
          <w:color w:val="555555"/>
          <w:sz w:val="22"/>
          <w:szCs w:val="22"/>
        </w:rPr>
        <w:t xml:space="preserve">단계별 분석 보고서</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shd w:fill="F2F2F2" w:val="clear"/>
            <w:tcMar>
              <w:top w:type="dxa" w:w="160"/>
              <w:left w:type="dxa" w:w="200"/>
              <w:bottom w:type="dxa" w:w="160"/>
              <w:right w:type="dxa" w:w="200"/>
            </w:tcMar>
          </w:tcPr>
          <w:p>
            <w:pPr>
              <w:spacing w:after="80"/>
            </w:pPr>
            <w:r>
              <w:rPr>
                <w:rFonts w:ascii="맑은 고딕" w:cs="맑은 고딕" w:eastAsia="맑은 고딕" w:hAnsi="맑은 고딕"/>
                <w:b/>
                <w:bCs/>
                <w:color w:val="2F5496"/>
                <w:sz w:val="21"/>
                <w:szCs w:val="21"/>
              </w:rPr>
              <w:t xml:space="preserve">프로젝트 개요</w:t>
            </w:r>
          </w:p>
          <w:p>
            <w:pPr>
              <w:spacing w:after="80"/>
            </w:pPr>
            <w:r>
              <w:rPr>
                <w:rFonts w:ascii="맑은 고딕" w:cs="맑은 고딕" w:eastAsia="맑은 고딕" w:hAnsi="맑은 고딕"/>
                <w:sz w:val="20"/>
                <w:szCs w:val="20"/>
              </w:rPr>
              <w:t xml:space="preserve">프로젝트명: 차종 구성으로 읽는 도로의 성격 — 366만 건 통행 데이터 기반 접근로 프로파일링</w:t>
            </w:r>
          </w:p>
          <w:p>
            <w:pPr>
              <w:spacing w:after="80"/>
            </w:pPr>
            <w:r>
              <w:rPr>
                <w:rFonts w:ascii="맑은 고딕" w:cs="맑은 고딕" w:eastAsia="맑은 고딕" w:hAnsi="맑은 고딕"/>
                <w:sz w:val="20"/>
                <w:szCs w:val="20"/>
              </w:rPr>
              <w:t xml:space="preserve">데이터: 미금역사거리(165.7만) · 동막교사거리*(110.5만) · 오리삼거리(89.9만) = 약 366만 행</w:t>
            </w:r>
          </w:p>
          <w:p>
            <w:pPr>
              <w:spacing w:after="80"/>
            </w:pPr>
            <w:r>
              <w:rPr>
                <w:rFonts w:ascii="맑은 고딕" w:cs="맑은 고딕" w:eastAsia="맑은 고딕" w:hAnsi="맑은 고딕"/>
                <w:sz w:val="20"/>
                <w:szCs w:val="20"/>
              </w:rPr>
              <w:t xml:space="preserve">기간: 2023-11-07 ~ 2025-09-04 (약 22개월), 1시간 단위</w:t>
            </w:r>
          </w:p>
          <w:p>
            <w:pPr>
              <w:spacing w:after="80"/>
            </w:pPr>
            <w:r>
              <w:rPr>
                <w:rFonts w:ascii="맑은 고딕" w:cs="맑은 고딕" w:eastAsia="맑은 고딕" w:hAnsi="맑은 고딕"/>
                <w:sz w:val="20"/>
                <w:szCs w:val="20"/>
              </w:rPr>
              <w:t xml:space="preserve">분석 단위: 접근로(AvenueSeq, 11개) × 시간대그룹(6구간) — 평일·공휴일 제외</w:t>
            </w:r>
          </w:p>
          <w:p>
            <w:pPr>
              <w:spacing w:after="80"/>
            </w:pPr>
            <w:r>
              <w:rPr>
                <w:rFonts w:ascii="맑은 고딕" w:cs="맑은 고딕" w:eastAsia="맑은 고딕" w:hAnsi="맑은 고딕"/>
                <w:sz w:val="20"/>
                <w:szCs w:val="20"/>
              </w:rPr>
              <w:t xml:space="preserve">집계 결과: 2,587,325행(평일) → 66개 관측치 (11×6) → 재군집화 시 55개 (새벽첫차 제외)</w:t>
            </w:r>
          </w:p>
          <w:p>
            <w:pPr>
              <w:spacing w:after="0"/>
            </w:pPr>
            <w:r>
              <w:rPr>
                <w:rFonts w:ascii="맑은 고딕" w:cs="맑은 고딕" w:eastAsia="맑은 고딕" w:hAnsi="맑은 고딕"/>
                <w:sz w:val="20"/>
                <w:szCs w:val="20"/>
              </w:rPr>
              <w:t xml:space="preserve">* 동막교사거리는 데이터 수집 당시 명칭, 현 낙생교사거리</w:t>
            </w:r>
          </w:p>
        </w:tc>
      </w:tr>
    </w:tbl>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shd w:fill="F2F2F2" w:val="clear"/>
            <w:tcMar>
              <w:top w:type="dxa" w:w="160"/>
              <w:left w:type="dxa" w:w="200"/>
              <w:bottom w:type="dxa" w:w="160"/>
              <w:right w:type="dxa" w:w="200"/>
            </w:tcMar>
          </w:tcPr>
          <w:p>
            <w:pPr>
              <w:spacing w:after="80"/>
            </w:pPr>
            <w:r>
              <w:rPr>
                <w:rFonts w:ascii="맑은 고딕" w:cs="맑은 고딕" w:eastAsia="맑은 고딕" w:hAnsi="맑은 고딕"/>
                <w:b/>
                <w:bCs/>
                <w:color w:val="2F5496"/>
                <w:sz w:val="21"/>
                <w:szCs w:val="21"/>
              </w:rPr>
              <w:t xml:space="preserve">문서 구성</w:t>
            </w:r>
          </w:p>
          <w:p>
            <w:pPr>
              <w:spacing w:after="0"/>
            </w:pPr>
            <w:r>
              <w:rPr>
                <w:rFonts w:ascii="맑은 고딕" w:cs="맑은 고딕" w:eastAsia="맑은 고딕" w:hAnsi="맑은 고딕"/>
                <w:sz w:val="20"/>
                <w:szCs w:val="20"/>
              </w:rPr>
              <w:t xml:space="preserve">0장은 분석 설계를 확정하기까지의 검증 과정을, 1~7장은 단계별 수행 내용과 결과를 담는다. 모든 기준값은 임의로 정하지 않고 데이터로 검증한 근거를 함께 제시했다.</w:t>
            </w:r>
          </w:p>
        </w:tc>
      </w:tr>
    </w:tbl>
    <w:p>
      <w:pPr>
        <w:pStyle w:val="Heading1"/>
        <w:spacing w:after="160" w:before="340"/>
      </w:pPr>
      <w:r>
        <w:t xml:space="preserve">0. 사전 검증 결과 (설계 확정 근거)</w:t>
      </w:r>
    </w:p>
    <w:p>
      <w:pPr>
        <w:spacing w:after="140"/>
      </w:pPr>
      <w:r>
        <w:rPr>
          <w:rFonts w:ascii="맑은 고딕" w:cs="맑은 고딕" w:eastAsia="맑은 고딕" w:hAnsi="맑은 고딕"/>
          <w:sz w:val="21"/>
          <w:szCs w:val="21"/>
        </w:rPr>
        <w:t xml:space="preserve">설계 전 실제 데이터로 세 가지를 검증했고, 그 결과를 아래 설계에 반영했다.</w:t>
      </w:r>
    </w:p>
    <w:p>
      <w:pPr>
        <w:pStyle w:val="Heading2"/>
        <w:spacing w:after="120" w:before="260"/>
      </w:pPr>
      <w:r>
        <w:t xml:space="preserve">검증 ① 접근로 식별자 — 이름이 아니라 AvenueSeq</w:t>
      </w:r>
    </w:p>
    <w:p>
      <w:pPr>
        <w:spacing w:after="140"/>
      </w:pPr>
      <w:r>
        <w:rPr>
          <w:rFonts w:ascii="맑은 고딕" w:cs="맑은 고딕" w:eastAsia="맑은 고딕" w:hAnsi="맑은 고딕"/>
          <w:sz w:val="21"/>
          <w:szCs w:val="21"/>
        </w:rPr>
        <w:t xml:space="preserve">접근로정보.csv의 AvenueName 컬럼만으로 groupby하면 11개여야 할 접근로가 10개로 줄어드는 문제가 발생했다.</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1600"/>
        <w:gridCol w:w="1900"/>
        <w:gridCol w:w="5850"/>
      </w:tblGrid>
      <w:tr>
        <w:tc>
          <w:tcPr>
            <w:tcW w:type="dxa" w:w="1600"/>
            <w:shd w:fill="2F5496" w:val="clear"/>
            <w:tcMar>
              <w:top w:type="dxa" w:w="60"/>
              <w:left w:type="dxa" w:w="100"/>
              <w:bottom w:type="dxa" w:w="60"/>
              <w:right w:type="dxa" w:w="100"/>
            </w:tcMar>
            <w:vAlign w:val="center"/>
          </w:tcPr>
          <w:p>
            <w:pPr>
              <w:jc w:val="center"/>
            </w:pPr>
            <w:r>
              <w:rPr>
                <w:rFonts w:ascii="맑은 고딕" w:cs="맑은 고딕" w:eastAsia="맑은 고딕" w:hAnsi="맑은 고딕"/>
                <w:b/>
                <w:bCs/>
                <w:color w:val="FFFFFF"/>
                <w:sz w:val="19"/>
                <w:szCs w:val="19"/>
              </w:rPr>
              <w:t xml:space="preserve">AvenueSeq</w:t>
            </w:r>
          </w:p>
        </w:tc>
        <w:tc>
          <w:tcPr>
            <w:tcW w:type="dxa" w:w="1900"/>
            <w:shd w:fill="2F5496" w:val="clear"/>
            <w:tcMar>
              <w:top w:type="dxa" w:w="60"/>
              <w:left w:type="dxa" w:w="100"/>
              <w:bottom w:type="dxa" w:w="60"/>
              <w:right w:type="dxa" w:w="100"/>
            </w:tcMar>
            <w:vAlign w:val="center"/>
          </w:tcPr>
          <w:p>
            <w:pPr>
              <w:jc w:val="center"/>
            </w:pPr>
            <w:r>
              <w:rPr>
                <w:rFonts w:ascii="맑은 고딕" w:cs="맑은 고딕" w:eastAsia="맑은 고딕" w:hAnsi="맑은 고딕"/>
                <w:b/>
                <w:bCs/>
                <w:color w:val="FFFFFF"/>
                <w:sz w:val="19"/>
                <w:szCs w:val="19"/>
              </w:rPr>
              <w:t xml:space="preserve">IntersectionSeq</w:t>
            </w:r>
          </w:p>
        </w:tc>
        <w:tc>
          <w:tcPr>
            <w:tcW w:type="dxa" w:w="5850"/>
            <w:shd w:fill="2F5496" w:val="clear"/>
            <w:tcMar>
              <w:top w:type="dxa" w:w="60"/>
              <w:left w:type="dxa" w:w="100"/>
              <w:bottom w:type="dxa" w:w="60"/>
              <w:right w:type="dxa" w:w="100"/>
            </w:tcMar>
            <w:vAlign w:val="center"/>
          </w:tcPr>
          <w:p>
            <w:pPr>
              <w:jc w:val="center"/>
            </w:pPr>
            <w:r>
              <w:rPr>
                <w:rFonts w:ascii="맑은 고딕" w:cs="맑은 고딕" w:eastAsia="맑은 고딕" w:hAnsi="맑은 고딕"/>
                <w:b/>
                <w:bCs/>
                <w:color w:val="FFFFFF"/>
                <w:sz w:val="19"/>
                <w:szCs w:val="19"/>
              </w:rPr>
              <w:t xml:space="preserve">AvenueName</w:t>
            </w:r>
          </w:p>
        </w:tc>
      </w:tr>
      <w:tr>
        <w:tc>
          <w:tcPr>
            <w:tcW w:type="dxa" w:w="1600"/>
            <w:tcMar>
              <w:top w:type="dxa" w:w="60"/>
              <w:left w:type="dxa" w:w="100"/>
              <w:bottom w:type="dxa" w:w="60"/>
              <w:right w:type="dxa" w:w="100"/>
            </w:tcMar>
            <w:vAlign w:val="center"/>
          </w:tcPr>
          <w:p>
            <w:pPr>
              <w:jc w:val="center"/>
            </w:pPr>
            <w:r>
              <w:rPr>
                <w:rFonts w:ascii="맑은 고딕" w:cs="맑은 고딕" w:eastAsia="맑은 고딕" w:hAnsi="맑은 고딕"/>
                <w:b w:val="false"/>
                <w:bCs w:val="false"/>
                <w:sz w:val="19"/>
                <w:szCs w:val="19"/>
              </w:rPr>
              <w:t xml:space="preserve">16</w:t>
            </w:r>
          </w:p>
        </w:tc>
        <w:tc>
          <w:tcPr>
            <w:tcW w:type="dxa" w:w="1900"/>
            <w:tcMar>
              <w:top w:type="dxa" w:w="60"/>
              <w:left w:type="dxa" w:w="100"/>
              <w:bottom w:type="dxa" w:w="60"/>
              <w:right w:type="dxa" w:w="100"/>
            </w:tcMar>
            <w:vAlign w:val="center"/>
          </w:tcPr>
          <w:p>
            <w:pPr>
              <w:jc w:val="center"/>
            </w:pPr>
            <w:r>
              <w:rPr>
                <w:rFonts w:ascii="맑은 고딕" w:cs="맑은 고딕" w:eastAsia="맑은 고딕" w:hAnsi="맑은 고딕"/>
                <w:b w:val="false"/>
                <w:bCs w:val="false"/>
                <w:sz w:val="19"/>
                <w:szCs w:val="19"/>
              </w:rPr>
              <w:t xml:space="preserve">5</w:t>
            </w:r>
          </w:p>
        </w:tc>
        <w:tc>
          <w:tcPr>
            <w:tcW w:type="dxa" w:w="5850"/>
            <w:tcMar>
              <w:top w:type="dxa" w:w="60"/>
              <w:left w:type="dxa" w:w="100"/>
              <w:bottom w:type="dxa" w:w="60"/>
              <w:right w:type="dxa" w:w="100"/>
            </w:tcMar>
            <w:vAlign w:val="center"/>
          </w:tcPr>
          <w:p>
            <w:pPr>
              <w:jc w:val="center"/>
            </w:pPr>
            <w:r>
              <w:rPr>
                <w:rFonts w:ascii="맑은 고딕" w:cs="맑은 고딕" w:eastAsia="맑은 고딕" w:hAnsi="맑은 고딕"/>
                <w:b w:val="false"/>
                <w:bCs w:val="false"/>
                <w:sz w:val="19"/>
                <w:szCs w:val="19"/>
              </w:rPr>
              <w:t xml:space="preserve">오리역 방면</w:t>
            </w:r>
          </w:p>
        </w:tc>
      </w:tr>
      <w:tr>
        <w:tc>
          <w:tcPr>
            <w:tcW w:type="dxa" w:w="1600"/>
            <w:tcMar>
              <w:top w:type="dxa" w:w="60"/>
              <w:left w:type="dxa" w:w="100"/>
              <w:bottom w:type="dxa" w:w="60"/>
              <w:right w:type="dxa" w:w="100"/>
            </w:tcMar>
            <w:vAlign w:val="center"/>
          </w:tcPr>
          <w:p>
            <w:pPr>
              <w:jc w:val="center"/>
            </w:pPr>
            <w:r>
              <w:rPr>
                <w:rFonts w:ascii="맑은 고딕" w:cs="맑은 고딕" w:eastAsia="맑은 고딕" w:hAnsi="맑은 고딕"/>
                <w:b w:val="false"/>
                <w:bCs w:val="false"/>
                <w:sz w:val="19"/>
                <w:szCs w:val="19"/>
              </w:rPr>
              <w:t xml:space="preserve">185</w:t>
            </w:r>
          </w:p>
        </w:tc>
        <w:tc>
          <w:tcPr>
            <w:tcW w:type="dxa" w:w="1900"/>
            <w:tcMar>
              <w:top w:type="dxa" w:w="60"/>
              <w:left w:type="dxa" w:w="100"/>
              <w:bottom w:type="dxa" w:w="60"/>
              <w:right w:type="dxa" w:w="100"/>
            </w:tcMar>
            <w:vAlign w:val="center"/>
          </w:tcPr>
          <w:p>
            <w:pPr>
              <w:jc w:val="center"/>
            </w:pPr>
            <w:r>
              <w:rPr>
                <w:rFonts w:ascii="맑은 고딕" w:cs="맑은 고딕" w:eastAsia="맑은 고딕" w:hAnsi="맑은 고딕"/>
                <w:b w:val="false"/>
                <w:bCs w:val="false"/>
                <w:sz w:val="19"/>
                <w:szCs w:val="19"/>
              </w:rPr>
              <w:t xml:space="preserve">48</w:t>
            </w:r>
          </w:p>
        </w:tc>
        <w:tc>
          <w:tcPr>
            <w:tcW w:type="dxa" w:w="5850"/>
            <w:tcMar>
              <w:top w:type="dxa" w:w="60"/>
              <w:left w:type="dxa" w:w="100"/>
              <w:bottom w:type="dxa" w:w="60"/>
              <w:right w:type="dxa" w:w="100"/>
            </w:tcMar>
            <w:vAlign w:val="center"/>
          </w:tcPr>
          <w:p>
            <w:pPr>
              <w:jc w:val="center"/>
            </w:pPr>
            <w:r>
              <w:rPr>
                <w:rFonts w:ascii="맑은 고딕" w:cs="맑은 고딕" w:eastAsia="맑은 고딕" w:hAnsi="맑은 고딕"/>
                <w:b w:val="false"/>
                <w:bCs w:val="false"/>
                <w:sz w:val="19"/>
                <w:szCs w:val="19"/>
              </w:rPr>
              <w:t xml:space="preserve">오리역 방면 (16과 충돌)</w:t>
            </w:r>
          </w:p>
        </w:tc>
      </w:tr>
    </w:tbl>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shd w:fill="F2F2F2" w:val="clear"/>
            <w:tcMar>
              <w:top w:type="dxa" w:w="160"/>
              <w:left w:type="dxa" w:w="200"/>
              <w:bottom w:type="dxa" w:w="160"/>
              <w:right w:type="dxa" w:w="200"/>
            </w:tcMar>
          </w:tcPr>
          <w:p>
            <w:pPr>
              <w:spacing w:after="80"/>
            </w:pPr>
            <w:r>
              <w:rPr>
                <w:rFonts w:ascii="맑은 고딕" w:cs="맑은 고딕" w:eastAsia="맑은 고딕" w:hAnsi="맑은 고딕"/>
                <w:b/>
                <w:bCs/>
                <w:color w:val="2F5496"/>
                <w:sz w:val="21"/>
                <w:szCs w:val="21"/>
              </w:rPr>
              <w:t xml:space="preserve">확정</w:t>
            </w:r>
          </w:p>
          <w:p>
            <w:pPr>
              <w:spacing w:after="0"/>
            </w:pPr>
            <w:r>
              <w:rPr>
                <w:rFonts w:ascii="맑은 고딕" w:cs="맑은 고딕" w:eastAsia="맑은 고딕" w:hAnsi="맑은 고딕"/>
                <w:sz w:val="20"/>
                <w:szCs w:val="20"/>
              </w:rPr>
              <w:t xml:space="preserve">AvenueSeq는 전역적으로 유일(11개)하지만 AvenueName은 서로 다른 교차로가 같은 방면 이름을 재사용하는 경우가 있다. raw 3개 파일을 로드하며 태그한 SourceIntersection(원본 교차로명)과 AvenueName을 결합해 UniqueLabel을 만들고, 이를 기준으로 66개 관측치가 정확히 나오는지 assert로 재검증했다.</w:t>
            </w:r>
          </w:p>
        </w:tc>
      </w:tr>
    </w:tbl>
    <w:p>
      <w:pPr>
        <w:pStyle w:val="Heading2"/>
        <w:spacing w:after="120" w:before="260"/>
      </w:pPr>
      <w:r>
        <w:t xml:space="preserve">검증 ② 평일/주말 처리 방향</w:t>
      </w:r>
    </w:p>
    <w:p>
      <w:pPr>
        <w:spacing w:after="140"/>
      </w:pPr>
      <w:r>
        <w:rPr>
          <w:rFonts w:ascii="맑은 고딕" w:cs="맑은 고딕" w:eastAsia="맑은 고딕" w:hAnsi="맑은 고딕"/>
          <w:sz w:val="21"/>
          <w:szCs w:val="21"/>
        </w:rPr>
        <w:t xml:space="preserve">프로젝트 2에서는 평일(공휴일 제외)만 사용했다. 이번 프로젝트도 같은 기준을 쓸지, 짐작이 아니라 실제로 확인했다.</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2800"/>
        <w:gridCol w:w="2200"/>
        <w:gridCol w:w="2200"/>
        <w:gridCol w:w="2100"/>
      </w:tblGrid>
      <w:tr>
        <w:tc>
          <w:tcPr>
            <w:tcW w:type="dxa" w:w="2800"/>
            <w:shd w:fill="2F5496" w:val="clear"/>
            <w:tcMar>
              <w:top w:type="dxa" w:w="60"/>
              <w:left w:type="dxa" w:w="100"/>
              <w:bottom w:type="dxa" w:w="60"/>
              <w:right w:type="dxa" w:w="100"/>
            </w:tcMar>
            <w:vAlign w:val="center"/>
          </w:tcPr>
          <w:p>
            <w:pPr>
              <w:jc w:val="center"/>
            </w:pPr>
            <w:r>
              <w:rPr>
                <w:rFonts w:ascii="맑은 고딕" w:cs="맑은 고딕" w:eastAsia="맑은 고딕" w:hAnsi="맑은 고딕"/>
                <w:b/>
                <w:bCs/>
                <w:color w:val="FFFFFF"/>
                <w:sz w:val="19"/>
                <w:szCs w:val="19"/>
              </w:rPr>
              <w:t xml:space="preserve">접근로</w:t>
            </w:r>
          </w:p>
        </w:tc>
        <w:tc>
          <w:tcPr>
            <w:tcW w:type="dxa" w:w="2200"/>
            <w:shd w:fill="2F5496" w:val="clear"/>
            <w:tcMar>
              <w:top w:type="dxa" w:w="60"/>
              <w:left w:type="dxa" w:w="100"/>
              <w:bottom w:type="dxa" w:w="60"/>
              <w:right w:type="dxa" w:w="100"/>
            </w:tcMar>
            <w:vAlign w:val="center"/>
          </w:tcPr>
          <w:p>
            <w:pPr>
              <w:jc w:val="center"/>
            </w:pPr>
            <w:r>
              <w:rPr>
                <w:rFonts w:ascii="맑은 고딕" w:cs="맑은 고딕" w:eastAsia="맑은 고딕" w:hAnsi="맑은 고딕"/>
                <w:b/>
                <w:bCs/>
                <w:color w:val="FFFFFF"/>
                <w:sz w:val="19"/>
                <w:szCs w:val="19"/>
              </w:rPr>
              <w:t xml:space="preserve">평일 트럭 비중</w:t>
            </w:r>
          </w:p>
        </w:tc>
        <w:tc>
          <w:tcPr>
            <w:tcW w:type="dxa" w:w="2200"/>
            <w:shd w:fill="2F5496" w:val="clear"/>
            <w:tcMar>
              <w:top w:type="dxa" w:w="60"/>
              <w:left w:type="dxa" w:w="100"/>
              <w:bottom w:type="dxa" w:w="60"/>
              <w:right w:type="dxa" w:w="100"/>
            </w:tcMar>
            <w:vAlign w:val="center"/>
          </w:tcPr>
          <w:p>
            <w:pPr>
              <w:jc w:val="center"/>
            </w:pPr>
            <w:r>
              <w:rPr>
                <w:rFonts w:ascii="맑은 고딕" w:cs="맑은 고딕" w:eastAsia="맑은 고딕" w:hAnsi="맑은 고딕"/>
                <w:b/>
                <w:bCs/>
                <w:color w:val="FFFFFF"/>
                <w:sz w:val="19"/>
                <w:szCs w:val="19"/>
              </w:rPr>
              <w:t xml:space="preserve">주말 트럭 비중</w:t>
            </w:r>
          </w:p>
        </w:tc>
        <w:tc>
          <w:tcPr>
            <w:tcW w:type="dxa" w:w="2100"/>
            <w:shd w:fill="2F5496" w:val="clear"/>
            <w:tcMar>
              <w:top w:type="dxa" w:w="60"/>
              <w:left w:type="dxa" w:w="100"/>
              <w:bottom w:type="dxa" w:w="60"/>
              <w:right w:type="dxa" w:w="100"/>
            </w:tcMar>
            <w:vAlign w:val="center"/>
          </w:tcPr>
          <w:p>
            <w:pPr>
              <w:jc w:val="center"/>
            </w:pPr>
            <w:r>
              <w:rPr>
                <w:rFonts w:ascii="맑은 고딕" w:cs="맑은 고딕" w:eastAsia="맑은 고딕" w:hAnsi="맑은 고딕"/>
                <w:b/>
                <w:bCs/>
                <w:color w:val="FFFFFF"/>
                <w:sz w:val="19"/>
                <w:szCs w:val="19"/>
              </w:rPr>
              <w:t xml:space="preserve">배율(평일/주말)</w:t>
            </w:r>
          </w:p>
        </w:tc>
      </w:tr>
      <w:tr>
        <w:tc>
          <w:tcPr>
            <w:tcW w:type="dxa" w:w="2800"/>
            <w:tcMar>
              <w:top w:type="dxa" w:w="60"/>
              <w:left w:type="dxa" w:w="100"/>
              <w:bottom w:type="dxa" w:w="60"/>
              <w:right w:type="dxa" w:w="100"/>
            </w:tcMar>
            <w:vAlign w:val="center"/>
          </w:tcPr>
          <w:p>
            <w:pPr>
              <w:jc w:val="center"/>
            </w:pPr>
            <w:r>
              <w:rPr>
                <w:rFonts w:ascii="맑은 고딕" w:cs="맑은 고딕" w:eastAsia="맑은 고딕" w:hAnsi="맑은 고딕"/>
                <w:b w:val="false"/>
                <w:bCs w:val="false"/>
                <w:sz w:val="19"/>
                <w:szCs w:val="19"/>
              </w:rPr>
              <w:t xml:space="preserve">경기고속삼거리</w:t>
            </w:r>
          </w:p>
        </w:tc>
        <w:tc>
          <w:tcPr>
            <w:tcW w:type="dxa" w:w="2200"/>
            <w:tcMar>
              <w:top w:type="dxa" w:w="60"/>
              <w:left w:type="dxa" w:w="100"/>
              <w:bottom w:type="dxa" w:w="60"/>
              <w:right w:type="dxa" w:w="100"/>
            </w:tcMar>
            <w:vAlign w:val="center"/>
          </w:tcPr>
          <w:p>
            <w:pPr>
              <w:jc w:val="center"/>
            </w:pPr>
            <w:r>
              <w:rPr>
                <w:rFonts w:ascii="맑은 고딕" w:cs="맑은 고딕" w:eastAsia="맑은 고딕" w:hAnsi="맑은 고딕"/>
                <w:b w:val="false"/>
                <w:bCs w:val="false"/>
                <w:sz w:val="19"/>
                <w:szCs w:val="19"/>
              </w:rPr>
              <w:t xml:space="preserve">7.7%</w:t>
            </w:r>
          </w:p>
        </w:tc>
        <w:tc>
          <w:tcPr>
            <w:tcW w:type="dxa" w:w="2200"/>
            <w:tcMar>
              <w:top w:type="dxa" w:w="60"/>
              <w:left w:type="dxa" w:w="100"/>
              <w:bottom w:type="dxa" w:w="60"/>
              <w:right w:type="dxa" w:w="100"/>
            </w:tcMar>
            <w:vAlign w:val="center"/>
          </w:tcPr>
          <w:p>
            <w:pPr>
              <w:jc w:val="center"/>
            </w:pPr>
            <w:r>
              <w:rPr>
                <w:rFonts w:ascii="맑은 고딕" w:cs="맑은 고딕" w:eastAsia="맑은 고딕" w:hAnsi="맑은 고딕"/>
                <w:b w:val="false"/>
                <w:bCs w:val="false"/>
                <w:sz w:val="19"/>
                <w:szCs w:val="19"/>
              </w:rPr>
              <w:t xml:space="preserve">4.1%</w:t>
            </w:r>
          </w:p>
        </w:tc>
        <w:tc>
          <w:tcPr>
            <w:tcW w:type="dxa" w:w="2100"/>
            <w:tcMar>
              <w:top w:type="dxa" w:w="60"/>
              <w:left w:type="dxa" w:w="100"/>
              <w:bottom w:type="dxa" w:w="60"/>
              <w:right w:type="dxa" w:w="100"/>
            </w:tcMar>
            <w:vAlign w:val="center"/>
          </w:tcPr>
          <w:p>
            <w:pPr>
              <w:jc w:val="center"/>
            </w:pPr>
            <w:r>
              <w:rPr>
                <w:rFonts w:ascii="맑은 고딕" w:cs="맑은 고딕" w:eastAsia="맑은 고딕" w:hAnsi="맑은 고딕"/>
                <w:b w:val="false"/>
                <w:bCs w:val="false"/>
                <w:sz w:val="19"/>
                <w:szCs w:val="19"/>
              </w:rPr>
              <w:t xml:space="preserve">1.88배</w:t>
            </w:r>
          </w:p>
        </w:tc>
      </w:tr>
      <w:tr>
        <w:tc>
          <w:tcPr>
            <w:tcW w:type="dxa" w:w="2800"/>
            <w:tcMar>
              <w:top w:type="dxa" w:w="60"/>
              <w:left w:type="dxa" w:w="100"/>
              <w:bottom w:type="dxa" w:w="60"/>
              <w:right w:type="dxa" w:w="100"/>
            </w:tcMar>
            <w:vAlign w:val="center"/>
          </w:tcPr>
          <w:p>
            <w:pPr>
              <w:jc w:val="center"/>
            </w:pPr>
            <w:r>
              <w:rPr>
                <w:rFonts w:ascii="맑은 고딕" w:cs="맑은 고딕" w:eastAsia="맑은 고딕" w:hAnsi="맑은 고딕"/>
                <w:b w:val="false"/>
                <w:bCs w:val="false"/>
                <w:sz w:val="19"/>
                <w:szCs w:val="19"/>
              </w:rPr>
              <w:t xml:space="preserve">오리공원</w:t>
            </w:r>
          </w:p>
        </w:tc>
        <w:tc>
          <w:tcPr>
            <w:tcW w:type="dxa" w:w="2200"/>
            <w:tcMar>
              <w:top w:type="dxa" w:w="60"/>
              <w:left w:type="dxa" w:w="100"/>
              <w:bottom w:type="dxa" w:w="60"/>
              <w:right w:type="dxa" w:w="100"/>
            </w:tcMar>
            <w:vAlign w:val="center"/>
          </w:tcPr>
          <w:p>
            <w:pPr>
              <w:jc w:val="center"/>
            </w:pPr>
            <w:r>
              <w:rPr>
                <w:rFonts w:ascii="맑은 고딕" w:cs="맑은 고딕" w:eastAsia="맑은 고딕" w:hAnsi="맑은 고딕"/>
                <w:b w:val="false"/>
                <w:bCs w:val="false"/>
                <w:sz w:val="19"/>
                <w:szCs w:val="19"/>
              </w:rPr>
              <w:t xml:space="preserve">5.6%</w:t>
            </w:r>
          </w:p>
        </w:tc>
        <w:tc>
          <w:tcPr>
            <w:tcW w:type="dxa" w:w="2200"/>
            <w:tcMar>
              <w:top w:type="dxa" w:w="60"/>
              <w:left w:type="dxa" w:w="100"/>
              <w:bottom w:type="dxa" w:w="60"/>
              <w:right w:type="dxa" w:w="100"/>
            </w:tcMar>
            <w:vAlign w:val="center"/>
          </w:tcPr>
          <w:p>
            <w:pPr>
              <w:jc w:val="center"/>
            </w:pPr>
            <w:r>
              <w:rPr>
                <w:rFonts w:ascii="맑은 고딕" w:cs="맑은 고딕" w:eastAsia="맑은 고딕" w:hAnsi="맑은 고딕"/>
                <w:b w:val="false"/>
                <w:bCs w:val="false"/>
                <w:sz w:val="19"/>
                <w:szCs w:val="19"/>
              </w:rPr>
              <w:t xml:space="preserve">2.6%</w:t>
            </w:r>
          </w:p>
        </w:tc>
        <w:tc>
          <w:tcPr>
            <w:tcW w:type="dxa" w:w="2100"/>
            <w:tcMar>
              <w:top w:type="dxa" w:w="60"/>
              <w:left w:type="dxa" w:w="100"/>
              <w:bottom w:type="dxa" w:w="60"/>
              <w:right w:type="dxa" w:w="100"/>
            </w:tcMar>
            <w:vAlign w:val="center"/>
          </w:tcPr>
          <w:p>
            <w:pPr>
              <w:jc w:val="center"/>
            </w:pPr>
            <w:r>
              <w:rPr>
                <w:rFonts w:ascii="맑은 고딕" w:cs="맑은 고딕" w:eastAsia="맑은 고딕" w:hAnsi="맑은 고딕"/>
                <w:b w:val="false"/>
                <w:bCs w:val="false"/>
                <w:sz w:val="19"/>
                <w:szCs w:val="19"/>
              </w:rPr>
              <w:t xml:space="preserve">2.15배</w:t>
            </w:r>
          </w:p>
        </w:tc>
      </w:tr>
      <w:tr>
        <w:tc>
          <w:tcPr>
            <w:tcW w:type="dxa" w:w="2800"/>
            <w:tcMar>
              <w:top w:type="dxa" w:w="60"/>
              <w:left w:type="dxa" w:w="100"/>
              <w:bottom w:type="dxa" w:w="60"/>
              <w:right w:type="dxa" w:w="100"/>
            </w:tcMar>
            <w:vAlign w:val="center"/>
          </w:tcPr>
          <w:p>
            <w:pPr>
              <w:jc w:val="center"/>
            </w:pPr>
            <w:r>
              <w:rPr>
                <w:rFonts w:ascii="맑은 고딕" w:cs="맑은 고딕" w:eastAsia="맑은 고딕" w:hAnsi="맑은 고딕"/>
                <w:b w:val="false"/>
                <w:bCs w:val="false"/>
                <w:sz w:val="19"/>
                <w:szCs w:val="19"/>
              </w:rPr>
              <w:t xml:space="preserve">청송마을사거리</w:t>
            </w:r>
          </w:p>
        </w:tc>
        <w:tc>
          <w:tcPr>
            <w:tcW w:type="dxa" w:w="2200"/>
            <w:tcMar>
              <w:top w:type="dxa" w:w="60"/>
              <w:left w:type="dxa" w:w="100"/>
              <w:bottom w:type="dxa" w:w="60"/>
              <w:right w:type="dxa" w:w="100"/>
            </w:tcMar>
            <w:vAlign w:val="center"/>
          </w:tcPr>
          <w:p>
            <w:pPr>
              <w:jc w:val="center"/>
            </w:pPr>
            <w:r>
              <w:rPr>
                <w:rFonts w:ascii="맑은 고딕" w:cs="맑은 고딕" w:eastAsia="맑은 고딕" w:hAnsi="맑은 고딕"/>
                <w:b w:val="false"/>
                <w:bCs w:val="false"/>
                <w:sz w:val="19"/>
                <w:szCs w:val="19"/>
              </w:rPr>
              <w:t xml:space="preserve">3.5%</w:t>
            </w:r>
          </w:p>
        </w:tc>
        <w:tc>
          <w:tcPr>
            <w:tcW w:type="dxa" w:w="2200"/>
            <w:tcMar>
              <w:top w:type="dxa" w:w="60"/>
              <w:left w:type="dxa" w:w="100"/>
              <w:bottom w:type="dxa" w:w="60"/>
              <w:right w:type="dxa" w:w="100"/>
            </w:tcMar>
            <w:vAlign w:val="center"/>
          </w:tcPr>
          <w:p>
            <w:pPr>
              <w:jc w:val="center"/>
            </w:pPr>
            <w:r>
              <w:rPr>
                <w:rFonts w:ascii="맑은 고딕" w:cs="맑은 고딕" w:eastAsia="맑은 고딕" w:hAnsi="맑은 고딕"/>
                <w:b w:val="false"/>
                <w:bCs w:val="false"/>
                <w:sz w:val="19"/>
                <w:szCs w:val="19"/>
              </w:rPr>
              <w:t xml:space="preserve">1.6%</w:t>
            </w:r>
          </w:p>
        </w:tc>
        <w:tc>
          <w:tcPr>
            <w:tcW w:type="dxa" w:w="2100"/>
            <w:tcMar>
              <w:top w:type="dxa" w:w="60"/>
              <w:left w:type="dxa" w:w="100"/>
              <w:bottom w:type="dxa" w:w="60"/>
              <w:right w:type="dxa" w:w="100"/>
            </w:tcMar>
            <w:vAlign w:val="center"/>
          </w:tcPr>
          <w:p>
            <w:pPr>
              <w:jc w:val="center"/>
            </w:pPr>
            <w:r>
              <w:rPr>
                <w:rFonts w:ascii="맑은 고딕" w:cs="맑은 고딕" w:eastAsia="맑은 고딕" w:hAnsi="맑은 고딕"/>
                <w:b w:val="false"/>
                <w:bCs w:val="false"/>
                <w:sz w:val="19"/>
                <w:szCs w:val="19"/>
              </w:rPr>
              <w:t xml:space="preserve">2.19배</w:t>
            </w:r>
          </w:p>
        </w:tc>
      </w:tr>
      <w:tr>
        <w:tc>
          <w:tcPr>
            <w:tcW w:type="dxa" w:w="2800"/>
            <w:tcMar>
              <w:top w:type="dxa" w:w="60"/>
              <w:left w:type="dxa" w:w="100"/>
              <w:bottom w:type="dxa" w:w="60"/>
              <w:right w:type="dxa" w:w="100"/>
            </w:tcMar>
            <w:vAlign w:val="center"/>
          </w:tcPr>
          <w:p>
            <w:pPr>
              <w:jc w:val="center"/>
            </w:pPr>
            <w:r>
              <w:rPr>
                <w:rFonts w:ascii="맑은 고딕" w:cs="맑은 고딕" w:eastAsia="맑은 고딕" w:hAnsi="맑은 고딕"/>
                <w:b w:val="false"/>
                <w:bCs w:val="false"/>
                <w:sz w:val="19"/>
                <w:szCs w:val="19"/>
              </w:rPr>
              <w:t xml:space="preserve">정자일로</w:t>
            </w:r>
          </w:p>
        </w:tc>
        <w:tc>
          <w:tcPr>
            <w:tcW w:type="dxa" w:w="2200"/>
            <w:tcMar>
              <w:top w:type="dxa" w:w="60"/>
              <w:left w:type="dxa" w:w="100"/>
              <w:bottom w:type="dxa" w:w="60"/>
              <w:right w:type="dxa" w:w="100"/>
            </w:tcMar>
            <w:vAlign w:val="center"/>
          </w:tcPr>
          <w:p>
            <w:pPr>
              <w:jc w:val="center"/>
            </w:pPr>
            <w:r>
              <w:rPr>
                <w:rFonts w:ascii="맑은 고딕" w:cs="맑은 고딕" w:eastAsia="맑은 고딕" w:hAnsi="맑은 고딕"/>
                <w:b w:val="false"/>
                <w:bCs w:val="false"/>
                <w:sz w:val="19"/>
                <w:szCs w:val="19"/>
              </w:rPr>
              <w:t xml:space="preserve">4.3%</w:t>
            </w:r>
          </w:p>
        </w:tc>
        <w:tc>
          <w:tcPr>
            <w:tcW w:type="dxa" w:w="2200"/>
            <w:tcMar>
              <w:top w:type="dxa" w:w="60"/>
              <w:left w:type="dxa" w:w="100"/>
              <w:bottom w:type="dxa" w:w="60"/>
              <w:right w:type="dxa" w:w="100"/>
            </w:tcMar>
            <w:vAlign w:val="center"/>
          </w:tcPr>
          <w:p>
            <w:pPr>
              <w:jc w:val="center"/>
            </w:pPr>
            <w:r>
              <w:rPr>
                <w:rFonts w:ascii="맑은 고딕" w:cs="맑은 고딕" w:eastAsia="맑은 고딕" w:hAnsi="맑은 고딕"/>
                <w:b w:val="false"/>
                <w:bCs w:val="false"/>
                <w:sz w:val="19"/>
                <w:szCs w:val="19"/>
              </w:rPr>
              <w:t xml:space="preserve">2.6%</w:t>
            </w:r>
          </w:p>
        </w:tc>
        <w:tc>
          <w:tcPr>
            <w:tcW w:type="dxa" w:w="2100"/>
            <w:tcMar>
              <w:top w:type="dxa" w:w="60"/>
              <w:left w:type="dxa" w:w="100"/>
              <w:bottom w:type="dxa" w:w="60"/>
              <w:right w:type="dxa" w:w="100"/>
            </w:tcMar>
            <w:vAlign w:val="center"/>
          </w:tcPr>
          <w:p>
            <w:pPr>
              <w:jc w:val="center"/>
            </w:pPr>
            <w:r>
              <w:rPr>
                <w:rFonts w:ascii="맑은 고딕" w:cs="맑은 고딕" w:eastAsia="맑은 고딕" w:hAnsi="맑은 고딕"/>
                <w:b w:val="false"/>
                <w:bCs w:val="false"/>
                <w:sz w:val="19"/>
                <w:szCs w:val="19"/>
              </w:rPr>
              <w:t xml:space="preserve">1.65배</w:t>
            </w:r>
          </w:p>
        </w:tc>
      </w:tr>
      <w:tr>
        <w:tc>
          <w:tcPr>
            <w:tcW w:type="dxa" w:w="2800"/>
            <w:tcMar>
              <w:top w:type="dxa" w:w="60"/>
              <w:left w:type="dxa" w:w="100"/>
              <w:bottom w:type="dxa" w:w="60"/>
              <w:right w:type="dxa" w:w="100"/>
            </w:tcMar>
            <w:vAlign w:val="center"/>
          </w:tcPr>
          <w:p>
            <w:pPr>
              <w:jc w:val="center"/>
            </w:pPr>
            <w:r>
              <w:rPr>
                <w:rFonts w:ascii="맑은 고딕" w:cs="맑은 고딕" w:eastAsia="맑은 고딕" w:hAnsi="맑은 고딕"/>
                <w:b w:val="false"/>
                <w:bCs w:val="false"/>
                <w:sz w:val="19"/>
                <w:szCs w:val="19"/>
              </w:rPr>
              <w:t xml:space="preserve">(11개 접근로 전체 범위)</w:t>
            </w:r>
          </w:p>
        </w:tc>
        <w:tc>
          <w:tcPr>
            <w:tcW w:type="dxa" w:w="2200"/>
            <w:tcMar>
              <w:top w:type="dxa" w:w="60"/>
              <w:left w:type="dxa" w:w="100"/>
              <w:bottom w:type="dxa" w:w="60"/>
              <w:right w:type="dxa" w:w="100"/>
            </w:tcMar>
            <w:vAlign w:val="center"/>
          </w:tcPr>
          <w:p>
            <w:pPr>
              <w:jc w:val="center"/>
            </w:pPr>
            <w:r>
              <w:rPr>
                <w:rFonts w:ascii="맑은 고딕" w:cs="맑은 고딕" w:eastAsia="맑은 고딕" w:hAnsi="맑은 고딕"/>
                <w:b w:val="false"/>
                <w:bCs w:val="false"/>
                <w:sz w:val="19"/>
                <w:szCs w:val="19"/>
              </w:rPr>
              <w:t xml:space="preserve">3.2~7.7%</w:t>
            </w:r>
          </w:p>
        </w:tc>
        <w:tc>
          <w:tcPr>
            <w:tcW w:type="dxa" w:w="2200"/>
            <w:tcMar>
              <w:top w:type="dxa" w:w="60"/>
              <w:left w:type="dxa" w:w="100"/>
              <w:bottom w:type="dxa" w:w="60"/>
              <w:right w:type="dxa" w:w="100"/>
            </w:tcMar>
            <w:vAlign w:val="center"/>
          </w:tcPr>
          <w:p>
            <w:pPr>
              <w:jc w:val="center"/>
            </w:pPr>
            <w:r>
              <w:rPr>
                <w:rFonts w:ascii="맑은 고딕" w:cs="맑은 고딕" w:eastAsia="맑은 고딕" w:hAnsi="맑은 고딕"/>
                <w:b w:val="false"/>
                <w:bCs w:val="false"/>
                <w:sz w:val="19"/>
                <w:szCs w:val="19"/>
              </w:rPr>
              <w:t xml:space="preserve">-</w:t>
            </w:r>
          </w:p>
        </w:tc>
        <w:tc>
          <w:tcPr>
            <w:tcW w:type="dxa" w:w="2100"/>
            <w:tcMar>
              <w:top w:type="dxa" w:w="60"/>
              <w:left w:type="dxa" w:w="100"/>
              <w:bottom w:type="dxa" w:w="60"/>
              <w:right w:type="dxa" w:w="100"/>
            </w:tcMar>
            <w:vAlign w:val="center"/>
          </w:tcPr>
          <w:p>
            <w:pPr>
              <w:jc w:val="center"/>
            </w:pPr>
            <w:r>
              <w:rPr>
                <w:rFonts w:ascii="맑은 고딕" w:cs="맑은 고딕" w:eastAsia="맑은 고딕" w:hAnsi="맑은 고딕"/>
                <w:b w:val="false"/>
                <w:bCs w:val="false"/>
                <w:sz w:val="19"/>
                <w:szCs w:val="19"/>
              </w:rPr>
              <w:t xml:space="preserve">1.6~2.2배</w:t>
            </w:r>
          </w:p>
        </w:tc>
      </w:tr>
    </w:tbl>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shd w:fill="F2F2F2" w:val="clear"/>
            <w:tcMar>
              <w:top w:type="dxa" w:w="160"/>
              <w:left w:type="dxa" w:w="200"/>
              <w:bottom w:type="dxa" w:w="160"/>
              <w:right w:type="dxa" w:w="200"/>
            </w:tcMar>
          </w:tcPr>
          <w:p>
            <w:pPr>
              <w:spacing w:after="80"/>
            </w:pPr>
            <w:r>
              <w:rPr>
                <w:rFonts w:ascii="맑은 고딕" w:cs="맑은 고딕" w:eastAsia="맑은 고딕" w:hAnsi="맑은 고딕"/>
                <w:b/>
                <w:bCs/>
                <w:color w:val="2F5496"/>
                <w:sz w:val="21"/>
                <w:szCs w:val="21"/>
              </w:rPr>
              <w:t xml:space="preserve">확정 — 평일(공휴일 제외)만 사용</w:t>
            </w:r>
          </w:p>
          <w:p>
            <w:pPr>
              <w:spacing w:after="0"/>
            </w:pPr>
            <w:r>
              <w:rPr>
                <w:rFonts w:ascii="맑은 고딕" w:cs="맑은 고딕" w:eastAsia="맑은 고딕" w:hAnsi="맑은 고딕"/>
                <w:sz w:val="20"/>
                <w:szCs w:val="20"/>
              </w:rPr>
              <w:t xml:space="preserve">절대 트럭 비중은 지점마다 3.2%~7.7%로 2배 넘게 갈리지만, 주말 감소 배율은 11개 접근로 전부 1.6~2.2배로 거의 균일했다. 즉 주말 효과는 지점 고유의 성격이 아니라 전체에 공통으로 걸리는 배경 요인에 가깝다. 이를 군집화 피처에 섞으면 지점 간 차이를 보여주기는커녕 오히려 신호를 희석시킬 위험이 있다.</w:t>
            </w:r>
          </w:p>
        </w:tc>
      </w:tr>
    </w:tbl>
    <w:p>
      <w:pPr>
        <w:spacing w:after="140"/>
      </w:pPr>
      <w:r>
        <w:rPr>
          <w:rFonts w:ascii="맑은 고딕" w:cs="맑은 고딕" w:eastAsia="맑은 고딕" w:hAnsi="맑은 고딕"/>
          <w:sz w:val="21"/>
          <w:szCs w:val="21"/>
        </w:rPr>
        <w:t xml:space="preserve">공휴일 목록은 </w:t>
      </w:r>
      <w:r>
        <w:rPr>
          <w:rFonts w:ascii="맑은 고딕" w:cs="맑은 고딕" w:eastAsia="맑은 고딕" w:hAnsi="맑은 고딕"/>
          <w:b/>
          <w:bCs/>
          <w:i w:val="false"/>
          <w:iCs w:val="false"/>
          <w:sz w:val="21"/>
          <w:szCs w:val="21"/>
        </w:rPr>
        <w:t xml:space="preserve">holidays.KR() 라이브러리</w:t>
      </w:r>
      <w:r>
        <w:rPr>
          <w:rFonts w:ascii="맑은 고딕" w:cs="맑은 고딕" w:eastAsia="맑은 고딕" w:hAnsi="맑은 고딕"/>
          <w:sz w:val="21"/>
          <w:szCs w:val="21"/>
        </w:rPr>
        <w:t xml:space="preserve">로 생성했다. 직접 수기로 정리한 27개 공휴일(대체휴일·임시공휴일·선거일 포함) 목록과 전수 대조한 결과 </w:t>
      </w:r>
      <w:r>
        <w:rPr>
          <w:rFonts w:ascii="맑은 고딕" w:cs="맑은 고딕" w:eastAsia="맑은 고딕" w:hAnsi="맑은 고딕"/>
          <w:b/>
          <w:bCs/>
          <w:i w:val="false"/>
          <w:iCs w:val="false"/>
          <w:sz w:val="21"/>
          <w:szCs w:val="21"/>
        </w:rPr>
        <w:t xml:space="preserve">100% 일치</w:t>
      </w:r>
      <w:r>
        <w:rPr>
          <w:rFonts w:ascii="맑은 고딕" w:cs="맑은 고딕" w:eastAsia="맑은 고딕" w:hAnsi="맑은 고딕"/>
          <w:sz w:val="21"/>
          <w:szCs w:val="21"/>
        </w:rPr>
        <w:t xml:space="preserve">했고, 오히려 라이브러리 쪽에 5개(설날/신정/삼일절 당일 등)가 더 있어 수기 목록의 누락을 보완했다.</w:t>
      </w:r>
    </w:p>
    <w:p>
      <w:pPr>
        <w:pStyle w:val="Heading2"/>
        <w:spacing w:after="120" w:before="260"/>
      </w:pPr>
      <w:r>
        <w:t xml:space="preserve">검증 ③ 시간대그룹 6구간 경계</w:t>
      </w:r>
    </w:p>
    <w:p>
      <w:pPr>
        <w:spacing w:after="140"/>
      </w:pPr>
      <w:r>
        <w:rPr>
          <w:rFonts w:ascii="맑은 고딕" w:cs="맑은 고딕" w:eastAsia="맑은 고딕" w:hAnsi="맑은 고딕"/>
          <w:sz w:val="21"/>
          <w:szCs w:val="21"/>
        </w:rPr>
        <w:t xml:space="preserve">일반 교통 실무 관행과 이 데이터의 차종 구성비 변곡점을 교차 검증했다.</w:t>
      </w:r>
    </w:p>
    <w:p>
      <w:pPr>
        <w:pStyle w:val="Heading3"/>
        <w:spacing w:after="100" w:before="200"/>
      </w:pPr>
      <w:r>
        <w:t xml:space="preserve">근거 1 — 해외 교통 실무 표준</w:t>
      </w:r>
    </w:p>
    <w:p>
      <w:pPr>
        <w:pStyle w:val="ListParagraph"/>
        <w:numPr>
          <w:ilvl w:val="0"/>
          <w:numId w:val="1"/>
        </w:numPr>
        <w:spacing w:after="90"/>
      </w:pPr>
      <w:r>
        <w:rPr>
          <w:rFonts w:ascii="맑은 고딕" w:cs="맑은 고딕" w:eastAsia="맑은 고딕" w:hAnsi="맑은 고딕"/>
          <w:sz w:val="21"/>
          <w:szCs w:val="21"/>
        </w:rPr>
        <w:t xml:space="preserve">TxDOT(텍사스주 교통부): AM 첨두 약 7~9시, PM 첨두 약 15:30~18:30</w:t>
      </w:r>
    </w:p>
    <w:p>
      <w:pPr>
        <w:pStyle w:val="ListParagraph"/>
        <w:numPr>
          <w:ilvl w:val="0"/>
          <w:numId w:val="1"/>
        </w:numPr>
        <w:spacing w:after="90"/>
      </w:pPr>
      <w:r>
        <w:rPr>
          <w:rFonts w:ascii="맑은 고딕" w:cs="맑은 고딕" w:eastAsia="맑은 고딕" w:hAnsi="맑은 고딕"/>
          <w:sz w:val="21"/>
          <w:szCs w:val="21"/>
        </w:rPr>
        <w:t xml:space="preserve">NACTO(미국 도시교통국협회): AM 첨두 / 낮(midday) / PM 첨두 / 비첨두 4구간을 기본 단위로 권장</w:t>
      </w:r>
    </w:p>
    <w:p>
      <w:pPr>
        <w:spacing w:after="140"/>
      </w:pPr>
      <w:r>
        <w:rPr>
          <w:rFonts w:ascii="맑은 고딕" w:cs="맑은 고딕" w:eastAsia="맑은 고딕" w:hAnsi="맑은 고딕"/>
          <w:sz w:val="21"/>
          <w:szCs w:val="21"/>
        </w:rPr>
        <w:t xml:space="preserve">→ '오전 첨두 / 낮 / 오후 첨두 / 비첨두(밤)' 4구간 골격은 여러 실무 기준에서 공통적으로 확인됨</w:t>
      </w:r>
    </w:p>
    <w:p>
      <w:pPr>
        <w:pStyle w:val="Heading3"/>
        <w:spacing w:after="100" w:before="200"/>
      </w:pPr>
      <w:r>
        <w:t xml:space="preserve">근거 2 — 데이터 자체의 차종 구성비 변곡점</w:t>
      </w:r>
    </w:p>
    <w:tbl>
      <w:tblPr>
        <w:tblW w:type="dxa" w:w="9100"/>
        <w:tblBorders>
          <w:top w:val="single" w:color="auto" w:sz="4"/>
          <w:left w:val="single" w:color="auto" w:sz="4"/>
          <w:bottom w:val="single" w:color="auto" w:sz="4"/>
          <w:right w:val="single" w:color="auto" w:sz="4"/>
          <w:insideH w:val="single" w:color="auto" w:sz="4"/>
          <w:insideV w:val="single" w:color="auto" w:sz="4"/>
        </w:tblBorders>
      </w:tblPr>
      <w:tblGrid>
        <w:gridCol w:w="1600"/>
        <w:gridCol w:w="2500"/>
        <w:gridCol w:w="2500"/>
        <w:gridCol w:w="2500"/>
      </w:tblGrid>
      <w:tr>
        <w:tc>
          <w:tcPr>
            <w:tcW w:type="dxa" w:w="1600"/>
            <w:shd w:fill="2F5496" w:val="clear"/>
            <w:tcMar>
              <w:top w:type="dxa" w:w="60"/>
              <w:left w:type="dxa" w:w="100"/>
              <w:bottom w:type="dxa" w:w="60"/>
              <w:right w:type="dxa" w:w="100"/>
            </w:tcMar>
            <w:vAlign w:val="center"/>
          </w:tcPr>
          <w:p>
            <w:pPr>
              <w:jc w:val="center"/>
            </w:pPr>
            <w:r>
              <w:rPr>
                <w:rFonts w:ascii="맑은 고딕" w:cs="맑은 고딕" w:eastAsia="맑은 고딕" w:hAnsi="맑은 고딕"/>
                <w:b/>
                <w:bCs/>
                <w:color w:val="FFFFFF"/>
                <w:sz w:val="19"/>
                <w:szCs w:val="19"/>
              </w:rPr>
              <w:t xml:space="preserve">시간</w:t>
            </w:r>
          </w:p>
        </w:tc>
        <w:tc>
          <w:tcPr>
            <w:tcW w:type="dxa" w:w="2500"/>
            <w:shd w:fill="2F5496" w:val="clear"/>
            <w:tcMar>
              <w:top w:type="dxa" w:w="60"/>
              <w:left w:type="dxa" w:w="100"/>
              <w:bottom w:type="dxa" w:w="60"/>
              <w:right w:type="dxa" w:w="100"/>
            </w:tcMar>
            <w:vAlign w:val="center"/>
          </w:tcPr>
          <w:p>
            <w:pPr>
              <w:jc w:val="center"/>
            </w:pPr>
            <w:r>
              <w:rPr>
                <w:rFonts w:ascii="맑은 고딕" w:cs="맑은 고딕" w:eastAsia="맑은 고딕" w:hAnsi="맑은 고딕"/>
                <w:b/>
                <w:bCs/>
                <w:color w:val="FFFFFF"/>
                <w:sz w:val="19"/>
                <w:szCs w:val="19"/>
              </w:rPr>
              <w:t xml:space="preserve">버스 합계 비중</w:t>
            </w:r>
          </w:p>
        </w:tc>
        <w:tc>
          <w:tcPr>
            <w:tcW w:type="dxa" w:w="2500"/>
            <w:shd w:fill="2F5496" w:val="clear"/>
            <w:tcMar>
              <w:top w:type="dxa" w:w="60"/>
              <w:left w:type="dxa" w:w="100"/>
              <w:bottom w:type="dxa" w:w="60"/>
              <w:right w:type="dxa" w:w="100"/>
            </w:tcMar>
            <w:vAlign w:val="center"/>
          </w:tcPr>
          <w:p>
            <w:pPr>
              <w:jc w:val="center"/>
            </w:pPr>
            <w:r>
              <w:rPr>
                <w:rFonts w:ascii="맑은 고딕" w:cs="맑은 고딕" w:eastAsia="맑은 고딕" w:hAnsi="맑은 고딕"/>
                <w:b/>
                <w:bCs/>
                <w:color w:val="FFFFFF"/>
                <w:sz w:val="19"/>
                <w:szCs w:val="19"/>
              </w:rPr>
              <w:t xml:space="preserve">트럭 합계 비중</w:t>
            </w:r>
          </w:p>
        </w:tc>
        <w:tc>
          <w:tcPr>
            <w:tcW w:type="dxa" w:w="2500"/>
            <w:shd w:fill="2F5496" w:val="clear"/>
            <w:tcMar>
              <w:top w:type="dxa" w:w="60"/>
              <w:left w:type="dxa" w:w="100"/>
              <w:bottom w:type="dxa" w:w="60"/>
              <w:right w:type="dxa" w:w="100"/>
            </w:tcMar>
            <w:vAlign w:val="center"/>
          </w:tcPr>
          <w:p>
            <w:pPr>
              <w:jc w:val="center"/>
            </w:pPr>
            <w:r>
              <w:rPr>
                <w:rFonts w:ascii="맑은 고딕" w:cs="맑은 고딕" w:eastAsia="맑은 고딕" w:hAnsi="맑은 고딕"/>
                <w:b/>
                <w:bCs/>
                <w:color w:val="FFFFFF"/>
                <w:sz w:val="19"/>
                <w:szCs w:val="19"/>
              </w:rPr>
              <w:t xml:space="preserve">해석</w:t>
            </w:r>
          </w:p>
        </w:tc>
      </w:tr>
      <w:tr>
        <w:tc>
          <w:tcPr>
            <w:tcW w:type="dxa" w:w="1600"/>
            <w:tcMar>
              <w:top w:type="dxa" w:w="60"/>
              <w:left w:type="dxa" w:w="100"/>
              <w:bottom w:type="dxa" w:w="60"/>
              <w:right w:type="dxa" w:w="100"/>
            </w:tcMar>
            <w:vAlign w:val="center"/>
          </w:tcPr>
          <w:p>
            <w:pPr>
              <w:jc w:val="center"/>
            </w:pPr>
            <w:r>
              <w:rPr>
                <w:rFonts w:ascii="맑은 고딕" w:cs="맑은 고딕" w:eastAsia="맑은 고딕" w:hAnsi="맑은 고딕"/>
                <w:b w:val="false"/>
                <w:bCs w:val="false"/>
                <w:sz w:val="19"/>
                <w:szCs w:val="19"/>
              </w:rPr>
              <w:t xml:space="preserve">00-03시</w:t>
            </w:r>
          </w:p>
        </w:tc>
        <w:tc>
          <w:tcPr>
            <w:tcW w:type="dxa" w:w="2500"/>
            <w:tcMar>
              <w:top w:type="dxa" w:w="60"/>
              <w:left w:type="dxa" w:w="100"/>
              <w:bottom w:type="dxa" w:w="60"/>
              <w:right w:type="dxa" w:w="100"/>
            </w:tcMar>
            <w:vAlign w:val="center"/>
          </w:tcPr>
          <w:p>
            <w:pPr>
              <w:jc w:val="center"/>
            </w:pPr>
            <w:r>
              <w:rPr>
                <w:rFonts w:ascii="맑은 고딕" w:cs="맑은 고딕" w:eastAsia="맑은 고딕" w:hAnsi="맑은 고딕"/>
                <w:b w:val="false"/>
                <w:bCs w:val="false"/>
                <w:sz w:val="19"/>
                <w:szCs w:val="19"/>
              </w:rPr>
              <w:t xml:space="preserve">약 2%대</w:t>
            </w:r>
          </w:p>
        </w:tc>
        <w:tc>
          <w:tcPr>
            <w:tcW w:type="dxa" w:w="2500"/>
            <w:tcMar>
              <w:top w:type="dxa" w:w="60"/>
              <w:left w:type="dxa" w:w="100"/>
              <w:bottom w:type="dxa" w:w="60"/>
              <w:right w:type="dxa" w:w="100"/>
            </w:tcMar>
            <w:vAlign w:val="center"/>
          </w:tcPr>
          <w:p>
            <w:pPr>
              <w:jc w:val="center"/>
            </w:pPr>
            <w:r>
              <w:rPr>
                <w:rFonts w:ascii="맑은 고딕" w:cs="맑은 고딕" w:eastAsia="맑은 고딕" w:hAnsi="맑은 고딕"/>
                <w:b w:val="false"/>
                <w:bCs w:val="false"/>
                <w:sz w:val="19"/>
                <w:szCs w:val="19"/>
              </w:rPr>
              <w:t xml:space="preserve">2~13%로 상승</w:t>
            </w:r>
          </w:p>
        </w:tc>
        <w:tc>
          <w:tcPr>
            <w:tcW w:type="dxa" w:w="2500"/>
            <w:tcMar>
              <w:top w:type="dxa" w:w="60"/>
              <w:left w:type="dxa" w:w="100"/>
              <w:bottom w:type="dxa" w:w="60"/>
              <w:right w:type="dxa" w:w="100"/>
            </w:tcMar>
            <w:vAlign w:val="center"/>
          </w:tcPr>
          <w:p>
            <w:pPr>
              <w:jc w:val="center"/>
            </w:pPr>
            <w:r>
              <w:rPr>
                <w:rFonts w:ascii="맑은 고딕" w:cs="맑은 고딕" w:eastAsia="맑은 고딕" w:hAnsi="맑은 고딕"/>
                <w:b w:val="false"/>
                <w:bCs w:val="false"/>
                <w:sz w:val="19"/>
                <w:szCs w:val="19"/>
              </w:rPr>
              <w:t xml:space="preserve">심야 화물 이동 비중 점증</w:t>
            </w:r>
          </w:p>
        </w:tc>
      </w:tr>
      <w:tr>
        <w:tc>
          <w:tcPr>
            <w:tcW w:type="dxa" w:w="1600"/>
            <w:tcMar>
              <w:top w:type="dxa" w:w="60"/>
              <w:left w:type="dxa" w:w="100"/>
              <w:bottom w:type="dxa" w:w="60"/>
              <w:right w:type="dxa" w:w="100"/>
            </w:tcMar>
            <w:vAlign w:val="center"/>
          </w:tcPr>
          <w:p>
            <w:pPr>
              <w:jc w:val="center"/>
            </w:pPr>
            <w:r>
              <w:rPr>
                <w:rFonts w:ascii="맑은 고딕" w:cs="맑은 고딕" w:eastAsia="맑은 고딕" w:hAnsi="맑은 고딕"/>
                <w:b w:val="false"/>
                <w:bCs w:val="false"/>
                <w:sz w:val="19"/>
                <w:szCs w:val="19"/>
              </w:rPr>
              <w:t xml:space="preserve">04-06시</w:t>
            </w:r>
          </w:p>
        </w:tc>
        <w:tc>
          <w:tcPr>
            <w:tcW w:type="dxa" w:w="2500"/>
            <w:tcMar>
              <w:top w:type="dxa" w:w="60"/>
              <w:left w:type="dxa" w:w="100"/>
              <w:bottom w:type="dxa" w:w="60"/>
              <w:right w:type="dxa" w:w="100"/>
            </w:tcMar>
            <w:vAlign w:val="center"/>
          </w:tcPr>
          <w:p>
            <w:pPr>
              <w:jc w:val="center"/>
            </w:pPr>
            <w:r>
              <w:rPr>
                <w:rFonts w:ascii="맑은 고딕" w:cs="맑은 고딕" w:eastAsia="맑은 고딕" w:hAnsi="맑은 고딕"/>
                <w:b w:val="false"/>
                <w:bCs w:val="false"/>
                <w:sz w:val="19"/>
                <w:szCs w:val="19"/>
              </w:rPr>
              <w:t xml:space="preserve">8→18→18%</w:t>
            </w:r>
          </w:p>
        </w:tc>
        <w:tc>
          <w:tcPr>
            <w:tcW w:type="dxa" w:w="2500"/>
            <w:tcMar>
              <w:top w:type="dxa" w:w="60"/>
              <w:left w:type="dxa" w:w="100"/>
              <w:bottom w:type="dxa" w:w="60"/>
              <w:right w:type="dxa" w:w="100"/>
            </w:tcMar>
            <w:vAlign w:val="center"/>
          </w:tcPr>
          <w:p>
            <w:pPr>
              <w:jc w:val="center"/>
            </w:pPr>
            <w:r>
              <w:rPr>
                <w:rFonts w:ascii="맑은 고딕" w:cs="맑은 고딕" w:eastAsia="맑은 고딕" w:hAnsi="맑은 고딕"/>
                <w:b w:val="false"/>
                <w:bCs w:val="false"/>
                <w:sz w:val="19"/>
                <w:szCs w:val="19"/>
              </w:rPr>
              <w:t xml:space="preserve">14→10→6%</w:t>
            </w:r>
          </w:p>
        </w:tc>
        <w:tc>
          <w:tcPr>
            <w:tcW w:type="dxa" w:w="2500"/>
            <w:tcMar>
              <w:top w:type="dxa" w:w="60"/>
              <w:left w:type="dxa" w:w="100"/>
              <w:bottom w:type="dxa" w:w="60"/>
              <w:right w:type="dxa" w:w="100"/>
            </w:tcMar>
            <w:vAlign w:val="center"/>
          </w:tcPr>
          <w:p>
            <w:pPr>
              <w:jc w:val="center"/>
            </w:pPr>
            <w:r>
              <w:rPr>
                <w:rFonts w:ascii="맑은 고딕" w:cs="맑은 고딕" w:eastAsia="맑은 고딕" w:hAnsi="맑은 고딕"/>
                <w:b w:val="false"/>
                <w:bCs w:val="false"/>
                <w:sz w:val="19"/>
                <w:szCs w:val="19"/>
              </w:rPr>
              <w:t xml:space="preserve">버스 첫차 시작 — 하루 중 최고치</w:t>
            </w:r>
          </w:p>
        </w:tc>
      </w:tr>
      <w:tr>
        <w:tc>
          <w:tcPr>
            <w:tcW w:type="dxa" w:w="1600"/>
            <w:tcMar>
              <w:top w:type="dxa" w:w="60"/>
              <w:left w:type="dxa" w:w="100"/>
              <w:bottom w:type="dxa" w:w="60"/>
              <w:right w:type="dxa" w:w="100"/>
            </w:tcMar>
            <w:vAlign w:val="center"/>
          </w:tcPr>
          <w:p>
            <w:pPr>
              <w:jc w:val="center"/>
            </w:pPr>
            <w:r>
              <w:rPr>
                <w:rFonts w:ascii="맑은 고딕" w:cs="맑은 고딕" w:eastAsia="맑은 고딕" w:hAnsi="맑은 고딕"/>
                <w:b w:val="false"/>
                <w:bCs w:val="false"/>
                <w:sz w:val="19"/>
                <w:szCs w:val="19"/>
              </w:rPr>
              <w:t xml:space="preserve">07-09시</w:t>
            </w:r>
          </w:p>
        </w:tc>
        <w:tc>
          <w:tcPr>
            <w:tcW w:type="dxa" w:w="2500"/>
            <w:tcMar>
              <w:top w:type="dxa" w:w="60"/>
              <w:left w:type="dxa" w:w="100"/>
              <w:bottom w:type="dxa" w:w="60"/>
              <w:right w:type="dxa" w:w="100"/>
            </w:tcMar>
            <w:vAlign w:val="center"/>
          </w:tcPr>
          <w:p>
            <w:pPr>
              <w:jc w:val="center"/>
            </w:pPr>
            <w:r>
              <w:rPr>
                <w:rFonts w:ascii="맑은 고딕" w:cs="맑은 고딕" w:eastAsia="맑은 고딕" w:hAnsi="맑은 고딕"/>
                <w:b w:val="false"/>
                <w:bCs w:val="false"/>
                <w:sz w:val="19"/>
                <w:szCs w:val="19"/>
              </w:rPr>
              <w:t xml:space="preserve">10→7%</w:t>
            </w:r>
          </w:p>
        </w:tc>
        <w:tc>
          <w:tcPr>
            <w:tcW w:type="dxa" w:w="2500"/>
            <w:tcMar>
              <w:top w:type="dxa" w:w="60"/>
              <w:left w:type="dxa" w:w="100"/>
              <w:bottom w:type="dxa" w:w="60"/>
              <w:right w:type="dxa" w:w="100"/>
            </w:tcMar>
            <w:vAlign w:val="center"/>
          </w:tcPr>
          <w:p>
            <w:pPr>
              <w:jc w:val="center"/>
            </w:pPr>
            <w:r>
              <w:rPr>
                <w:rFonts w:ascii="맑은 고딕" w:cs="맑은 고딕" w:eastAsia="맑은 고딕" w:hAnsi="맑은 고딕"/>
                <w:b w:val="false"/>
                <w:bCs w:val="false"/>
                <w:sz w:val="19"/>
                <w:szCs w:val="19"/>
              </w:rPr>
              <w:t xml:space="preserve">5→4%</w:t>
            </w:r>
          </w:p>
        </w:tc>
        <w:tc>
          <w:tcPr>
            <w:tcW w:type="dxa" w:w="2500"/>
            <w:tcMar>
              <w:top w:type="dxa" w:w="60"/>
              <w:left w:type="dxa" w:w="100"/>
              <w:bottom w:type="dxa" w:w="60"/>
              <w:right w:type="dxa" w:w="100"/>
            </w:tcMar>
            <w:vAlign w:val="center"/>
          </w:tcPr>
          <w:p>
            <w:pPr>
              <w:jc w:val="center"/>
            </w:pPr>
            <w:r>
              <w:rPr>
                <w:rFonts w:ascii="맑은 고딕" w:cs="맑은 고딕" w:eastAsia="맑은 고딕" w:hAnsi="맑은 고딕"/>
                <w:b w:val="false"/>
                <w:bCs w:val="false"/>
                <w:sz w:val="19"/>
                <w:szCs w:val="19"/>
              </w:rPr>
              <w:t xml:space="preserve">출근 승용차 통행 지배적 전환</w:t>
            </w:r>
          </w:p>
        </w:tc>
      </w:tr>
      <w:tr>
        <w:tc>
          <w:tcPr>
            <w:tcW w:type="dxa" w:w="1600"/>
            <w:tcMar>
              <w:top w:type="dxa" w:w="60"/>
              <w:left w:type="dxa" w:w="100"/>
              <w:bottom w:type="dxa" w:w="60"/>
              <w:right w:type="dxa" w:w="100"/>
            </w:tcMar>
            <w:vAlign w:val="center"/>
          </w:tcPr>
          <w:p>
            <w:pPr>
              <w:jc w:val="center"/>
            </w:pPr>
            <w:r>
              <w:rPr>
                <w:rFonts w:ascii="맑은 고딕" w:cs="맑은 고딕" w:eastAsia="맑은 고딕" w:hAnsi="맑은 고딕"/>
                <w:b w:val="false"/>
                <w:bCs w:val="false"/>
                <w:sz w:val="19"/>
                <w:szCs w:val="19"/>
              </w:rPr>
              <w:t xml:space="preserve">17-19시</w:t>
            </w:r>
          </w:p>
        </w:tc>
        <w:tc>
          <w:tcPr>
            <w:tcW w:type="dxa" w:w="2500"/>
            <w:tcMar>
              <w:top w:type="dxa" w:w="60"/>
              <w:left w:type="dxa" w:w="100"/>
              <w:bottom w:type="dxa" w:w="60"/>
              <w:right w:type="dxa" w:w="100"/>
            </w:tcMar>
            <w:vAlign w:val="center"/>
          </w:tcPr>
          <w:p>
            <w:pPr>
              <w:jc w:val="center"/>
            </w:pPr>
            <w:r>
              <w:rPr>
                <w:rFonts w:ascii="맑은 고딕" w:cs="맑은 고딕" w:eastAsia="맑은 고딕" w:hAnsi="맑은 고딕"/>
                <w:b w:val="false"/>
                <w:bCs w:val="false"/>
                <w:sz w:val="19"/>
                <w:szCs w:val="19"/>
              </w:rPr>
              <w:t xml:space="preserve">8→10%</w:t>
            </w:r>
          </w:p>
        </w:tc>
        <w:tc>
          <w:tcPr>
            <w:tcW w:type="dxa" w:w="2500"/>
            <w:tcMar>
              <w:top w:type="dxa" w:w="60"/>
              <w:left w:type="dxa" w:w="100"/>
              <w:bottom w:type="dxa" w:w="60"/>
              <w:right w:type="dxa" w:w="100"/>
            </w:tcMar>
            <w:vAlign w:val="center"/>
          </w:tcPr>
          <w:p>
            <w:pPr>
              <w:jc w:val="center"/>
            </w:pPr>
            <w:r>
              <w:rPr>
                <w:rFonts w:ascii="맑은 고딕" w:cs="맑은 고딕" w:eastAsia="맑은 고딕" w:hAnsi="맑은 고딕"/>
                <w:b w:val="false"/>
                <w:bCs w:val="false"/>
                <w:sz w:val="19"/>
                <w:szCs w:val="19"/>
              </w:rPr>
              <w:t xml:space="preserve">2→1.5%</w:t>
            </w:r>
          </w:p>
        </w:tc>
        <w:tc>
          <w:tcPr>
            <w:tcW w:type="dxa" w:w="2500"/>
            <w:tcMar>
              <w:top w:type="dxa" w:w="60"/>
              <w:left w:type="dxa" w:w="100"/>
              <w:bottom w:type="dxa" w:w="60"/>
              <w:right w:type="dxa" w:w="100"/>
            </w:tcMar>
            <w:vAlign w:val="center"/>
          </w:tcPr>
          <w:p>
            <w:pPr>
              <w:jc w:val="center"/>
            </w:pPr>
            <w:r>
              <w:rPr>
                <w:rFonts w:ascii="맑은 고딕" w:cs="맑은 고딕" w:eastAsia="맑은 고딕" w:hAnsi="맑은 고딕"/>
                <w:b w:val="false"/>
                <w:bCs w:val="false"/>
                <w:sz w:val="19"/>
                <w:szCs w:val="19"/>
              </w:rPr>
              <w:t xml:space="preserve">트럭 비중 하루 중 최저</w:t>
            </w:r>
          </w:p>
        </w:tc>
      </w:tr>
    </w:tbl>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shd w:fill="F2F2F2" w:val="clear"/>
            <w:tcMar>
              <w:top w:type="dxa" w:w="160"/>
              <w:left w:type="dxa" w:w="200"/>
              <w:bottom w:type="dxa" w:w="160"/>
              <w:right w:type="dxa" w:w="200"/>
            </w:tcMar>
          </w:tcPr>
          <w:p>
            <w:pPr>
              <w:spacing w:after="80"/>
            </w:pPr>
            <w:r>
              <w:rPr>
                <w:rFonts w:ascii="맑은 고딕" w:cs="맑은 고딕" w:eastAsia="맑은 고딕" w:hAnsi="맑은 고딕"/>
                <w:b/>
                <w:bCs/>
                <w:color w:val="2F5496"/>
                <w:sz w:val="21"/>
                <w:szCs w:val="21"/>
              </w:rPr>
              <w:t xml:space="preserve">확정 — 6구간</w:t>
            </w:r>
          </w:p>
          <w:p>
            <w:pPr>
              <w:spacing w:after="0"/>
            </w:pPr>
            <w:r>
              <w:rPr>
                <w:rFonts w:ascii="맑은 고딕" w:cs="맑은 고딕" w:eastAsia="맑은 고딕" w:hAnsi="맑은 고딕"/>
                <w:sz w:val="20"/>
                <w:szCs w:val="20"/>
              </w:rPr>
              <w:t xml:space="preserve">일반 관행의 4구간 골격에, 데이터에서 실제로 확인된 '심야 트럭 구간'과 '새벽 첫차 구간'을 세분화해 추가한 6구간(심야 00-04 / 새벽첫차 04-07 / 출근 07-10 / 낮 10-17 / 퇴근 17-20 / 저녁 20-24)이 이론적 근거와 데이터 근거 모두를 만족한다.</w:t>
            </w:r>
          </w:p>
        </w:tc>
      </w:tr>
    </w:tbl>
    <w:p>
      <w:pPr>
        <w:pStyle w:val="Heading1"/>
        <w:spacing w:after="160" w:before="340"/>
      </w:pPr>
      <w:r>
        <w:t xml:space="preserve">1단계 — 데이터 파이프라인 구축</w:t>
      </w:r>
    </w:p>
    <w:p>
      <w:pPr>
        <w:spacing w:after="140"/>
      </w:pPr>
      <w:r>
        <w:rPr>
          <w:rFonts w:ascii="맑은 고딕" w:cs="맑은 고딕" w:eastAsia="맑은 고딕" w:hAnsi="맑은 고딕"/>
          <w:b/>
          <w:bCs/>
          <w:i w:val="false"/>
          <w:iCs w:val="false"/>
          <w:sz w:val="21"/>
          <w:szCs w:val="21"/>
        </w:rPr>
        <w:t xml:space="preserve">목표: </w:t>
      </w:r>
      <w:r>
        <w:rPr>
          <w:rFonts w:ascii="맑은 고딕" w:cs="맑은 고딕" w:eastAsia="맑은 고딕" w:hAnsi="맑은 고딕"/>
          <w:sz w:val="21"/>
          <w:szCs w:val="21"/>
        </w:rPr>
        <w:t xml:space="preserve">3개 교차로 raw CSV(366만행)를 평일·공휴일 제외 기준으로 필터링해 분석 가능한 형태로 정제·집계</w:t>
      </w:r>
    </w:p>
    <w:p>
      <w:pPr>
        <w:pStyle w:val="Heading2"/>
        <w:spacing w:after="120" w:before="260"/>
      </w:pPr>
      <w:r>
        <w:t xml:space="preserve">작업</w:t>
      </w:r>
    </w:p>
    <w:p>
      <w:pPr>
        <w:pStyle w:val="ListParagraph"/>
        <w:numPr>
          <w:ilvl w:val="0"/>
          <w:numId w:val="1"/>
        </w:numPr>
        <w:spacing w:after="90"/>
      </w:pPr>
      <w:r>
        <w:rPr>
          <w:rFonts w:ascii="맑은 고딕" w:cs="맑은 고딕" w:eastAsia="맑은 고딕" w:hAnsi="맑은 고딕"/>
          <w:sz w:val="21"/>
          <w:szCs w:val="21"/>
        </w:rPr>
        <w:t xml:space="preserve">3개 교차로 CSV 통합(SourceIntersection 태그), 코드북(차종·이동류·접근로) 매핑</w:t>
      </w:r>
    </w:p>
    <w:p>
      <w:pPr>
        <w:pStyle w:val="ListParagraph"/>
        <w:numPr>
          <w:ilvl w:val="0"/>
          <w:numId w:val="1"/>
        </w:numPr>
        <w:spacing w:after="90"/>
      </w:pPr>
      <w:r>
        <w:rPr>
          <w:rFonts w:ascii="맑은 고딕" w:cs="맑은 고딕" w:eastAsia="맑은 고딕" w:hAnsi="맑은 고딕"/>
          <w:sz w:val="21"/>
          <w:szCs w:val="21"/>
        </w:rPr>
        <w:t xml:space="preserve">접근로 식별자 충돌 검증 및 UniqueLabel 생성 (0장 검증①)</w:t>
      </w:r>
    </w:p>
    <w:p>
      <w:pPr>
        <w:pStyle w:val="ListParagraph"/>
        <w:numPr>
          <w:ilvl w:val="0"/>
          <w:numId w:val="1"/>
        </w:numPr>
        <w:spacing w:after="90"/>
      </w:pPr>
      <w:r>
        <w:rPr>
          <w:rFonts w:ascii="맑은 고딕" w:cs="맑은 고딕" w:eastAsia="맑은 고딕" w:hAnsi="맑은 고딕"/>
          <w:sz w:val="21"/>
          <w:szCs w:val="21"/>
        </w:rPr>
        <w:t xml:space="preserve">공휴일 목록 생성(holidays.KR) 및 평일 필터링 (0장 검증②)</w:t>
      </w:r>
    </w:p>
    <w:p>
      <w:pPr>
        <w:pStyle w:val="ListParagraph"/>
        <w:numPr>
          <w:ilvl w:val="0"/>
          <w:numId w:val="1"/>
        </w:numPr>
        <w:spacing w:after="90"/>
      </w:pPr>
      <w:r>
        <w:rPr>
          <w:rFonts w:ascii="맑은 고딕" w:cs="맑은 고딕" w:eastAsia="맑은 고딕" w:hAnsi="맑은 고딕"/>
          <w:sz w:val="21"/>
          <w:szCs w:val="21"/>
        </w:rPr>
        <w:t xml:space="preserve">시간대그룹 매핑 함수 적용 (0장 검증③)</w:t>
      </w:r>
    </w:p>
    <w:p>
      <w:pPr>
        <w:pStyle w:val="ListParagraph"/>
        <w:numPr>
          <w:ilvl w:val="0"/>
          <w:numId w:val="1"/>
        </w:numPr>
        <w:spacing w:after="90"/>
      </w:pPr>
      <w:r>
        <w:rPr>
          <w:rFonts w:ascii="맑은 고딕" w:cs="맑은 고딕" w:eastAsia="맑은 고딕" w:hAnsi="맑은 고딕"/>
          <w:sz w:val="21"/>
          <w:szCs w:val="21"/>
        </w:rPr>
        <w:t xml:space="preserve">접근로 × 시간대그룹 × 차종 Volume 합계 집계 → 구성비(%) 변환</w:t>
      </w:r>
    </w:p>
    <w:p>
      <w:pPr>
        <w:pStyle w:val="Heading2"/>
        <w:spacing w:after="120" w:before="260"/>
      </w:pPr>
      <w:r>
        <w:t xml:space="preserve">검증</w:t>
      </w:r>
    </w:p>
    <w:p>
      <w:pPr>
        <w:pStyle w:val="ListParagraph"/>
        <w:numPr>
          <w:ilvl w:val="0"/>
          <w:numId w:val="1"/>
        </w:numPr>
        <w:spacing w:after="90"/>
      </w:pPr>
      <w:r>
        <w:rPr>
          <w:rFonts w:ascii="맑은 고딕" w:cs="맑은 고딕" w:eastAsia="맑은 고딕" w:hAnsi="맑은 고딕"/>
          <w:sz w:val="21"/>
          <w:szCs w:val="21"/>
        </w:rPr>
        <w:t xml:space="preserve">원본 행수 3,660,588행 일치 확인 (assert)</w:t>
      </w:r>
    </w:p>
    <w:p>
      <w:pPr>
        <w:pStyle w:val="ListParagraph"/>
        <w:numPr>
          <w:ilvl w:val="0"/>
          <w:numId w:val="1"/>
        </w:numPr>
        <w:spacing w:after="90"/>
      </w:pPr>
      <w:r>
        <w:rPr>
          <w:rFonts w:ascii="맑은 고딕" w:cs="맑은 고딕" w:eastAsia="맑은 고딕" w:hAnsi="맑은 고딕"/>
          <w:sz w:val="21"/>
          <w:szCs w:val="21"/>
        </w:rPr>
        <w:t xml:space="preserve">결측치 0건, Volume&lt;0·Speed&lt;0 등 물리적 불가능값 0건 확인</w:t>
      </w:r>
    </w:p>
    <w:p>
      <w:pPr>
        <w:pStyle w:val="ListParagraph"/>
        <w:numPr>
          <w:ilvl w:val="0"/>
          <w:numId w:val="1"/>
        </w:numPr>
        <w:spacing w:after="90"/>
      </w:pPr>
      <w:r>
        <w:rPr>
          <w:rFonts w:ascii="맑은 고딕" w:cs="맑은 고딕" w:eastAsia="맑은 고딕" w:hAnsi="맑은 고딕"/>
          <w:sz w:val="21"/>
          <w:szCs w:val="21"/>
        </w:rPr>
        <w:t xml:space="preserve">평일·공휴일 제외 후 2,587,325행(70.7%), 제외된 행 127,543행</w:t>
      </w:r>
    </w:p>
    <w:p>
      <w:pPr>
        <w:pStyle w:val="ListParagraph"/>
        <w:numPr>
          <w:ilvl w:val="0"/>
          <w:numId w:val="1"/>
        </w:numPr>
        <w:spacing w:after="90"/>
      </w:pPr>
      <w:r>
        <w:rPr>
          <w:rFonts w:ascii="맑은 고딕" w:cs="맑은 고딕" w:eastAsia="맑은 고딕" w:hAnsi="맑은 고딕"/>
          <w:sz w:val="21"/>
          <w:szCs w:val="21"/>
        </w:rPr>
        <w:t xml:space="preserve">최종 관측치 수 66개(11×6) assert 통과</w:t>
      </w:r>
    </w:p>
    <w:p>
      <w:pPr>
        <w:pStyle w:val="Heading2"/>
        <w:spacing w:after="120" w:before="260"/>
      </w:pPr>
      <w:r>
        <w:t xml:space="preserve">산출물</w:t>
      </w:r>
    </w:p>
    <w:p>
      <w:pPr>
        <w:spacing w:after="140"/>
      </w:pPr>
      <w:r>
        <w:rPr>
          <w:rFonts w:ascii="맑은 고딕" w:cs="맑은 고딕" w:eastAsia="맑은 고딕" w:hAnsi="맑은 고딕"/>
          <w:sz w:val="21"/>
          <w:szCs w:val="21"/>
        </w:rPr>
        <w:t xml:space="preserve">접근로×시간대_차종구성비.csv, 셀별_표본크기.csv</w:t>
      </w:r>
    </w:p>
    <w:p>
      <w:pPr>
        <w:pStyle w:val="Heading1"/>
        <w:spacing w:after="160" w:before="340"/>
      </w:pPr>
      <w:r>
        <w:t xml:space="preserve">2단계 — 데이터 품질 진단</w:t>
      </w:r>
    </w:p>
    <w:p>
      <w:pPr>
        <w:spacing w:after="140"/>
      </w:pPr>
      <w:r>
        <w:rPr>
          <w:rFonts w:ascii="맑은 고딕" w:cs="맑은 고딕" w:eastAsia="맑은 고딕" w:hAnsi="맑은 고딕"/>
          <w:b/>
          <w:bCs/>
          <w:i w:val="false"/>
          <w:iCs w:val="false"/>
          <w:sz w:val="21"/>
          <w:szCs w:val="21"/>
        </w:rPr>
        <w:t xml:space="preserve">목표: </w:t>
      </w:r>
      <w:r>
        <w:rPr>
          <w:rFonts w:ascii="맑은 고딕" w:cs="맑은 고딕" w:eastAsia="맑은 고딕" w:hAnsi="맑은 고딕"/>
          <w:sz w:val="21"/>
          <w:szCs w:val="21"/>
        </w:rPr>
        <w:t xml:space="preserve">군집화를 시작하기 전에 이 데이터를 믿을 수 있는지 확인</w:t>
      </w:r>
    </w:p>
    <w:p>
      <w:pPr>
        <w:pStyle w:val="Heading2"/>
        <w:spacing w:after="120" w:before="260"/>
      </w:pPr>
      <w:r>
        <w:t xml:space="preserve">점검 항목</w:t>
      </w:r>
    </w:p>
    <w:p>
      <w:pPr>
        <w:pStyle w:val="ListParagraph"/>
        <w:numPr>
          <w:ilvl w:val="0"/>
          <w:numId w:val="1"/>
        </w:numPr>
        <w:spacing w:after="90"/>
      </w:pPr>
      <w:r>
        <w:rPr>
          <w:rFonts w:ascii="맑은 고딕" w:cs="맑은 고딕" w:eastAsia="맑은 고딕" w:hAnsi="맑은 고딕"/>
          <w:sz w:val="21"/>
          <w:szCs w:val="21"/>
        </w:rPr>
        <w:t xml:space="preserve">셀별(접근로×시간대그룹) 표본 크기 — 최소 7,668행, 중앙값 32,322행, 최대 122,581행. 극단적으로 표본이 적은 셀 없음</w:t>
      </w:r>
    </w:p>
    <w:p>
      <w:pPr>
        <w:pStyle w:val="ListParagraph"/>
        <w:numPr>
          <w:ilvl w:val="0"/>
          <w:numId w:val="1"/>
        </w:numPr>
        <w:spacing w:after="90"/>
      </w:pPr>
      <w:r>
        <w:rPr>
          <w:rFonts w:ascii="맑은 고딕" w:cs="맑은 고딕" w:eastAsia="맑은 고딕" w:hAnsi="맑은 고딕"/>
          <w:sz w:val="21"/>
          <w:szCs w:val="21"/>
        </w:rPr>
        <w:t xml:space="preserve">구성비 결측/0% 비율 — 6개 차종 모두 결측 0건, 0% 셀 0건</w:t>
      </w:r>
    </w:p>
    <w:p>
      <w:pPr>
        <w:pStyle w:val="ListParagraph"/>
        <w:numPr>
          <w:ilvl w:val="0"/>
          <w:numId w:val="1"/>
        </w:numPr>
        <w:spacing w:after="90"/>
      </w:pPr>
      <w:r>
        <w:rPr>
          <w:rFonts w:ascii="맑은 고딕" w:cs="맑은 고딕" w:eastAsia="맑은 고딕" w:hAnsi="맑은 고딕"/>
          <w:sz w:val="21"/>
          <w:szCs w:val="21"/>
        </w:rPr>
        <w:t xml:space="preserve">시각화 검증 — 시간대그룹별 전체 차종 구성비 누적막대그래프에서 새벽첫차 구간의 버스 스파이크가 육안으로도 확인됨(0장 검증③ 근거 시각적 재확인)</w:t>
      </w:r>
    </w:p>
    <w:p>
      <w:pPr>
        <w:pStyle w:val="Heading2"/>
        <w:spacing w:after="120" w:before="260"/>
      </w:pPr>
      <w:r>
        <w:t xml:space="preserve">산출물</w:t>
      </w:r>
    </w:p>
    <w:p>
      <w:pPr>
        <w:spacing w:after="140"/>
      </w:pPr>
      <w:r>
        <w:rPr>
          <w:rFonts w:ascii="맑은 고딕" w:cs="맑은 고딕" w:eastAsia="맑은 고딕" w:hAnsi="맑은 고딕"/>
          <w:sz w:val="21"/>
          <w:szCs w:val="21"/>
        </w:rPr>
        <w:t xml:space="preserve">품질 진단 결과(표본 크기표, 결측 점검), 시간대별 차종 구성비 그래프, 대형버스 히트맵</w:t>
      </w:r>
    </w:p>
    <w:p>
      <w:pPr>
        <w:pStyle w:val="Heading1"/>
        <w:spacing w:after="160" w:before="340"/>
      </w:pPr>
      <w:r>
        <w:t xml:space="preserve">3단계 — 피처 준비 및 1차 군집수 탐색</w:t>
      </w:r>
    </w:p>
    <w:p>
      <w:pPr>
        <w:spacing w:after="140"/>
      </w:pPr>
      <w:r>
        <w:rPr>
          <w:rFonts w:ascii="맑은 고딕" w:cs="맑은 고딕" w:eastAsia="맑은 고딕" w:hAnsi="맑은 고딕"/>
          <w:b/>
          <w:bCs/>
          <w:i w:val="false"/>
          <w:iCs w:val="false"/>
          <w:sz w:val="21"/>
          <w:szCs w:val="21"/>
        </w:rPr>
        <w:t xml:space="preserve">목표: </w:t>
      </w:r>
      <w:r>
        <w:rPr>
          <w:rFonts w:ascii="맑은 고딕" w:cs="맑은 고딕" w:eastAsia="맑은 고딕" w:hAnsi="맑은 고딕"/>
          <w:sz w:val="21"/>
          <w:szCs w:val="21"/>
        </w:rPr>
        <w:t xml:space="preserve">66개 관측치(11 접근로 × 6 시간대그룹)로 몇 개 군집이 적절한지 통계적으로 탐색</w:t>
      </w:r>
    </w:p>
    <w:p>
      <w:pPr>
        <w:pStyle w:val="Heading2"/>
        <w:spacing w:after="120" w:before="260"/>
      </w:pPr>
      <w:r>
        <w:t xml:space="preserve">방법</w:t>
      </w:r>
    </w:p>
    <w:p>
      <w:pPr>
        <w:pStyle w:val="ListParagraph"/>
        <w:numPr>
          <w:ilvl w:val="0"/>
          <w:numId w:val="1"/>
        </w:numPr>
        <w:spacing w:after="90"/>
      </w:pPr>
      <w:r>
        <w:rPr>
          <w:rFonts w:ascii="맑은 고딕" w:cs="맑은 고딕" w:eastAsia="맑은 고딕" w:hAnsi="맑은 고딕"/>
          <w:sz w:val="21"/>
          <w:szCs w:val="21"/>
        </w:rPr>
        <w:t xml:space="preserve">차종 구성비 6개 컬럼을 StandardScaler로 표준화 (승용차·오토바이 등 분산 크기 차이 보정)</w:t>
      </w:r>
    </w:p>
    <w:p>
      <w:pPr>
        <w:pStyle w:val="ListParagraph"/>
        <w:numPr>
          <w:ilvl w:val="0"/>
          <w:numId w:val="1"/>
        </w:numPr>
        <w:spacing w:after="90"/>
      </w:pPr>
      <w:r>
        <w:rPr>
          <w:rFonts w:ascii="맑은 고딕" w:cs="맑은 고딕" w:eastAsia="맑은 고딕" w:hAnsi="맑은 고딕"/>
          <w:sz w:val="21"/>
          <w:szCs w:val="21"/>
        </w:rPr>
        <w:t xml:space="preserve">K-means(k=2~8) + 계층적 군집화(Ward) 교차 검증</w:t>
      </w:r>
    </w:p>
    <w:p>
      <w:pPr>
        <w:pStyle w:val="ListParagraph"/>
        <w:numPr>
          <w:ilvl w:val="0"/>
          <w:numId w:val="1"/>
        </w:numPr>
        <w:spacing w:after="90"/>
      </w:pPr>
      <w:r>
        <w:rPr>
          <w:rFonts w:ascii="맑은 고딕" w:cs="맑은 고딕" w:eastAsia="맑은 고딕" w:hAnsi="맑은 고딕"/>
          <w:sz w:val="21"/>
          <w:szCs w:val="21"/>
        </w:rPr>
        <w:t xml:space="preserve">실루엣 점수, 덴드로그램 병합거리 급증 지점, √(n/2) 경험칙(≈5.7) 등 이론적 근거로 k=6을 1차 후보로 설정</w:t>
      </w:r>
    </w:p>
    <w:p>
      <w:pPr>
        <w:pStyle w:val="Heading2"/>
        <w:spacing w:after="120" w:before="260"/>
      </w:pPr>
      <w:r>
        <w:t xml:space="preserve">결과 — 1차 후보(k=6)의 재검증 필요성 발견</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900"/>
        <w:gridCol w:w="2600"/>
        <w:gridCol w:w="5800"/>
      </w:tblGrid>
      <w:tr>
        <w:tc>
          <w:tcPr>
            <w:tcW w:type="dxa" w:w="900"/>
            <w:shd w:fill="2F5496" w:val="clear"/>
            <w:tcMar>
              <w:top w:type="dxa" w:w="60"/>
              <w:left w:type="dxa" w:w="100"/>
              <w:bottom w:type="dxa" w:w="60"/>
              <w:right w:type="dxa" w:w="100"/>
            </w:tcMar>
            <w:vAlign w:val="center"/>
          </w:tcPr>
          <w:p>
            <w:pPr>
              <w:jc w:val="center"/>
            </w:pPr>
            <w:r>
              <w:rPr>
                <w:rFonts w:ascii="맑은 고딕" w:cs="맑은 고딕" w:eastAsia="맑은 고딕" w:hAnsi="맑은 고딕"/>
                <w:b/>
                <w:bCs/>
                <w:color w:val="FFFFFF"/>
                <w:sz w:val="19"/>
                <w:szCs w:val="19"/>
              </w:rPr>
              <w:t xml:space="preserve">k</w:t>
            </w:r>
          </w:p>
        </w:tc>
        <w:tc>
          <w:tcPr>
            <w:tcW w:type="dxa" w:w="2600"/>
            <w:shd w:fill="2F5496" w:val="clear"/>
            <w:tcMar>
              <w:top w:type="dxa" w:w="60"/>
              <w:left w:type="dxa" w:w="100"/>
              <w:bottom w:type="dxa" w:w="60"/>
              <w:right w:type="dxa" w:w="100"/>
            </w:tcMar>
            <w:vAlign w:val="center"/>
          </w:tcPr>
          <w:p>
            <w:pPr>
              <w:jc w:val="center"/>
            </w:pPr>
            <w:r>
              <w:rPr>
                <w:rFonts w:ascii="맑은 고딕" w:cs="맑은 고딕" w:eastAsia="맑은 고딕" w:hAnsi="맑은 고딕"/>
                <w:b/>
                <w:bCs/>
                <w:color w:val="FFFFFF"/>
                <w:sz w:val="19"/>
                <w:szCs w:val="19"/>
              </w:rPr>
              <w:t xml:space="preserve">Silhouette</w:t>
            </w:r>
          </w:p>
        </w:tc>
        <w:tc>
          <w:tcPr>
            <w:tcW w:type="dxa" w:w="5800"/>
            <w:shd w:fill="2F5496" w:val="clear"/>
            <w:tcMar>
              <w:top w:type="dxa" w:w="60"/>
              <w:left w:type="dxa" w:w="100"/>
              <w:bottom w:type="dxa" w:w="60"/>
              <w:right w:type="dxa" w:w="100"/>
            </w:tcMar>
            <w:vAlign w:val="center"/>
          </w:tcPr>
          <w:p>
            <w:pPr>
              <w:jc w:val="center"/>
            </w:pPr>
            <w:r>
              <w:rPr>
                <w:rFonts w:ascii="맑은 고딕" w:cs="맑은 고딕" w:eastAsia="맑은 고딕" w:hAnsi="맑은 고딕"/>
                <w:b/>
                <w:bCs/>
                <w:color w:val="FFFFFF"/>
                <w:sz w:val="19"/>
                <w:szCs w:val="19"/>
              </w:rPr>
              <w:t xml:space="preserve">군집 크기</w:t>
            </w:r>
          </w:p>
        </w:tc>
      </w:tr>
      <w:tr>
        <w:tc>
          <w:tcPr>
            <w:tcW w:type="dxa" w:w="900"/>
            <w:tcMar>
              <w:top w:type="dxa" w:w="60"/>
              <w:left w:type="dxa" w:w="100"/>
              <w:bottom w:type="dxa" w:w="60"/>
              <w:right w:type="dxa" w:w="100"/>
            </w:tcMar>
            <w:vAlign w:val="center"/>
          </w:tcPr>
          <w:p>
            <w:pPr>
              <w:jc w:val="center"/>
            </w:pPr>
            <w:r>
              <w:rPr>
                <w:rFonts w:ascii="맑은 고딕" w:cs="맑은 고딕" w:eastAsia="맑은 고딕" w:hAnsi="맑은 고딕"/>
                <w:b w:val="false"/>
                <w:bCs w:val="false"/>
                <w:sz w:val="19"/>
                <w:szCs w:val="19"/>
              </w:rPr>
              <w:t xml:space="preserve">2</w:t>
            </w:r>
          </w:p>
        </w:tc>
        <w:tc>
          <w:tcPr>
            <w:tcW w:type="dxa" w:w="2600"/>
            <w:tcMar>
              <w:top w:type="dxa" w:w="60"/>
              <w:left w:type="dxa" w:w="100"/>
              <w:bottom w:type="dxa" w:w="60"/>
              <w:right w:type="dxa" w:w="100"/>
            </w:tcMar>
            <w:vAlign w:val="center"/>
          </w:tcPr>
          <w:p>
            <w:pPr>
              <w:jc w:val="center"/>
            </w:pPr>
            <w:r>
              <w:rPr>
                <w:rFonts w:ascii="맑은 고딕" w:cs="맑은 고딕" w:eastAsia="맑은 고딕" w:hAnsi="맑은 고딕"/>
                <w:b w:val="false"/>
                <w:bCs w:val="false"/>
                <w:sz w:val="19"/>
                <w:szCs w:val="19"/>
              </w:rPr>
              <w:t xml:space="preserve">0.386</w:t>
            </w:r>
          </w:p>
        </w:tc>
        <w:tc>
          <w:tcPr>
            <w:tcW w:type="dxa" w:w="5800"/>
            <w:tcMar>
              <w:top w:type="dxa" w:w="60"/>
              <w:left w:type="dxa" w:w="100"/>
              <w:bottom w:type="dxa" w:w="60"/>
              <w:right w:type="dxa" w:w="100"/>
            </w:tcMar>
            <w:vAlign w:val="center"/>
          </w:tcPr>
          <w:p>
            <w:pPr>
              <w:jc w:val="center"/>
            </w:pPr>
            <w:r>
              <w:rPr>
                <w:rFonts w:ascii="맑은 고딕" w:cs="맑은 고딕" w:eastAsia="맑은 고딕" w:hAnsi="맑은 고딕"/>
                <w:b w:val="false"/>
                <w:bCs w:val="false"/>
                <w:sz w:val="19"/>
                <w:szCs w:val="19"/>
              </w:rPr>
              <w:t xml:space="preserve">[55, 11]</w:t>
            </w:r>
          </w:p>
        </w:tc>
      </w:tr>
      <w:tr>
        <w:tc>
          <w:tcPr>
            <w:tcW w:type="dxa" w:w="900"/>
            <w:tcMar>
              <w:top w:type="dxa" w:w="60"/>
              <w:left w:type="dxa" w:w="100"/>
              <w:bottom w:type="dxa" w:w="60"/>
              <w:right w:type="dxa" w:w="100"/>
            </w:tcMar>
            <w:vAlign w:val="center"/>
          </w:tcPr>
          <w:p>
            <w:pPr>
              <w:jc w:val="center"/>
            </w:pPr>
            <w:r>
              <w:rPr>
                <w:rFonts w:ascii="맑은 고딕" w:cs="맑은 고딕" w:eastAsia="맑은 고딕" w:hAnsi="맑은 고딕"/>
                <w:b w:val="false"/>
                <w:bCs w:val="false"/>
                <w:sz w:val="19"/>
                <w:szCs w:val="19"/>
              </w:rPr>
              <w:t xml:space="preserve">4</w:t>
            </w:r>
          </w:p>
        </w:tc>
        <w:tc>
          <w:tcPr>
            <w:tcW w:type="dxa" w:w="2600"/>
            <w:tcMar>
              <w:top w:type="dxa" w:w="60"/>
              <w:left w:type="dxa" w:w="100"/>
              <w:bottom w:type="dxa" w:w="60"/>
              <w:right w:type="dxa" w:w="100"/>
            </w:tcMar>
            <w:vAlign w:val="center"/>
          </w:tcPr>
          <w:p>
            <w:pPr>
              <w:jc w:val="center"/>
            </w:pPr>
            <w:r>
              <w:rPr>
                <w:rFonts w:ascii="맑은 고딕" w:cs="맑은 고딕" w:eastAsia="맑은 고딕" w:hAnsi="맑은 고딕"/>
                <w:b w:val="false"/>
                <w:bCs w:val="false"/>
                <w:sz w:val="19"/>
                <w:szCs w:val="19"/>
              </w:rPr>
              <w:t xml:space="preserve">0.223</w:t>
            </w:r>
          </w:p>
        </w:tc>
        <w:tc>
          <w:tcPr>
            <w:tcW w:type="dxa" w:w="5800"/>
            <w:tcMar>
              <w:top w:type="dxa" w:w="60"/>
              <w:left w:type="dxa" w:w="100"/>
              <w:bottom w:type="dxa" w:w="60"/>
              <w:right w:type="dxa" w:w="100"/>
            </w:tcMar>
            <w:vAlign w:val="center"/>
          </w:tcPr>
          <w:p>
            <w:pPr>
              <w:jc w:val="center"/>
            </w:pPr>
            <w:r>
              <w:rPr>
                <w:rFonts w:ascii="맑은 고딕" w:cs="맑은 고딕" w:eastAsia="맑은 고딕" w:hAnsi="맑은 고딕"/>
                <w:b w:val="false"/>
                <w:bCs w:val="false"/>
                <w:sz w:val="19"/>
                <w:szCs w:val="19"/>
              </w:rPr>
              <w:t xml:space="preserve">[9, 27, 23, 7]</w:t>
            </w:r>
          </w:p>
        </w:tc>
      </w:tr>
      <w:tr>
        <w:tc>
          <w:tcPr>
            <w:tcW w:type="dxa" w:w="900"/>
            <w:tcMar>
              <w:top w:type="dxa" w:w="60"/>
              <w:left w:type="dxa" w:w="100"/>
              <w:bottom w:type="dxa" w:w="60"/>
              <w:right w:type="dxa" w:w="100"/>
            </w:tcMar>
            <w:vAlign w:val="center"/>
          </w:tcPr>
          <w:p>
            <w:pPr>
              <w:jc w:val="center"/>
            </w:pPr>
            <w:r>
              <w:rPr>
                <w:rFonts w:ascii="맑은 고딕" w:cs="맑은 고딕" w:eastAsia="맑은 고딕" w:hAnsi="맑은 고딕"/>
                <w:b w:val="false"/>
                <w:bCs w:val="false"/>
                <w:sz w:val="19"/>
                <w:szCs w:val="19"/>
              </w:rPr>
              <w:t xml:space="preserve">6</w:t>
            </w:r>
          </w:p>
        </w:tc>
        <w:tc>
          <w:tcPr>
            <w:tcW w:type="dxa" w:w="2600"/>
            <w:tcMar>
              <w:top w:type="dxa" w:w="60"/>
              <w:left w:type="dxa" w:w="100"/>
              <w:bottom w:type="dxa" w:w="60"/>
              <w:right w:type="dxa" w:w="100"/>
            </w:tcMar>
            <w:vAlign w:val="center"/>
          </w:tcPr>
          <w:p>
            <w:pPr>
              <w:jc w:val="center"/>
            </w:pPr>
            <w:r>
              <w:rPr>
                <w:rFonts w:ascii="맑은 고딕" w:cs="맑은 고딕" w:eastAsia="맑은 고딕" w:hAnsi="맑은 고딕"/>
                <w:b w:val="false"/>
                <w:bCs w:val="false"/>
                <w:sz w:val="19"/>
                <w:szCs w:val="19"/>
              </w:rPr>
              <w:t xml:space="preserve">0.230</w:t>
            </w:r>
          </w:p>
        </w:tc>
        <w:tc>
          <w:tcPr>
            <w:tcW w:type="dxa" w:w="5800"/>
            <w:tcMar>
              <w:top w:type="dxa" w:w="60"/>
              <w:left w:type="dxa" w:w="100"/>
              <w:bottom w:type="dxa" w:w="60"/>
              <w:right w:type="dxa" w:w="100"/>
            </w:tcMar>
            <w:vAlign w:val="center"/>
          </w:tcPr>
          <w:p>
            <w:pPr>
              <w:jc w:val="center"/>
            </w:pPr>
            <w:r>
              <w:rPr>
                <w:rFonts w:ascii="맑은 고딕" w:cs="맑은 고딕" w:eastAsia="맑은 고딕" w:hAnsi="맑은 고딕"/>
                <w:b w:val="false"/>
                <w:bCs w:val="false"/>
                <w:sz w:val="19"/>
                <w:szCs w:val="19"/>
              </w:rPr>
              <w:t xml:space="preserve">[9, 10, 23, 10, 13, 1] — 1개짜리 군집 발생</w:t>
            </w:r>
          </w:p>
        </w:tc>
      </w:tr>
    </w:tbl>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shd w:fill="F2F2F2" w:val="clear"/>
            <w:tcMar>
              <w:top w:type="dxa" w:w="160"/>
              <w:left w:type="dxa" w:w="200"/>
              <w:bottom w:type="dxa" w:w="160"/>
              <w:right w:type="dxa" w:w="200"/>
            </w:tcMar>
          </w:tcPr>
          <w:p>
            <w:pPr>
              <w:spacing w:after="80"/>
            </w:pPr>
            <w:r>
              <w:rPr>
                <w:rFonts w:ascii="맑은 고딕" w:cs="맑은 고딕" w:eastAsia="맑은 고딕" w:hAnsi="맑은 고딕"/>
                <w:b/>
                <w:bCs/>
                <w:color w:val="2F5496"/>
                <w:sz w:val="21"/>
                <w:szCs w:val="21"/>
              </w:rPr>
              <w:t xml:space="preserve">문제 발견</w:t>
            </w:r>
          </w:p>
          <w:p>
            <w:pPr>
              <w:spacing w:after="0"/>
            </w:pPr>
            <w:r>
              <w:rPr>
                <w:rFonts w:ascii="맑은 고딕" w:cs="맑은 고딕" w:eastAsia="맑은 고딕" w:hAnsi="맑은 고딕"/>
                <w:sz w:val="20"/>
                <w:szCs w:val="20"/>
              </w:rPr>
              <w:t xml:space="preserve">덴드로그램 근거만으로 정한 k=6이 실제로는 66개 중 1개 관측치가 혼자 군집을 이루는 불안정한 결과를 낳았다. 표본 66개라는 제약 아래서는 이론적 경험칙만으로 k를 확정할 수 없고, 재샘플링 기반 안정성 검증이 필요하다는 것을 확인했다.</w:t>
            </w:r>
          </w:p>
        </w:tc>
      </w:tr>
    </w:tbl>
    <w:p>
      <w:pPr>
        <w:pStyle w:val="Heading1"/>
        <w:spacing w:after="160" w:before="340"/>
      </w:pPr>
      <w:r>
        <w:t xml:space="preserve">4단계 — 부트스트랩 안정성 검증</w:t>
      </w:r>
    </w:p>
    <w:p>
      <w:pPr>
        <w:spacing w:after="140"/>
      </w:pPr>
      <w:r>
        <w:rPr>
          <w:rFonts w:ascii="맑은 고딕" w:cs="맑은 고딕" w:eastAsia="맑은 고딕" w:hAnsi="맑은 고딕"/>
          <w:b/>
          <w:bCs/>
          <w:i w:val="false"/>
          <w:iCs w:val="false"/>
          <w:sz w:val="21"/>
          <w:szCs w:val="21"/>
        </w:rPr>
        <w:t xml:space="preserve">목표: </w:t>
      </w:r>
      <w:r>
        <w:rPr>
          <w:rFonts w:ascii="맑은 고딕" w:cs="맑은 고딕" w:eastAsia="맑은 고딕" w:hAnsi="맑은 고딕"/>
          <w:sz w:val="21"/>
          <w:szCs w:val="21"/>
        </w:rPr>
        <w:t xml:space="preserve">우연히 만들어진 군집 구조가 아닌지, 재샘플링으로 확인</w:t>
      </w:r>
    </w:p>
    <w:p>
      <w:pPr>
        <w:pStyle w:val="Heading2"/>
        <w:spacing w:after="120" w:before="260"/>
      </w:pPr>
      <w:r>
        <w:t xml:space="preserve">방법</w:t>
      </w:r>
    </w:p>
    <w:p>
      <w:pPr>
        <w:spacing w:after="140"/>
      </w:pPr>
      <w:r>
        <w:rPr>
          <w:rFonts w:ascii="맑은 고딕" w:cs="맑은 고딕" w:eastAsia="맑은 고딕" w:hAnsi="맑은 고딕"/>
          <w:sz w:val="21"/>
          <w:szCs w:val="21"/>
        </w:rPr>
        <w:t xml:space="preserve">원본 데이터를 복원추출로 재샘플링해 재군집화한 결과가 원본 군집화 결과와 얼마나 일치하는지(Adjusted Rand Index, ARI)를 k=2~8 각각에 대해 20~30회 반복 측정했다.</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900"/>
        <w:gridCol w:w="2000"/>
        <w:gridCol w:w="3600"/>
        <w:gridCol w:w="2800"/>
      </w:tblGrid>
      <w:tr>
        <w:tc>
          <w:tcPr>
            <w:tcW w:type="dxa" w:w="900"/>
            <w:shd w:fill="2F5496" w:val="clear"/>
            <w:tcMar>
              <w:top w:type="dxa" w:w="60"/>
              <w:left w:type="dxa" w:w="100"/>
              <w:bottom w:type="dxa" w:w="60"/>
              <w:right w:type="dxa" w:w="100"/>
            </w:tcMar>
            <w:vAlign w:val="center"/>
          </w:tcPr>
          <w:p>
            <w:pPr>
              <w:jc w:val="center"/>
            </w:pPr>
            <w:r>
              <w:rPr>
                <w:rFonts w:ascii="맑은 고딕" w:cs="맑은 고딕" w:eastAsia="맑은 고딕" w:hAnsi="맑은 고딕"/>
                <w:b/>
                <w:bCs/>
                <w:color w:val="FFFFFF"/>
                <w:sz w:val="19"/>
                <w:szCs w:val="19"/>
              </w:rPr>
              <w:t xml:space="preserve">k</w:t>
            </w:r>
          </w:p>
        </w:tc>
        <w:tc>
          <w:tcPr>
            <w:tcW w:type="dxa" w:w="2000"/>
            <w:shd w:fill="2F5496" w:val="clear"/>
            <w:tcMar>
              <w:top w:type="dxa" w:w="60"/>
              <w:left w:type="dxa" w:w="100"/>
              <w:bottom w:type="dxa" w:w="60"/>
              <w:right w:type="dxa" w:w="100"/>
            </w:tcMar>
            <w:vAlign w:val="center"/>
          </w:tcPr>
          <w:p>
            <w:pPr>
              <w:jc w:val="center"/>
            </w:pPr>
            <w:r>
              <w:rPr>
                <w:rFonts w:ascii="맑은 고딕" w:cs="맑은 고딕" w:eastAsia="맑은 고딕" w:hAnsi="맑은 고딕"/>
                <w:b/>
                <w:bCs/>
                <w:color w:val="FFFFFF"/>
                <w:sz w:val="19"/>
                <w:szCs w:val="19"/>
              </w:rPr>
              <w:t xml:space="preserve">Silhouette</w:t>
            </w:r>
          </w:p>
        </w:tc>
        <w:tc>
          <w:tcPr>
            <w:tcW w:type="dxa" w:w="3600"/>
            <w:shd w:fill="2F5496" w:val="clear"/>
            <w:tcMar>
              <w:top w:type="dxa" w:w="60"/>
              <w:left w:type="dxa" w:w="100"/>
              <w:bottom w:type="dxa" w:w="60"/>
              <w:right w:type="dxa" w:w="100"/>
            </w:tcMar>
            <w:vAlign w:val="center"/>
          </w:tcPr>
          <w:p>
            <w:pPr>
              <w:jc w:val="center"/>
            </w:pPr>
            <w:r>
              <w:rPr>
                <w:rFonts w:ascii="맑은 고딕" w:cs="맑은 고딕" w:eastAsia="맑은 고딕" w:hAnsi="맑은 고딕"/>
                <w:b/>
                <w:bCs/>
                <w:color w:val="FFFFFF"/>
                <w:sz w:val="19"/>
                <w:szCs w:val="19"/>
              </w:rPr>
              <w:t xml:space="preserve">부트스트랩 안정성(ARI)</w:t>
            </w:r>
          </w:p>
        </w:tc>
        <w:tc>
          <w:tcPr>
            <w:tcW w:type="dxa" w:w="2800"/>
            <w:shd w:fill="2F5496" w:val="clear"/>
            <w:tcMar>
              <w:top w:type="dxa" w:w="60"/>
              <w:left w:type="dxa" w:w="100"/>
              <w:bottom w:type="dxa" w:w="60"/>
              <w:right w:type="dxa" w:w="100"/>
            </w:tcMar>
            <w:vAlign w:val="center"/>
          </w:tcPr>
          <w:p>
            <w:pPr>
              <w:jc w:val="center"/>
            </w:pPr>
            <w:r>
              <w:rPr>
                <w:rFonts w:ascii="맑은 고딕" w:cs="맑은 고딕" w:eastAsia="맑은 고딕" w:hAnsi="맑은 고딕"/>
                <w:b/>
                <w:bCs/>
                <w:color w:val="FFFFFF"/>
                <w:sz w:val="19"/>
                <w:szCs w:val="19"/>
              </w:rPr>
              <w:t xml:space="preserve">최소 군집크기</w:t>
            </w:r>
          </w:p>
        </w:tc>
      </w:tr>
      <w:tr>
        <w:tc>
          <w:tcPr>
            <w:tcW w:type="dxa" w:w="900"/>
            <w:tcMar>
              <w:top w:type="dxa" w:w="60"/>
              <w:left w:type="dxa" w:w="100"/>
              <w:bottom w:type="dxa" w:w="60"/>
              <w:right w:type="dxa" w:w="100"/>
            </w:tcMar>
            <w:vAlign w:val="center"/>
          </w:tcPr>
          <w:p>
            <w:pPr>
              <w:jc w:val="center"/>
            </w:pPr>
            <w:r>
              <w:rPr>
                <w:rFonts w:ascii="맑은 고딕" w:cs="맑은 고딕" w:eastAsia="맑은 고딕" w:hAnsi="맑은 고딕"/>
                <w:b w:val="false"/>
                <w:bCs w:val="false"/>
                <w:sz w:val="19"/>
                <w:szCs w:val="19"/>
              </w:rPr>
              <w:t xml:space="preserve">2</w:t>
            </w:r>
          </w:p>
        </w:tc>
        <w:tc>
          <w:tcPr>
            <w:tcW w:type="dxa" w:w="2000"/>
            <w:tcMar>
              <w:top w:type="dxa" w:w="60"/>
              <w:left w:type="dxa" w:w="100"/>
              <w:bottom w:type="dxa" w:w="60"/>
              <w:right w:type="dxa" w:w="100"/>
            </w:tcMar>
            <w:vAlign w:val="center"/>
          </w:tcPr>
          <w:p>
            <w:pPr>
              <w:jc w:val="center"/>
            </w:pPr>
            <w:r>
              <w:rPr>
                <w:rFonts w:ascii="맑은 고딕" w:cs="맑은 고딕" w:eastAsia="맑은 고딕" w:hAnsi="맑은 고딕"/>
                <w:b w:val="false"/>
                <w:bCs w:val="false"/>
                <w:sz w:val="19"/>
                <w:szCs w:val="19"/>
              </w:rPr>
              <w:t xml:space="preserve">0.386</w:t>
            </w:r>
          </w:p>
        </w:tc>
        <w:tc>
          <w:tcPr>
            <w:tcW w:type="dxa" w:w="3600"/>
            <w:tcMar>
              <w:top w:type="dxa" w:w="60"/>
              <w:left w:type="dxa" w:w="100"/>
              <w:bottom w:type="dxa" w:w="60"/>
              <w:right w:type="dxa" w:w="100"/>
            </w:tcMar>
            <w:vAlign w:val="center"/>
          </w:tcPr>
          <w:p>
            <w:pPr>
              <w:jc w:val="center"/>
            </w:pPr>
            <w:r>
              <w:rPr>
                <w:rFonts w:ascii="맑은 고딕" w:cs="맑은 고딕" w:eastAsia="맑은 고딕" w:hAnsi="맑은 고딕"/>
                <w:b/>
                <w:bCs/>
                <w:sz w:val="19"/>
                <w:szCs w:val="19"/>
              </w:rPr>
              <w:t xml:space="preserve">0.697</w:t>
            </w:r>
          </w:p>
        </w:tc>
        <w:tc>
          <w:tcPr>
            <w:tcW w:type="dxa" w:w="2800"/>
            <w:tcMar>
              <w:top w:type="dxa" w:w="60"/>
              <w:left w:type="dxa" w:w="100"/>
              <w:bottom w:type="dxa" w:w="60"/>
              <w:right w:type="dxa" w:w="100"/>
            </w:tcMar>
            <w:vAlign w:val="center"/>
          </w:tcPr>
          <w:p>
            <w:pPr>
              <w:jc w:val="center"/>
            </w:pPr>
            <w:r>
              <w:rPr>
                <w:rFonts w:ascii="맑은 고딕" w:cs="맑은 고딕" w:eastAsia="맑은 고딕" w:hAnsi="맑은 고딕"/>
                <w:b w:val="false"/>
                <w:bCs w:val="false"/>
                <w:sz w:val="19"/>
                <w:szCs w:val="19"/>
              </w:rPr>
              <w:t xml:space="preserve">11</w:t>
            </w:r>
          </w:p>
        </w:tc>
      </w:tr>
      <w:tr>
        <w:tc>
          <w:tcPr>
            <w:tcW w:type="dxa" w:w="900"/>
            <w:tcMar>
              <w:top w:type="dxa" w:w="60"/>
              <w:left w:type="dxa" w:w="100"/>
              <w:bottom w:type="dxa" w:w="60"/>
              <w:right w:type="dxa" w:w="100"/>
            </w:tcMar>
            <w:vAlign w:val="center"/>
          </w:tcPr>
          <w:p>
            <w:pPr>
              <w:jc w:val="center"/>
            </w:pPr>
            <w:r>
              <w:rPr>
                <w:rFonts w:ascii="맑은 고딕" w:cs="맑은 고딕" w:eastAsia="맑은 고딕" w:hAnsi="맑은 고딕"/>
                <w:b w:val="false"/>
                <w:bCs w:val="false"/>
                <w:sz w:val="19"/>
                <w:szCs w:val="19"/>
              </w:rPr>
              <w:t xml:space="preserve">3</w:t>
            </w:r>
          </w:p>
        </w:tc>
        <w:tc>
          <w:tcPr>
            <w:tcW w:type="dxa" w:w="2000"/>
            <w:tcMar>
              <w:top w:type="dxa" w:w="60"/>
              <w:left w:type="dxa" w:w="100"/>
              <w:bottom w:type="dxa" w:w="60"/>
              <w:right w:type="dxa" w:w="100"/>
            </w:tcMar>
            <w:vAlign w:val="center"/>
          </w:tcPr>
          <w:p>
            <w:pPr>
              <w:jc w:val="center"/>
            </w:pPr>
            <w:r>
              <w:rPr>
                <w:rFonts w:ascii="맑은 고딕" w:cs="맑은 고딕" w:eastAsia="맑은 고딕" w:hAnsi="맑은 고딕"/>
                <w:b w:val="false"/>
                <w:bCs w:val="false"/>
                <w:sz w:val="19"/>
                <w:szCs w:val="19"/>
              </w:rPr>
              <w:t xml:space="preserve">0.212</w:t>
            </w:r>
          </w:p>
        </w:tc>
        <w:tc>
          <w:tcPr>
            <w:tcW w:type="dxa" w:w="3600"/>
            <w:tcMar>
              <w:top w:type="dxa" w:w="60"/>
              <w:left w:type="dxa" w:w="100"/>
              <w:bottom w:type="dxa" w:w="60"/>
              <w:right w:type="dxa" w:w="100"/>
            </w:tcMar>
            <w:vAlign w:val="center"/>
          </w:tcPr>
          <w:p>
            <w:pPr>
              <w:jc w:val="center"/>
            </w:pPr>
            <w:r>
              <w:rPr>
                <w:rFonts w:ascii="맑은 고딕" w:cs="맑은 고딕" w:eastAsia="맑은 고딕" w:hAnsi="맑은 고딕"/>
                <w:b w:val="false"/>
                <w:bCs w:val="false"/>
                <w:sz w:val="19"/>
                <w:szCs w:val="19"/>
              </w:rPr>
              <w:t xml:space="preserve">0.421</w:t>
            </w:r>
          </w:p>
        </w:tc>
        <w:tc>
          <w:tcPr>
            <w:tcW w:type="dxa" w:w="2800"/>
            <w:tcMar>
              <w:top w:type="dxa" w:w="60"/>
              <w:left w:type="dxa" w:w="100"/>
              <w:bottom w:type="dxa" w:w="60"/>
              <w:right w:type="dxa" w:w="100"/>
            </w:tcMar>
            <w:vAlign w:val="center"/>
          </w:tcPr>
          <w:p>
            <w:pPr>
              <w:jc w:val="center"/>
            </w:pPr>
            <w:r>
              <w:rPr>
                <w:rFonts w:ascii="맑은 고딕" w:cs="맑은 고딕" w:eastAsia="맑은 고딕" w:hAnsi="맑은 고딕"/>
                <w:b w:val="false"/>
                <w:bCs w:val="false"/>
                <w:sz w:val="19"/>
                <w:szCs w:val="19"/>
              </w:rPr>
              <w:t xml:space="preserve">9</w:t>
            </w:r>
          </w:p>
        </w:tc>
      </w:tr>
      <w:tr>
        <w:tc>
          <w:tcPr>
            <w:tcW w:type="dxa" w:w="900"/>
            <w:tcMar>
              <w:top w:type="dxa" w:w="60"/>
              <w:left w:type="dxa" w:w="100"/>
              <w:bottom w:type="dxa" w:w="60"/>
              <w:right w:type="dxa" w:w="100"/>
            </w:tcMar>
            <w:vAlign w:val="center"/>
          </w:tcPr>
          <w:p>
            <w:pPr>
              <w:jc w:val="center"/>
            </w:pPr>
            <w:r>
              <w:rPr>
                <w:rFonts w:ascii="맑은 고딕" w:cs="맑은 고딕" w:eastAsia="맑은 고딕" w:hAnsi="맑은 고딕"/>
                <w:b w:val="false"/>
                <w:bCs w:val="false"/>
                <w:sz w:val="19"/>
                <w:szCs w:val="19"/>
              </w:rPr>
              <w:t xml:space="preserve">4</w:t>
            </w:r>
          </w:p>
        </w:tc>
        <w:tc>
          <w:tcPr>
            <w:tcW w:type="dxa" w:w="2000"/>
            <w:tcMar>
              <w:top w:type="dxa" w:w="60"/>
              <w:left w:type="dxa" w:w="100"/>
              <w:bottom w:type="dxa" w:w="60"/>
              <w:right w:type="dxa" w:w="100"/>
            </w:tcMar>
            <w:vAlign w:val="center"/>
          </w:tcPr>
          <w:p>
            <w:pPr>
              <w:jc w:val="center"/>
            </w:pPr>
            <w:r>
              <w:rPr>
                <w:rFonts w:ascii="맑은 고딕" w:cs="맑은 고딕" w:eastAsia="맑은 고딕" w:hAnsi="맑은 고딕"/>
                <w:b w:val="false"/>
                <w:bCs w:val="false"/>
                <w:sz w:val="19"/>
                <w:szCs w:val="19"/>
              </w:rPr>
              <w:t xml:space="preserve">0.223</w:t>
            </w:r>
          </w:p>
        </w:tc>
        <w:tc>
          <w:tcPr>
            <w:tcW w:type="dxa" w:w="3600"/>
            <w:tcMar>
              <w:top w:type="dxa" w:w="60"/>
              <w:left w:type="dxa" w:w="100"/>
              <w:bottom w:type="dxa" w:w="60"/>
              <w:right w:type="dxa" w:w="100"/>
            </w:tcMar>
            <w:vAlign w:val="center"/>
          </w:tcPr>
          <w:p>
            <w:pPr>
              <w:jc w:val="center"/>
            </w:pPr>
            <w:r>
              <w:rPr>
                <w:rFonts w:ascii="맑은 고딕" w:cs="맑은 고딕" w:eastAsia="맑은 고딕" w:hAnsi="맑은 고딕"/>
                <w:b w:val="false"/>
                <w:bCs w:val="false"/>
                <w:sz w:val="19"/>
                <w:szCs w:val="19"/>
              </w:rPr>
              <w:t xml:space="preserve">0.590</w:t>
            </w:r>
          </w:p>
        </w:tc>
        <w:tc>
          <w:tcPr>
            <w:tcW w:type="dxa" w:w="2800"/>
            <w:tcMar>
              <w:top w:type="dxa" w:w="60"/>
              <w:left w:type="dxa" w:w="100"/>
              <w:bottom w:type="dxa" w:w="60"/>
              <w:right w:type="dxa" w:w="100"/>
            </w:tcMar>
            <w:vAlign w:val="center"/>
          </w:tcPr>
          <w:p>
            <w:pPr>
              <w:jc w:val="center"/>
            </w:pPr>
            <w:r>
              <w:rPr>
                <w:rFonts w:ascii="맑은 고딕" w:cs="맑은 고딕" w:eastAsia="맑은 고딕" w:hAnsi="맑은 고딕"/>
                <w:b w:val="false"/>
                <w:bCs w:val="false"/>
                <w:sz w:val="19"/>
                <w:szCs w:val="19"/>
              </w:rPr>
              <w:t xml:space="preserve">5</w:t>
            </w:r>
          </w:p>
        </w:tc>
      </w:tr>
      <w:tr>
        <w:tc>
          <w:tcPr>
            <w:tcW w:type="dxa" w:w="900"/>
            <w:tcMar>
              <w:top w:type="dxa" w:w="60"/>
              <w:left w:type="dxa" w:w="100"/>
              <w:bottom w:type="dxa" w:w="60"/>
              <w:right w:type="dxa" w:w="100"/>
            </w:tcMar>
            <w:vAlign w:val="center"/>
          </w:tcPr>
          <w:p>
            <w:pPr>
              <w:jc w:val="center"/>
            </w:pPr>
            <w:r>
              <w:rPr>
                <w:rFonts w:ascii="맑은 고딕" w:cs="맑은 고딕" w:eastAsia="맑은 고딕" w:hAnsi="맑은 고딕"/>
                <w:b w:val="false"/>
                <w:bCs w:val="false"/>
                <w:sz w:val="19"/>
                <w:szCs w:val="19"/>
              </w:rPr>
              <w:t xml:space="preserve">5</w:t>
            </w:r>
          </w:p>
        </w:tc>
        <w:tc>
          <w:tcPr>
            <w:tcW w:type="dxa" w:w="2000"/>
            <w:tcMar>
              <w:top w:type="dxa" w:w="60"/>
              <w:left w:type="dxa" w:w="100"/>
              <w:bottom w:type="dxa" w:w="60"/>
              <w:right w:type="dxa" w:w="100"/>
            </w:tcMar>
            <w:vAlign w:val="center"/>
          </w:tcPr>
          <w:p>
            <w:pPr>
              <w:jc w:val="center"/>
            </w:pPr>
            <w:r>
              <w:rPr>
                <w:rFonts w:ascii="맑은 고딕" w:cs="맑은 고딕" w:eastAsia="맑은 고딕" w:hAnsi="맑은 고딕"/>
                <w:b w:val="false"/>
                <w:bCs w:val="false"/>
                <w:sz w:val="19"/>
                <w:szCs w:val="19"/>
              </w:rPr>
              <w:t xml:space="preserve">0.227</w:t>
            </w:r>
          </w:p>
        </w:tc>
        <w:tc>
          <w:tcPr>
            <w:tcW w:type="dxa" w:w="3600"/>
            <w:tcMar>
              <w:top w:type="dxa" w:w="60"/>
              <w:left w:type="dxa" w:w="100"/>
              <w:bottom w:type="dxa" w:w="60"/>
              <w:right w:type="dxa" w:w="100"/>
            </w:tcMar>
            <w:vAlign w:val="center"/>
          </w:tcPr>
          <w:p>
            <w:pPr>
              <w:jc w:val="center"/>
            </w:pPr>
            <w:r>
              <w:rPr>
                <w:rFonts w:ascii="맑은 고딕" w:cs="맑은 고딕" w:eastAsia="맑은 고딕" w:hAnsi="맑은 고딕"/>
                <w:b w:val="false"/>
                <w:bCs w:val="false"/>
                <w:sz w:val="19"/>
                <w:szCs w:val="19"/>
              </w:rPr>
              <w:t xml:space="preserve">0.590</w:t>
            </w:r>
          </w:p>
        </w:tc>
        <w:tc>
          <w:tcPr>
            <w:tcW w:type="dxa" w:w="2800"/>
            <w:tcMar>
              <w:top w:type="dxa" w:w="60"/>
              <w:left w:type="dxa" w:w="100"/>
              <w:bottom w:type="dxa" w:w="60"/>
              <w:right w:type="dxa" w:w="100"/>
            </w:tcMar>
            <w:vAlign w:val="center"/>
          </w:tcPr>
          <w:p>
            <w:pPr>
              <w:jc w:val="center"/>
            </w:pPr>
            <w:r>
              <w:rPr>
                <w:rFonts w:ascii="맑은 고딕" w:cs="맑은 고딕" w:eastAsia="맑은 고딕" w:hAnsi="맑은 고딕"/>
                <w:b w:val="false"/>
                <w:bCs w:val="false"/>
                <w:color w:val="C00000"/>
                <w:sz w:val="19"/>
                <w:szCs w:val="19"/>
              </w:rPr>
              <w:t xml:space="preserve">1 (불안정)</w:t>
            </w:r>
          </w:p>
        </w:tc>
      </w:tr>
      <w:tr>
        <w:tc>
          <w:tcPr>
            <w:tcW w:type="dxa" w:w="900"/>
            <w:tcMar>
              <w:top w:type="dxa" w:w="60"/>
              <w:left w:type="dxa" w:w="100"/>
              <w:bottom w:type="dxa" w:w="60"/>
              <w:right w:type="dxa" w:w="100"/>
            </w:tcMar>
            <w:vAlign w:val="center"/>
          </w:tcPr>
          <w:p>
            <w:pPr>
              <w:jc w:val="center"/>
            </w:pPr>
            <w:r>
              <w:rPr>
                <w:rFonts w:ascii="맑은 고딕" w:cs="맑은 고딕" w:eastAsia="맑은 고딕" w:hAnsi="맑은 고딕"/>
                <w:b w:val="false"/>
                <w:bCs w:val="false"/>
                <w:sz w:val="19"/>
                <w:szCs w:val="19"/>
              </w:rPr>
              <w:t xml:space="preserve">6</w:t>
            </w:r>
          </w:p>
        </w:tc>
        <w:tc>
          <w:tcPr>
            <w:tcW w:type="dxa" w:w="2000"/>
            <w:tcMar>
              <w:top w:type="dxa" w:w="60"/>
              <w:left w:type="dxa" w:w="100"/>
              <w:bottom w:type="dxa" w:w="60"/>
              <w:right w:type="dxa" w:w="100"/>
            </w:tcMar>
            <w:vAlign w:val="center"/>
          </w:tcPr>
          <w:p>
            <w:pPr>
              <w:jc w:val="center"/>
            </w:pPr>
            <w:r>
              <w:rPr>
                <w:rFonts w:ascii="맑은 고딕" w:cs="맑은 고딕" w:eastAsia="맑은 고딕" w:hAnsi="맑은 고딕"/>
                <w:b w:val="false"/>
                <w:bCs w:val="false"/>
                <w:sz w:val="19"/>
                <w:szCs w:val="19"/>
              </w:rPr>
              <w:t xml:space="preserve">0.230</w:t>
            </w:r>
          </w:p>
        </w:tc>
        <w:tc>
          <w:tcPr>
            <w:tcW w:type="dxa" w:w="3600"/>
            <w:tcMar>
              <w:top w:type="dxa" w:w="60"/>
              <w:left w:type="dxa" w:w="100"/>
              <w:bottom w:type="dxa" w:w="60"/>
              <w:right w:type="dxa" w:w="100"/>
            </w:tcMar>
            <w:vAlign w:val="center"/>
          </w:tcPr>
          <w:p>
            <w:pPr>
              <w:jc w:val="center"/>
            </w:pPr>
            <w:r>
              <w:rPr>
                <w:rFonts w:ascii="맑은 고딕" w:cs="맑은 고딕" w:eastAsia="맑은 고딕" w:hAnsi="맑은 고딕"/>
                <w:b w:val="false"/>
                <w:bCs w:val="false"/>
                <w:sz w:val="19"/>
                <w:szCs w:val="19"/>
              </w:rPr>
              <w:t xml:space="preserve">0.508</w:t>
            </w:r>
          </w:p>
        </w:tc>
        <w:tc>
          <w:tcPr>
            <w:tcW w:type="dxa" w:w="2800"/>
            <w:tcMar>
              <w:top w:type="dxa" w:w="60"/>
              <w:left w:type="dxa" w:w="100"/>
              <w:bottom w:type="dxa" w:w="60"/>
              <w:right w:type="dxa" w:w="100"/>
            </w:tcMar>
            <w:vAlign w:val="center"/>
          </w:tcPr>
          <w:p>
            <w:pPr>
              <w:jc w:val="center"/>
            </w:pPr>
            <w:r>
              <w:rPr>
                <w:rFonts w:ascii="맑은 고딕" w:cs="맑은 고딕" w:eastAsia="맑은 고딕" w:hAnsi="맑은 고딕"/>
                <w:b w:val="false"/>
                <w:bCs w:val="false"/>
                <w:color w:val="C00000"/>
                <w:sz w:val="19"/>
                <w:szCs w:val="19"/>
              </w:rPr>
              <w:t xml:space="preserve">1 (불안정)</w:t>
            </w:r>
          </w:p>
        </w:tc>
      </w:tr>
    </w:tbl>
    <w:p>
      <w:pPr>
        <w:pStyle w:val="Heading2"/>
        <w:spacing w:after="120" w:before="260"/>
      </w:pPr>
      <w:r>
        <w:t xml:space="preserve">k=2가 실제로 무엇을 가르는지 확인</w:t>
      </w:r>
    </w:p>
    <w:p>
      <w:pPr>
        <w:spacing w:after="140"/>
      </w:pPr>
      <w:r>
        <w:rPr>
          <w:rFonts w:ascii="맑은 고딕" w:cs="맑은 고딕" w:eastAsia="맑은 고딕" w:hAnsi="맑은 고딕"/>
          <w:sz w:val="21"/>
          <w:szCs w:val="21"/>
        </w:rPr>
        <w:t xml:space="preserve">가장 안정적인 k=2를 그대로 채택하지 않고, 무엇을 기준으로 나뉘는지 먼저 확인했다.</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1400"/>
        <w:gridCol w:w="2200"/>
        <w:gridCol w:w="5900"/>
      </w:tblGrid>
      <w:tr>
        <w:tc>
          <w:tcPr>
            <w:tcW w:type="dxa" w:w="1400"/>
            <w:shd w:fill="2F5496" w:val="clear"/>
            <w:tcMar>
              <w:top w:type="dxa" w:w="60"/>
              <w:left w:type="dxa" w:w="100"/>
              <w:bottom w:type="dxa" w:w="60"/>
              <w:right w:type="dxa" w:w="100"/>
            </w:tcMar>
            <w:vAlign w:val="center"/>
          </w:tcPr>
          <w:p>
            <w:pPr>
              <w:jc w:val="center"/>
            </w:pPr>
            <w:r>
              <w:rPr>
                <w:rFonts w:ascii="맑은 고딕" w:cs="맑은 고딕" w:eastAsia="맑은 고딕" w:hAnsi="맑은 고딕"/>
                <w:b/>
                <w:bCs/>
                <w:color w:val="FFFFFF"/>
                <w:sz w:val="19"/>
                <w:szCs w:val="19"/>
              </w:rPr>
              <w:t xml:space="preserve">cluster</w:t>
            </w:r>
          </w:p>
        </w:tc>
        <w:tc>
          <w:tcPr>
            <w:tcW w:type="dxa" w:w="2200"/>
            <w:shd w:fill="2F5496" w:val="clear"/>
            <w:tcMar>
              <w:top w:type="dxa" w:w="60"/>
              <w:left w:type="dxa" w:w="100"/>
              <w:bottom w:type="dxa" w:w="60"/>
              <w:right w:type="dxa" w:w="100"/>
            </w:tcMar>
            <w:vAlign w:val="center"/>
          </w:tcPr>
          <w:p>
            <w:pPr>
              <w:jc w:val="center"/>
            </w:pPr>
            <w:r>
              <w:rPr>
                <w:rFonts w:ascii="맑은 고딕" w:cs="맑은 고딕" w:eastAsia="맑은 고딕" w:hAnsi="맑은 고딕"/>
                <w:b/>
                <w:bCs/>
                <w:color w:val="FFFFFF"/>
                <w:sz w:val="19"/>
                <w:szCs w:val="19"/>
              </w:rPr>
              <w:t xml:space="preserve">관측치 수</w:t>
            </w:r>
          </w:p>
        </w:tc>
        <w:tc>
          <w:tcPr>
            <w:tcW w:type="dxa" w:w="5900"/>
            <w:shd w:fill="2F5496" w:val="clear"/>
            <w:tcMar>
              <w:top w:type="dxa" w:w="60"/>
              <w:left w:type="dxa" w:w="100"/>
              <w:bottom w:type="dxa" w:w="60"/>
              <w:right w:type="dxa" w:w="100"/>
            </w:tcMar>
            <w:vAlign w:val="center"/>
          </w:tcPr>
          <w:p>
            <w:pPr>
              <w:jc w:val="center"/>
            </w:pPr>
            <w:r>
              <w:rPr>
                <w:rFonts w:ascii="맑은 고딕" w:cs="맑은 고딕" w:eastAsia="맑은 고딕" w:hAnsi="맑은 고딕"/>
                <w:b/>
                <w:bCs/>
                <w:color w:val="FFFFFF"/>
                <w:sz w:val="19"/>
                <w:szCs w:val="19"/>
              </w:rPr>
              <w:t xml:space="preserve">시간대 구성</w:t>
            </w:r>
          </w:p>
        </w:tc>
      </w:tr>
      <w:tr>
        <w:tc>
          <w:tcPr>
            <w:tcW w:type="dxa" w:w="1400"/>
            <w:tcMar>
              <w:top w:type="dxa" w:w="60"/>
              <w:left w:type="dxa" w:w="100"/>
              <w:bottom w:type="dxa" w:w="60"/>
              <w:right w:type="dxa" w:w="100"/>
            </w:tcMar>
            <w:vAlign w:val="center"/>
          </w:tcPr>
          <w:p>
            <w:pPr>
              <w:jc w:val="center"/>
            </w:pPr>
            <w:r>
              <w:rPr>
                <w:rFonts w:ascii="맑은 고딕" w:cs="맑은 고딕" w:eastAsia="맑은 고딕" w:hAnsi="맑은 고딕"/>
                <w:b w:val="false"/>
                <w:bCs w:val="false"/>
                <w:sz w:val="19"/>
                <w:szCs w:val="19"/>
              </w:rPr>
              <w:t xml:space="preserve">0</w:t>
            </w:r>
          </w:p>
        </w:tc>
        <w:tc>
          <w:tcPr>
            <w:tcW w:type="dxa" w:w="2200"/>
            <w:tcMar>
              <w:top w:type="dxa" w:w="60"/>
              <w:left w:type="dxa" w:w="100"/>
              <w:bottom w:type="dxa" w:w="60"/>
              <w:right w:type="dxa" w:w="100"/>
            </w:tcMar>
            <w:vAlign w:val="center"/>
          </w:tcPr>
          <w:p>
            <w:pPr>
              <w:jc w:val="center"/>
            </w:pPr>
            <w:r>
              <w:rPr>
                <w:rFonts w:ascii="맑은 고딕" w:cs="맑은 고딕" w:eastAsia="맑은 고딕" w:hAnsi="맑은 고딕"/>
                <w:b w:val="false"/>
                <w:bCs w:val="false"/>
                <w:sz w:val="19"/>
                <w:szCs w:val="19"/>
              </w:rPr>
              <w:t xml:space="preserve">55</w:t>
            </w:r>
          </w:p>
        </w:tc>
        <w:tc>
          <w:tcPr>
            <w:tcW w:type="dxa" w:w="5900"/>
            <w:tcMar>
              <w:top w:type="dxa" w:w="60"/>
              <w:left w:type="dxa" w:w="100"/>
              <w:bottom w:type="dxa" w:w="60"/>
              <w:right w:type="dxa" w:w="100"/>
            </w:tcMar>
            <w:vAlign w:val="center"/>
          </w:tcPr>
          <w:p>
            <w:pPr>
              <w:jc w:val="center"/>
            </w:pPr>
            <w:r>
              <w:rPr>
                <w:rFonts w:ascii="맑은 고딕" w:cs="맑은 고딕" w:eastAsia="맑은 고딕" w:hAnsi="맑은 고딕"/>
                <w:b w:val="false"/>
                <w:bCs w:val="false"/>
                <w:sz w:val="19"/>
                <w:szCs w:val="19"/>
              </w:rPr>
              <w:t xml:space="preserve">전 시간대 고르게 분포</w:t>
            </w:r>
          </w:p>
        </w:tc>
      </w:tr>
      <w:tr>
        <w:tc>
          <w:tcPr>
            <w:tcW w:type="dxa" w:w="1400"/>
            <w:tcMar>
              <w:top w:type="dxa" w:w="60"/>
              <w:left w:type="dxa" w:w="100"/>
              <w:bottom w:type="dxa" w:w="60"/>
              <w:right w:type="dxa" w:w="100"/>
            </w:tcMar>
            <w:vAlign w:val="center"/>
          </w:tcPr>
          <w:p>
            <w:pPr>
              <w:jc w:val="center"/>
            </w:pPr>
            <w:r>
              <w:rPr>
                <w:rFonts w:ascii="맑은 고딕" w:cs="맑은 고딕" w:eastAsia="맑은 고딕" w:hAnsi="맑은 고딕"/>
                <w:b w:val="false"/>
                <w:bCs w:val="false"/>
                <w:sz w:val="19"/>
                <w:szCs w:val="19"/>
              </w:rPr>
              <w:t xml:space="preserve">1</w:t>
            </w:r>
          </w:p>
        </w:tc>
        <w:tc>
          <w:tcPr>
            <w:tcW w:type="dxa" w:w="2200"/>
            <w:tcMar>
              <w:top w:type="dxa" w:w="60"/>
              <w:left w:type="dxa" w:w="100"/>
              <w:bottom w:type="dxa" w:w="60"/>
              <w:right w:type="dxa" w:w="100"/>
            </w:tcMar>
            <w:vAlign w:val="center"/>
          </w:tcPr>
          <w:p>
            <w:pPr>
              <w:jc w:val="center"/>
            </w:pPr>
            <w:r>
              <w:rPr>
                <w:rFonts w:ascii="맑은 고딕" w:cs="맑은 고딕" w:eastAsia="맑은 고딕" w:hAnsi="맑은 고딕"/>
                <w:b w:val="false"/>
                <w:bCs w:val="false"/>
                <w:sz w:val="19"/>
                <w:szCs w:val="19"/>
              </w:rPr>
              <w:t xml:space="preserve">11</w:t>
            </w:r>
          </w:p>
        </w:tc>
        <w:tc>
          <w:tcPr>
            <w:tcW w:type="dxa" w:w="5900"/>
            <w:tcMar>
              <w:top w:type="dxa" w:w="60"/>
              <w:left w:type="dxa" w:w="100"/>
              <w:bottom w:type="dxa" w:w="60"/>
              <w:right w:type="dxa" w:w="100"/>
            </w:tcMar>
            <w:vAlign w:val="center"/>
          </w:tcPr>
          <w:p>
            <w:pPr>
              <w:jc w:val="center"/>
            </w:pPr>
            <w:r>
              <w:rPr>
                <w:rFonts w:ascii="맑은 고딕" w:cs="맑은 고딕" w:eastAsia="맑은 고딕" w:hAnsi="맑은 고딕"/>
                <w:b w:val="false"/>
                <w:bCs w:val="false"/>
                <w:sz w:val="19"/>
                <w:szCs w:val="19"/>
              </w:rPr>
              <w:t xml:space="preserve">10/11이 새벽첫차(04-07) 시간대</w:t>
            </w:r>
          </w:p>
        </w:tc>
      </w:tr>
    </w:tbl>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shd w:fill="F2F2F2" w:val="clear"/>
            <w:tcMar>
              <w:top w:type="dxa" w:w="160"/>
              <w:left w:type="dxa" w:w="200"/>
              <w:bottom w:type="dxa" w:w="160"/>
              <w:right w:type="dxa" w:w="200"/>
            </w:tcMar>
          </w:tcPr>
          <w:p>
            <w:pPr>
              <w:spacing w:after="80"/>
            </w:pPr>
            <w:r>
              <w:rPr>
                <w:rFonts w:ascii="맑은 고딕" w:cs="맑은 고딕" w:eastAsia="맑은 고딕" w:hAnsi="맑은 고딕"/>
                <w:b/>
                <w:bCs/>
                <w:color w:val="2F5496"/>
                <w:sz w:val="21"/>
                <w:szCs w:val="21"/>
              </w:rPr>
              <w:t xml:space="preserve">판단</w:t>
            </w:r>
          </w:p>
          <w:p>
            <w:pPr>
              <w:spacing w:after="0"/>
            </w:pPr>
            <w:r>
              <w:rPr>
                <w:rFonts w:ascii="맑은 고딕" w:cs="맑은 고딕" w:eastAsia="맑은 고딕" w:hAnsi="맑은 고딕"/>
                <w:sz w:val="20"/>
                <w:szCs w:val="20"/>
              </w:rPr>
              <w:t xml:space="preserve">k=2는 지점 성격이 아니라 '새벽첫차 시간대 버스 몰림 vs 나머지'라는 시간 효과를 가르는 것으로 확인됐다. 물류축·대중교통축·배달상권처럼 여러 성격을 구분하려는 목적에는 지나치게 단순하다. 반면 k=6은 불안정하다. k=3~4 범위에서 균형 잡힌 대안을 찾되, 새벽첫차 시간대의 지배적 영향을 별도로 처리할 필요가 있다는 것이 이 단계의 결론이다.</w:t>
            </w:r>
          </w:p>
        </w:tc>
      </w:tr>
    </w:tbl>
    <w:p>
      <w:pPr>
        <w:pStyle w:val="Heading1"/>
        <w:spacing w:after="160" w:before="340"/>
      </w:pPr>
      <w:r>
        <w:t xml:space="preserve">5단계 — 새벽첫차 분리 및 재군집화</w:t>
      </w:r>
    </w:p>
    <w:p>
      <w:pPr>
        <w:spacing w:after="140"/>
      </w:pPr>
      <w:r>
        <w:rPr>
          <w:rFonts w:ascii="맑은 고딕" w:cs="맑은 고딕" w:eastAsia="맑은 고딕" w:hAnsi="맑은 고딕"/>
          <w:b/>
          <w:bCs/>
          <w:i w:val="false"/>
          <w:iCs w:val="false"/>
          <w:sz w:val="21"/>
          <w:szCs w:val="21"/>
        </w:rPr>
        <w:t xml:space="preserve">목표: </w:t>
      </w:r>
      <w:r>
        <w:rPr>
          <w:rFonts w:ascii="맑은 고딕" w:cs="맑은 고딕" w:eastAsia="맑은 고딕" w:hAnsi="맑은 고딕"/>
          <w:sz w:val="21"/>
          <w:szCs w:val="21"/>
        </w:rPr>
        <w:t xml:space="preserve">시간 효과(새벽첫차)와 지점 고유 성격을 분리해 더 선명한 프로파일 추출</w:t>
      </w:r>
    </w:p>
    <w:p>
      <w:pPr>
        <w:pStyle w:val="Heading2"/>
        <w:spacing w:after="120" w:before="260"/>
      </w:pPr>
      <w:r>
        <w:t xml:space="preserve">작업</w:t>
      </w:r>
    </w:p>
    <w:p>
      <w:pPr>
        <w:pStyle w:val="ListParagraph"/>
        <w:numPr>
          <w:ilvl w:val="0"/>
          <w:numId w:val="1"/>
        </w:numPr>
        <w:spacing w:after="90"/>
      </w:pPr>
      <w:r>
        <w:rPr>
          <w:rFonts w:ascii="맑은 고딕" w:cs="맑은 고딕" w:eastAsia="맑은 고딕" w:hAnsi="맑은 고딕"/>
          <w:sz w:val="21"/>
          <w:szCs w:val="21"/>
        </w:rPr>
        <w:t xml:space="preserve">새벽첫차(04-07) 시간대를 별도로 분리해 '버스 첫차 강도' 스칼라 지표로 산출 — 접근로별 순위화</w:t>
      </w:r>
    </w:p>
    <w:p>
      <w:pPr>
        <w:pStyle w:val="ListParagraph"/>
        <w:numPr>
          <w:ilvl w:val="0"/>
          <w:numId w:val="1"/>
        </w:numPr>
        <w:spacing w:after="90"/>
      </w:pPr>
      <w:r>
        <w:rPr>
          <w:rFonts w:ascii="맑은 고딕" w:cs="맑은 고딕" w:eastAsia="맑은 고딕" w:hAnsi="맑은 고딕"/>
          <w:sz w:val="21"/>
          <w:szCs w:val="21"/>
        </w:rPr>
        <w:t xml:space="preserve">나머지 5개 시간대(11×5=55개 관측치)로 k=2~7 재탐색 (3~4단계와 동일한 방법)</w:t>
      </w:r>
    </w:p>
    <w:tbl>
      <w:tblPr>
        <w:tblW w:type="dxa" w:w="8500"/>
        <w:tblBorders>
          <w:top w:val="single" w:color="auto" w:sz="4"/>
          <w:left w:val="single" w:color="auto" w:sz="4"/>
          <w:bottom w:val="single" w:color="auto" w:sz="4"/>
          <w:right w:val="single" w:color="auto" w:sz="4"/>
          <w:insideH w:val="single" w:color="auto" w:sz="4"/>
          <w:insideV w:val="single" w:color="auto" w:sz="4"/>
        </w:tblBorders>
      </w:tblPr>
      <w:tblGrid>
        <w:gridCol w:w="900"/>
        <w:gridCol w:w="2400"/>
        <w:gridCol w:w="3200"/>
        <w:gridCol w:w="2000"/>
      </w:tblGrid>
      <w:tr>
        <w:tc>
          <w:tcPr>
            <w:tcW w:type="dxa" w:w="900"/>
            <w:shd w:fill="2F5496" w:val="clear"/>
            <w:tcMar>
              <w:top w:type="dxa" w:w="60"/>
              <w:left w:type="dxa" w:w="100"/>
              <w:bottom w:type="dxa" w:w="60"/>
              <w:right w:type="dxa" w:w="100"/>
            </w:tcMar>
            <w:vAlign w:val="center"/>
          </w:tcPr>
          <w:p>
            <w:pPr>
              <w:jc w:val="center"/>
            </w:pPr>
            <w:r>
              <w:rPr>
                <w:rFonts w:ascii="맑은 고딕" w:cs="맑은 고딕" w:eastAsia="맑은 고딕" w:hAnsi="맑은 고딕"/>
                <w:b/>
                <w:bCs/>
                <w:color w:val="FFFFFF"/>
                <w:sz w:val="19"/>
                <w:szCs w:val="19"/>
              </w:rPr>
              <w:t xml:space="preserve">k</w:t>
            </w:r>
          </w:p>
        </w:tc>
        <w:tc>
          <w:tcPr>
            <w:tcW w:type="dxa" w:w="2400"/>
            <w:shd w:fill="2F5496" w:val="clear"/>
            <w:tcMar>
              <w:top w:type="dxa" w:w="60"/>
              <w:left w:type="dxa" w:w="100"/>
              <w:bottom w:type="dxa" w:w="60"/>
              <w:right w:type="dxa" w:w="100"/>
            </w:tcMar>
            <w:vAlign w:val="center"/>
          </w:tcPr>
          <w:p>
            <w:pPr>
              <w:jc w:val="center"/>
            </w:pPr>
            <w:r>
              <w:rPr>
                <w:rFonts w:ascii="맑은 고딕" w:cs="맑은 고딕" w:eastAsia="맑은 고딕" w:hAnsi="맑은 고딕"/>
                <w:b/>
                <w:bCs/>
                <w:color w:val="FFFFFF"/>
                <w:sz w:val="19"/>
                <w:szCs w:val="19"/>
              </w:rPr>
              <w:t xml:space="preserve">Silhouette</w:t>
            </w:r>
          </w:p>
        </w:tc>
        <w:tc>
          <w:tcPr>
            <w:tcW w:type="dxa" w:w="3200"/>
            <w:shd w:fill="2F5496" w:val="clear"/>
            <w:tcMar>
              <w:top w:type="dxa" w:w="60"/>
              <w:left w:type="dxa" w:w="100"/>
              <w:bottom w:type="dxa" w:w="60"/>
              <w:right w:type="dxa" w:w="100"/>
            </w:tcMar>
            <w:vAlign w:val="center"/>
          </w:tcPr>
          <w:p>
            <w:pPr>
              <w:jc w:val="center"/>
            </w:pPr>
            <w:r>
              <w:rPr>
                <w:rFonts w:ascii="맑은 고딕" w:cs="맑은 고딕" w:eastAsia="맑은 고딕" w:hAnsi="맑은 고딕"/>
                <w:b/>
                <w:bCs/>
                <w:color w:val="FFFFFF"/>
                <w:sz w:val="19"/>
                <w:szCs w:val="19"/>
              </w:rPr>
              <w:t xml:space="preserve">부트스트랩 안정성</w:t>
            </w:r>
          </w:p>
        </w:tc>
        <w:tc>
          <w:tcPr>
            <w:tcW w:type="dxa" w:w="2000"/>
            <w:shd w:fill="2F5496" w:val="clear"/>
            <w:tcMar>
              <w:top w:type="dxa" w:w="60"/>
              <w:left w:type="dxa" w:w="100"/>
              <w:bottom w:type="dxa" w:w="60"/>
              <w:right w:type="dxa" w:w="100"/>
            </w:tcMar>
            <w:vAlign w:val="center"/>
          </w:tcPr>
          <w:p>
            <w:pPr>
              <w:jc w:val="center"/>
            </w:pPr>
            <w:r>
              <w:rPr>
                <w:rFonts w:ascii="맑은 고딕" w:cs="맑은 고딕" w:eastAsia="맑은 고딕" w:hAnsi="맑은 고딕"/>
                <w:b/>
                <w:bCs/>
                <w:color w:val="FFFFFF"/>
                <w:sz w:val="19"/>
                <w:szCs w:val="19"/>
              </w:rPr>
              <w:t xml:space="preserve">최소 군집크기</w:t>
            </w:r>
          </w:p>
        </w:tc>
      </w:tr>
      <w:tr>
        <w:tc>
          <w:tcPr>
            <w:tcW w:type="dxa" w:w="900"/>
            <w:tcMar>
              <w:top w:type="dxa" w:w="60"/>
              <w:left w:type="dxa" w:w="100"/>
              <w:bottom w:type="dxa" w:w="60"/>
              <w:right w:type="dxa" w:w="100"/>
            </w:tcMar>
            <w:vAlign w:val="center"/>
          </w:tcPr>
          <w:p>
            <w:pPr>
              <w:jc w:val="center"/>
            </w:pPr>
            <w:r>
              <w:rPr>
                <w:rFonts w:ascii="맑은 고딕" w:cs="맑은 고딕" w:eastAsia="맑은 고딕" w:hAnsi="맑은 고딕"/>
                <w:b w:val="false"/>
                <w:bCs w:val="false"/>
                <w:sz w:val="19"/>
                <w:szCs w:val="19"/>
              </w:rPr>
              <w:t xml:space="preserve">3</w:t>
            </w:r>
          </w:p>
        </w:tc>
        <w:tc>
          <w:tcPr>
            <w:tcW w:type="dxa" w:w="2400"/>
            <w:tcMar>
              <w:top w:type="dxa" w:w="60"/>
              <w:left w:type="dxa" w:w="100"/>
              <w:bottom w:type="dxa" w:w="60"/>
              <w:right w:type="dxa" w:w="100"/>
            </w:tcMar>
            <w:vAlign w:val="center"/>
          </w:tcPr>
          <w:p>
            <w:pPr>
              <w:jc w:val="center"/>
            </w:pPr>
            <w:r>
              <w:rPr>
                <w:rFonts w:ascii="맑은 고딕" w:cs="맑은 고딕" w:eastAsia="맑은 고딕" w:hAnsi="맑은 고딕"/>
                <w:b w:val="false"/>
                <w:bCs w:val="false"/>
                <w:sz w:val="19"/>
                <w:szCs w:val="19"/>
              </w:rPr>
              <w:t xml:space="preserve">0.249</w:t>
            </w:r>
          </w:p>
        </w:tc>
        <w:tc>
          <w:tcPr>
            <w:tcW w:type="dxa" w:w="3200"/>
            <w:tcMar>
              <w:top w:type="dxa" w:w="60"/>
              <w:left w:type="dxa" w:w="100"/>
              <w:bottom w:type="dxa" w:w="60"/>
              <w:right w:type="dxa" w:w="100"/>
            </w:tcMar>
            <w:vAlign w:val="center"/>
          </w:tcPr>
          <w:p>
            <w:pPr>
              <w:jc w:val="center"/>
            </w:pPr>
            <w:r>
              <w:rPr>
                <w:rFonts w:ascii="맑은 고딕" w:cs="맑은 고딕" w:eastAsia="맑은 고딕" w:hAnsi="맑은 고딕"/>
                <w:b w:val="false"/>
                <w:bCs w:val="false"/>
                <w:sz w:val="19"/>
                <w:szCs w:val="19"/>
              </w:rPr>
              <w:t xml:space="preserve">0.531~0.576</w:t>
            </w:r>
          </w:p>
        </w:tc>
        <w:tc>
          <w:tcPr>
            <w:tcW w:type="dxa" w:w="2000"/>
            <w:tcMar>
              <w:top w:type="dxa" w:w="60"/>
              <w:left w:type="dxa" w:w="100"/>
              <w:bottom w:type="dxa" w:w="60"/>
              <w:right w:type="dxa" w:w="100"/>
            </w:tcMar>
            <w:vAlign w:val="center"/>
          </w:tcPr>
          <w:p>
            <w:pPr>
              <w:jc w:val="center"/>
            </w:pPr>
            <w:r>
              <w:rPr>
                <w:rFonts w:ascii="맑은 고딕" w:cs="맑은 고딕" w:eastAsia="맑은 고딕" w:hAnsi="맑은 고딕"/>
                <w:b w:val="false"/>
                <w:bCs w:val="false"/>
                <w:sz w:val="19"/>
                <w:szCs w:val="19"/>
              </w:rPr>
              <w:t xml:space="preserve">5</w:t>
            </w:r>
          </w:p>
        </w:tc>
      </w:tr>
      <w:tr>
        <w:tc>
          <w:tcPr>
            <w:tcW w:type="dxa" w:w="900"/>
            <w:tcMar>
              <w:top w:type="dxa" w:w="60"/>
              <w:left w:type="dxa" w:w="100"/>
              <w:bottom w:type="dxa" w:w="60"/>
              <w:right w:type="dxa" w:w="100"/>
            </w:tcMar>
            <w:vAlign w:val="center"/>
          </w:tcPr>
          <w:p>
            <w:pPr>
              <w:jc w:val="center"/>
            </w:pPr>
            <w:r>
              <w:rPr>
                <w:rFonts w:ascii="맑은 고딕" w:cs="맑은 고딕" w:eastAsia="맑은 고딕" w:hAnsi="맑은 고딕"/>
                <w:b w:val="false"/>
                <w:bCs w:val="false"/>
                <w:sz w:val="19"/>
                <w:szCs w:val="19"/>
              </w:rPr>
              <w:t xml:space="preserve">4</w:t>
            </w:r>
          </w:p>
        </w:tc>
        <w:tc>
          <w:tcPr>
            <w:tcW w:type="dxa" w:w="2400"/>
            <w:tcMar>
              <w:top w:type="dxa" w:w="60"/>
              <w:left w:type="dxa" w:w="100"/>
              <w:bottom w:type="dxa" w:w="60"/>
              <w:right w:type="dxa" w:w="100"/>
            </w:tcMar>
            <w:vAlign w:val="center"/>
          </w:tcPr>
          <w:p>
            <w:pPr>
              <w:jc w:val="center"/>
            </w:pPr>
            <w:r>
              <w:rPr>
                <w:rFonts w:ascii="맑은 고딕" w:cs="맑은 고딕" w:eastAsia="맑은 고딕" w:hAnsi="맑은 고딕"/>
                <w:b w:val="false"/>
                <w:bCs w:val="false"/>
                <w:sz w:val="19"/>
                <w:szCs w:val="19"/>
              </w:rPr>
              <w:t xml:space="preserve">0.229~0.230</w:t>
            </w:r>
          </w:p>
        </w:tc>
        <w:tc>
          <w:tcPr>
            <w:tcW w:type="dxa" w:w="3200"/>
            <w:tcMar>
              <w:top w:type="dxa" w:w="60"/>
              <w:left w:type="dxa" w:w="100"/>
              <w:bottom w:type="dxa" w:w="60"/>
              <w:right w:type="dxa" w:w="100"/>
            </w:tcMar>
            <w:vAlign w:val="center"/>
          </w:tcPr>
          <w:p>
            <w:pPr>
              <w:jc w:val="center"/>
            </w:pPr>
            <w:r>
              <w:rPr>
                <w:rFonts w:ascii="맑은 고딕" w:cs="맑은 고딕" w:eastAsia="맑은 고딕" w:hAnsi="맑은 고딕"/>
                <w:b/>
                <w:bCs/>
                <w:sz w:val="19"/>
                <w:szCs w:val="19"/>
              </w:rPr>
              <w:t xml:space="preserve">0.523~0.590</w:t>
            </w:r>
          </w:p>
        </w:tc>
        <w:tc>
          <w:tcPr>
            <w:tcW w:type="dxa" w:w="2000"/>
            <w:tcMar>
              <w:top w:type="dxa" w:w="60"/>
              <w:left w:type="dxa" w:w="100"/>
              <w:bottom w:type="dxa" w:w="60"/>
              <w:right w:type="dxa" w:w="100"/>
            </w:tcMar>
            <w:vAlign w:val="center"/>
          </w:tcPr>
          <w:p>
            <w:pPr>
              <w:jc w:val="center"/>
            </w:pPr>
            <w:r>
              <w:rPr>
                <w:rFonts w:ascii="맑은 고딕" w:cs="맑은 고딕" w:eastAsia="맑은 고딕" w:hAnsi="맑은 고딕"/>
                <w:b w:val="false"/>
                <w:bCs w:val="false"/>
                <w:sz w:val="19"/>
                <w:szCs w:val="19"/>
              </w:rPr>
              <w:t xml:space="preserve">5</w:t>
            </w:r>
          </w:p>
        </w:tc>
      </w:tr>
      <w:tr>
        <w:tc>
          <w:tcPr>
            <w:tcW w:type="dxa" w:w="900"/>
            <w:tcMar>
              <w:top w:type="dxa" w:w="60"/>
              <w:left w:type="dxa" w:w="100"/>
              <w:bottom w:type="dxa" w:w="60"/>
              <w:right w:type="dxa" w:w="100"/>
            </w:tcMar>
            <w:vAlign w:val="center"/>
          </w:tcPr>
          <w:p>
            <w:pPr>
              <w:jc w:val="center"/>
            </w:pPr>
            <w:r>
              <w:rPr>
                <w:rFonts w:ascii="맑은 고딕" w:cs="맑은 고딕" w:eastAsia="맑은 고딕" w:hAnsi="맑은 고딕"/>
                <w:b w:val="false"/>
                <w:bCs w:val="false"/>
                <w:sz w:val="19"/>
                <w:szCs w:val="19"/>
              </w:rPr>
              <w:t xml:space="preserve">5</w:t>
            </w:r>
          </w:p>
        </w:tc>
        <w:tc>
          <w:tcPr>
            <w:tcW w:type="dxa" w:w="2400"/>
            <w:tcMar>
              <w:top w:type="dxa" w:w="60"/>
              <w:left w:type="dxa" w:w="100"/>
              <w:bottom w:type="dxa" w:w="60"/>
              <w:right w:type="dxa" w:w="100"/>
            </w:tcMar>
            <w:vAlign w:val="center"/>
          </w:tcPr>
          <w:p>
            <w:pPr>
              <w:jc w:val="center"/>
            </w:pPr>
            <w:r>
              <w:rPr>
                <w:rFonts w:ascii="맑은 고딕" w:cs="맑은 고딕" w:eastAsia="맑은 고딕" w:hAnsi="맑은 고딕"/>
                <w:b w:val="false"/>
                <w:bCs w:val="false"/>
                <w:sz w:val="19"/>
                <w:szCs w:val="19"/>
              </w:rPr>
              <w:t xml:space="preserve">0.215~0.233</w:t>
            </w:r>
          </w:p>
        </w:tc>
        <w:tc>
          <w:tcPr>
            <w:tcW w:type="dxa" w:w="3200"/>
            <w:tcMar>
              <w:top w:type="dxa" w:w="60"/>
              <w:left w:type="dxa" w:w="100"/>
              <w:bottom w:type="dxa" w:w="60"/>
              <w:right w:type="dxa" w:w="100"/>
            </w:tcMar>
            <w:vAlign w:val="center"/>
          </w:tcPr>
          <w:p>
            <w:pPr>
              <w:jc w:val="center"/>
            </w:pPr>
            <w:r>
              <w:rPr>
                <w:rFonts w:ascii="맑은 고딕" w:cs="맑은 고딕" w:eastAsia="맑은 고딕" w:hAnsi="맑은 고딕"/>
                <w:b w:val="false"/>
                <w:bCs w:val="false"/>
                <w:sz w:val="19"/>
                <w:szCs w:val="19"/>
              </w:rPr>
              <w:t xml:space="preserve">0.468~0.482</w:t>
            </w:r>
          </w:p>
        </w:tc>
        <w:tc>
          <w:tcPr>
            <w:tcW w:type="dxa" w:w="2000"/>
            <w:tcMar>
              <w:top w:type="dxa" w:w="60"/>
              <w:left w:type="dxa" w:w="100"/>
              <w:bottom w:type="dxa" w:w="60"/>
              <w:right w:type="dxa" w:w="100"/>
            </w:tcMar>
            <w:vAlign w:val="center"/>
          </w:tcPr>
          <w:p>
            <w:pPr>
              <w:jc w:val="center"/>
            </w:pPr>
            <w:r>
              <w:rPr>
                <w:rFonts w:ascii="맑은 고딕" w:cs="맑은 고딕" w:eastAsia="맑은 고딕" w:hAnsi="맑은 고딕"/>
                <w:b w:val="false"/>
                <w:bCs w:val="false"/>
                <w:sz w:val="19"/>
                <w:szCs w:val="19"/>
              </w:rPr>
              <w:t xml:space="preserve">5</w:t>
            </w:r>
          </w:p>
        </w:tc>
      </w:tr>
      <w:tr>
        <w:tc>
          <w:tcPr>
            <w:tcW w:type="dxa" w:w="900"/>
            <w:tcMar>
              <w:top w:type="dxa" w:w="60"/>
              <w:left w:type="dxa" w:w="100"/>
              <w:bottom w:type="dxa" w:w="60"/>
              <w:right w:type="dxa" w:w="100"/>
            </w:tcMar>
            <w:vAlign w:val="center"/>
          </w:tcPr>
          <w:p>
            <w:pPr>
              <w:jc w:val="center"/>
            </w:pPr>
            <w:r>
              <w:rPr>
                <w:rFonts w:ascii="맑은 고딕" w:cs="맑은 고딕" w:eastAsia="맑은 고딕" w:hAnsi="맑은 고딕"/>
                <w:b w:val="false"/>
                <w:bCs w:val="false"/>
                <w:sz w:val="19"/>
                <w:szCs w:val="19"/>
              </w:rPr>
              <w:t xml:space="preserve">6</w:t>
            </w:r>
          </w:p>
        </w:tc>
        <w:tc>
          <w:tcPr>
            <w:tcW w:type="dxa" w:w="2400"/>
            <w:tcMar>
              <w:top w:type="dxa" w:w="60"/>
              <w:left w:type="dxa" w:w="100"/>
              <w:bottom w:type="dxa" w:w="60"/>
              <w:right w:type="dxa" w:w="100"/>
            </w:tcMar>
            <w:vAlign w:val="center"/>
          </w:tcPr>
          <w:p>
            <w:pPr>
              <w:jc w:val="center"/>
            </w:pPr>
            <w:r>
              <w:rPr>
                <w:rFonts w:ascii="맑은 고딕" w:cs="맑은 고딕" w:eastAsia="맑은 고딕" w:hAnsi="맑은 고딕"/>
                <w:b w:val="false"/>
                <w:bCs w:val="false"/>
                <w:sz w:val="19"/>
                <w:szCs w:val="19"/>
              </w:rPr>
              <w:t xml:space="preserve">0.214~0.221</w:t>
            </w:r>
          </w:p>
        </w:tc>
        <w:tc>
          <w:tcPr>
            <w:tcW w:type="dxa" w:w="3200"/>
            <w:tcMar>
              <w:top w:type="dxa" w:w="60"/>
              <w:left w:type="dxa" w:w="100"/>
              <w:bottom w:type="dxa" w:w="60"/>
              <w:right w:type="dxa" w:w="100"/>
            </w:tcMar>
            <w:vAlign w:val="center"/>
          </w:tcPr>
          <w:p>
            <w:pPr>
              <w:jc w:val="center"/>
            </w:pPr>
            <w:r>
              <w:rPr>
                <w:rFonts w:ascii="맑은 고딕" w:cs="맑은 고딕" w:eastAsia="맑은 고딕" w:hAnsi="맑은 고딕"/>
                <w:b w:val="false"/>
                <w:bCs w:val="false"/>
                <w:sz w:val="19"/>
                <w:szCs w:val="19"/>
              </w:rPr>
              <w:t xml:space="preserve">0.395~0.472</w:t>
            </w:r>
          </w:p>
        </w:tc>
        <w:tc>
          <w:tcPr>
            <w:tcW w:type="dxa" w:w="2000"/>
            <w:tcMar>
              <w:top w:type="dxa" w:w="60"/>
              <w:left w:type="dxa" w:w="100"/>
              <w:bottom w:type="dxa" w:w="60"/>
              <w:right w:type="dxa" w:w="100"/>
            </w:tcMar>
            <w:vAlign w:val="center"/>
          </w:tcPr>
          <w:p>
            <w:pPr>
              <w:jc w:val="center"/>
            </w:pPr>
            <w:r>
              <w:rPr>
                <w:rFonts w:ascii="맑은 고딕" w:cs="맑은 고딕" w:eastAsia="맑은 고딕" w:hAnsi="맑은 고딕"/>
                <w:b w:val="false"/>
                <w:bCs w:val="false"/>
                <w:sz w:val="19"/>
                <w:szCs w:val="19"/>
              </w:rPr>
              <w:t xml:space="preserve">3</w:t>
            </w:r>
          </w:p>
        </w:tc>
      </w:tr>
    </w:tbl>
    <w:p>
      <w:pPr>
        <w:spacing w:after="140"/>
      </w:pPr>
      <w:r>
        <w:rPr>
          <w:rFonts w:ascii="맑은 고딕" w:cs="맑은 고딕" w:eastAsia="맑은 고딕" w:hAnsi="맑은 고딕"/>
          <w:sz w:val="21"/>
          <w:szCs w:val="21"/>
        </w:rPr>
        <w:t xml:space="preserve">새벽첫차를 제외하니 k=5 이상에서도 1개짜리 군집이 사라졌다(최소 군집크기가 3~5로 개선). k=4를 최종 채택했다.</w:t>
      </w:r>
    </w:p>
    <w:p>
      <w:pPr>
        <w:pStyle w:val="Heading2"/>
        <w:spacing w:after="120" w:before="260"/>
      </w:pPr>
      <w:r>
        <w:t xml:space="preserve">최종 군집 프로파일 (k=4, n=55)</w:t>
      </w:r>
    </w:p>
    <w:tbl>
      <w:tblPr>
        <w:tblW w:type="dxa" w:w="9700"/>
        <w:tblBorders>
          <w:top w:val="single" w:color="auto" w:sz="4"/>
          <w:left w:val="single" w:color="auto" w:sz="4"/>
          <w:bottom w:val="single" w:color="auto" w:sz="4"/>
          <w:right w:val="single" w:color="auto" w:sz="4"/>
          <w:insideH w:val="single" w:color="auto" w:sz="4"/>
          <w:insideV w:val="single" w:color="auto" w:sz="4"/>
        </w:tblBorders>
      </w:tblPr>
      <w:tblGrid>
        <w:gridCol w:w="900"/>
        <w:gridCol w:w="700"/>
        <w:gridCol w:w="1500"/>
        <w:gridCol w:w="1300"/>
        <w:gridCol w:w="1350"/>
        <w:gridCol w:w="1350"/>
        <w:gridCol w:w="1350"/>
        <w:gridCol w:w="1250"/>
      </w:tblGrid>
      <w:tr>
        <w:tc>
          <w:tcPr>
            <w:tcW w:type="dxa" w:w="900"/>
            <w:shd w:fill="2F5496" w:val="clear"/>
            <w:tcMar>
              <w:top w:type="dxa" w:w="60"/>
              <w:left w:type="dxa" w:w="100"/>
              <w:bottom w:type="dxa" w:w="60"/>
              <w:right w:type="dxa" w:w="100"/>
            </w:tcMar>
            <w:vAlign w:val="center"/>
          </w:tcPr>
          <w:p>
            <w:pPr>
              <w:jc w:val="center"/>
            </w:pPr>
            <w:r>
              <w:rPr>
                <w:rFonts w:ascii="맑은 고딕" w:cs="맑은 고딕" w:eastAsia="맑은 고딕" w:hAnsi="맑은 고딕"/>
                <w:b/>
                <w:bCs/>
                <w:color w:val="FFFFFF"/>
                <w:sz w:val="19"/>
                <w:szCs w:val="19"/>
              </w:rPr>
              <w:t xml:space="preserve">군집</w:t>
            </w:r>
          </w:p>
        </w:tc>
        <w:tc>
          <w:tcPr>
            <w:tcW w:type="dxa" w:w="700"/>
            <w:shd w:fill="2F5496" w:val="clear"/>
            <w:tcMar>
              <w:top w:type="dxa" w:w="60"/>
              <w:left w:type="dxa" w:w="100"/>
              <w:bottom w:type="dxa" w:w="60"/>
              <w:right w:type="dxa" w:w="100"/>
            </w:tcMar>
            <w:vAlign w:val="center"/>
          </w:tcPr>
          <w:p>
            <w:pPr>
              <w:jc w:val="center"/>
            </w:pPr>
            <w:r>
              <w:rPr>
                <w:rFonts w:ascii="맑은 고딕" w:cs="맑은 고딕" w:eastAsia="맑은 고딕" w:hAnsi="맑은 고딕"/>
                <w:b/>
                <w:bCs/>
                <w:color w:val="FFFFFF"/>
                <w:sz w:val="19"/>
                <w:szCs w:val="19"/>
              </w:rPr>
              <w:t xml:space="preserve">n</w:t>
            </w:r>
          </w:p>
        </w:tc>
        <w:tc>
          <w:tcPr>
            <w:tcW w:type="dxa" w:w="1500"/>
            <w:shd w:fill="2F5496" w:val="clear"/>
            <w:tcMar>
              <w:top w:type="dxa" w:w="60"/>
              <w:left w:type="dxa" w:w="100"/>
              <w:bottom w:type="dxa" w:w="60"/>
              <w:right w:type="dxa" w:w="100"/>
            </w:tcMar>
            <w:vAlign w:val="center"/>
          </w:tcPr>
          <w:p>
            <w:pPr>
              <w:jc w:val="center"/>
            </w:pPr>
            <w:r>
              <w:rPr>
                <w:rFonts w:ascii="맑은 고딕" w:cs="맑은 고딕" w:eastAsia="맑은 고딕" w:hAnsi="맑은 고딕"/>
                <w:b/>
                <w:bCs/>
                <w:color w:val="FFFFFF"/>
                <w:sz w:val="19"/>
                <w:szCs w:val="19"/>
              </w:rPr>
              <w:t xml:space="preserve">승용차</w:t>
            </w:r>
          </w:p>
        </w:tc>
        <w:tc>
          <w:tcPr>
            <w:tcW w:type="dxa" w:w="1300"/>
            <w:shd w:fill="2F5496" w:val="clear"/>
            <w:tcMar>
              <w:top w:type="dxa" w:w="60"/>
              <w:left w:type="dxa" w:w="100"/>
              <w:bottom w:type="dxa" w:w="60"/>
              <w:right w:type="dxa" w:w="100"/>
            </w:tcMar>
            <w:vAlign w:val="center"/>
          </w:tcPr>
          <w:p>
            <w:pPr>
              <w:jc w:val="center"/>
            </w:pPr>
            <w:r>
              <w:rPr>
                <w:rFonts w:ascii="맑은 고딕" w:cs="맑은 고딕" w:eastAsia="맑은 고딕" w:hAnsi="맑은 고딕"/>
                <w:b/>
                <w:bCs/>
                <w:color w:val="FFFFFF"/>
                <w:sz w:val="19"/>
                <w:szCs w:val="19"/>
              </w:rPr>
              <w:t xml:space="preserve">소형버스</w:t>
            </w:r>
          </w:p>
        </w:tc>
        <w:tc>
          <w:tcPr>
            <w:tcW w:type="dxa" w:w="1350"/>
            <w:shd w:fill="2F5496" w:val="clear"/>
            <w:tcMar>
              <w:top w:type="dxa" w:w="60"/>
              <w:left w:type="dxa" w:w="100"/>
              <w:bottom w:type="dxa" w:w="60"/>
              <w:right w:type="dxa" w:w="100"/>
            </w:tcMar>
            <w:vAlign w:val="center"/>
          </w:tcPr>
          <w:p>
            <w:pPr>
              <w:jc w:val="center"/>
            </w:pPr>
            <w:r>
              <w:rPr>
                <w:rFonts w:ascii="맑은 고딕" w:cs="맑은 고딕" w:eastAsia="맑은 고딕" w:hAnsi="맑은 고딕"/>
                <w:b/>
                <w:bCs/>
                <w:color w:val="FFFFFF"/>
                <w:sz w:val="19"/>
                <w:szCs w:val="19"/>
              </w:rPr>
              <w:t xml:space="preserve">대형버스</w:t>
            </w:r>
          </w:p>
        </w:tc>
        <w:tc>
          <w:tcPr>
            <w:tcW w:type="dxa" w:w="1350"/>
            <w:shd w:fill="2F5496" w:val="clear"/>
            <w:tcMar>
              <w:top w:type="dxa" w:w="60"/>
              <w:left w:type="dxa" w:w="100"/>
              <w:bottom w:type="dxa" w:w="60"/>
              <w:right w:type="dxa" w:w="100"/>
            </w:tcMar>
            <w:vAlign w:val="center"/>
          </w:tcPr>
          <w:p>
            <w:pPr>
              <w:jc w:val="center"/>
            </w:pPr>
            <w:r>
              <w:rPr>
                <w:rFonts w:ascii="맑은 고딕" w:cs="맑은 고딕" w:eastAsia="맑은 고딕" w:hAnsi="맑은 고딕"/>
                <w:b/>
                <w:bCs/>
                <w:color w:val="FFFFFF"/>
                <w:sz w:val="19"/>
                <w:szCs w:val="19"/>
              </w:rPr>
              <w:t xml:space="preserve">소형트럭</w:t>
            </w:r>
          </w:p>
        </w:tc>
        <w:tc>
          <w:tcPr>
            <w:tcW w:type="dxa" w:w="1350"/>
            <w:shd w:fill="2F5496" w:val="clear"/>
            <w:tcMar>
              <w:top w:type="dxa" w:w="60"/>
              <w:left w:type="dxa" w:w="100"/>
              <w:bottom w:type="dxa" w:w="60"/>
              <w:right w:type="dxa" w:w="100"/>
            </w:tcMar>
            <w:vAlign w:val="center"/>
          </w:tcPr>
          <w:p>
            <w:pPr>
              <w:jc w:val="center"/>
            </w:pPr>
            <w:r>
              <w:rPr>
                <w:rFonts w:ascii="맑은 고딕" w:cs="맑은 고딕" w:eastAsia="맑은 고딕" w:hAnsi="맑은 고딕"/>
                <w:b/>
                <w:bCs/>
                <w:color w:val="FFFFFF"/>
                <w:sz w:val="19"/>
                <w:szCs w:val="19"/>
              </w:rPr>
              <w:t xml:space="preserve">대형트럭</w:t>
            </w:r>
          </w:p>
        </w:tc>
        <w:tc>
          <w:tcPr>
            <w:tcW w:type="dxa" w:w="1250"/>
            <w:shd w:fill="2F5496" w:val="clear"/>
            <w:tcMar>
              <w:top w:type="dxa" w:w="60"/>
              <w:left w:type="dxa" w:w="100"/>
              <w:bottom w:type="dxa" w:w="60"/>
              <w:right w:type="dxa" w:w="100"/>
            </w:tcMar>
            <w:vAlign w:val="center"/>
          </w:tcPr>
          <w:p>
            <w:pPr>
              <w:jc w:val="center"/>
            </w:pPr>
            <w:r>
              <w:rPr>
                <w:rFonts w:ascii="맑은 고딕" w:cs="맑은 고딕" w:eastAsia="맑은 고딕" w:hAnsi="맑은 고딕"/>
                <w:b/>
                <w:bCs/>
                <w:color w:val="FFFFFF"/>
                <w:sz w:val="19"/>
                <w:szCs w:val="19"/>
              </w:rPr>
              <w:t xml:space="preserve">오토바이</w:t>
            </w:r>
          </w:p>
        </w:tc>
      </w:tr>
      <w:tr>
        <w:tc>
          <w:tcPr>
            <w:tcW w:type="dxa" w:w="900"/>
            <w:tcMar>
              <w:top w:type="dxa" w:w="60"/>
              <w:left w:type="dxa" w:w="100"/>
              <w:bottom w:type="dxa" w:w="60"/>
              <w:right w:type="dxa" w:w="100"/>
            </w:tcMar>
            <w:vAlign w:val="center"/>
          </w:tcPr>
          <w:p>
            <w:pPr>
              <w:jc w:val="center"/>
            </w:pPr>
            <w:r>
              <w:rPr>
                <w:rFonts w:ascii="맑은 고딕" w:cs="맑은 고딕" w:eastAsia="맑은 고딕" w:hAnsi="맑은 고딕"/>
                <w:b w:val="false"/>
                <w:bCs w:val="false"/>
                <w:sz w:val="19"/>
                <w:szCs w:val="19"/>
              </w:rPr>
              <w:t xml:space="preserve">0</w:t>
            </w:r>
          </w:p>
        </w:tc>
        <w:tc>
          <w:tcPr>
            <w:tcW w:type="dxa" w:w="700"/>
            <w:tcMar>
              <w:top w:type="dxa" w:w="60"/>
              <w:left w:type="dxa" w:w="100"/>
              <w:bottom w:type="dxa" w:w="60"/>
              <w:right w:type="dxa" w:w="100"/>
            </w:tcMar>
            <w:vAlign w:val="center"/>
          </w:tcPr>
          <w:p>
            <w:pPr>
              <w:jc w:val="center"/>
            </w:pPr>
            <w:r>
              <w:rPr>
                <w:rFonts w:ascii="맑은 고딕" w:cs="맑은 고딕" w:eastAsia="맑은 고딕" w:hAnsi="맑은 고딕"/>
                <w:b w:val="false"/>
                <w:bCs w:val="false"/>
                <w:sz w:val="19"/>
                <w:szCs w:val="19"/>
              </w:rPr>
              <w:t xml:space="preserve">16</w:t>
            </w:r>
          </w:p>
        </w:tc>
        <w:tc>
          <w:tcPr>
            <w:tcW w:type="dxa" w:w="1500"/>
            <w:tcMar>
              <w:top w:type="dxa" w:w="60"/>
              <w:left w:type="dxa" w:w="100"/>
              <w:bottom w:type="dxa" w:w="60"/>
              <w:right w:type="dxa" w:w="100"/>
            </w:tcMar>
            <w:vAlign w:val="center"/>
          </w:tcPr>
          <w:p>
            <w:pPr>
              <w:jc w:val="center"/>
            </w:pPr>
            <w:r>
              <w:rPr>
                <w:rFonts w:ascii="맑은 고딕" w:cs="맑은 고딕" w:eastAsia="맑은 고딕" w:hAnsi="맑은 고딕"/>
                <w:b w:val="false"/>
                <w:bCs w:val="false"/>
                <w:sz w:val="19"/>
                <w:szCs w:val="19"/>
              </w:rPr>
              <w:t xml:space="preserve">86.93</w:t>
            </w:r>
          </w:p>
        </w:tc>
        <w:tc>
          <w:tcPr>
            <w:tcW w:type="dxa" w:w="1300"/>
            <w:tcMar>
              <w:top w:type="dxa" w:w="60"/>
              <w:left w:type="dxa" w:w="100"/>
              <w:bottom w:type="dxa" w:w="60"/>
              <w:right w:type="dxa" w:w="100"/>
            </w:tcMar>
            <w:vAlign w:val="center"/>
          </w:tcPr>
          <w:p>
            <w:pPr>
              <w:jc w:val="center"/>
            </w:pPr>
            <w:r>
              <w:rPr>
                <w:rFonts w:ascii="맑은 고딕" w:cs="맑은 고딕" w:eastAsia="맑은 고딕" w:hAnsi="맑은 고딕"/>
                <w:b w:val="false"/>
                <w:bCs w:val="false"/>
                <w:sz w:val="19"/>
                <w:szCs w:val="19"/>
              </w:rPr>
              <w:t xml:space="preserve">1.19</w:t>
            </w:r>
          </w:p>
        </w:tc>
        <w:tc>
          <w:tcPr>
            <w:tcW w:type="dxa" w:w="1350"/>
            <w:tcMar>
              <w:top w:type="dxa" w:w="60"/>
              <w:left w:type="dxa" w:w="100"/>
              <w:bottom w:type="dxa" w:w="60"/>
              <w:right w:type="dxa" w:w="100"/>
            </w:tcMar>
            <w:vAlign w:val="center"/>
          </w:tcPr>
          <w:p>
            <w:pPr>
              <w:jc w:val="center"/>
            </w:pPr>
            <w:r>
              <w:rPr>
                <w:rFonts w:ascii="맑은 고딕" w:cs="맑은 고딕" w:eastAsia="맑은 고딕" w:hAnsi="맑은 고딕"/>
                <w:b w:val="false"/>
                <w:bCs w:val="false"/>
                <w:sz w:val="19"/>
                <w:szCs w:val="19"/>
              </w:rPr>
              <w:t xml:space="preserve">7.50</w:t>
            </w:r>
          </w:p>
        </w:tc>
        <w:tc>
          <w:tcPr>
            <w:tcW w:type="dxa" w:w="1350"/>
            <w:tcMar>
              <w:top w:type="dxa" w:w="60"/>
              <w:left w:type="dxa" w:w="100"/>
              <w:bottom w:type="dxa" w:w="60"/>
              <w:right w:type="dxa" w:w="100"/>
            </w:tcMar>
            <w:vAlign w:val="center"/>
          </w:tcPr>
          <w:p>
            <w:pPr>
              <w:jc w:val="center"/>
            </w:pPr>
            <w:r>
              <w:rPr>
                <w:rFonts w:ascii="맑은 고딕" w:cs="맑은 고딕" w:eastAsia="맑은 고딕" w:hAnsi="맑은 고딕"/>
                <w:b w:val="false"/>
                <w:bCs w:val="false"/>
                <w:sz w:val="19"/>
                <w:szCs w:val="19"/>
              </w:rPr>
              <w:t xml:space="preserve">3.06</w:t>
            </w:r>
          </w:p>
        </w:tc>
        <w:tc>
          <w:tcPr>
            <w:tcW w:type="dxa" w:w="1350"/>
            <w:tcMar>
              <w:top w:type="dxa" w:w="60"/>
              <w:left w:type="dxa" w:w="100"/>
              <w:bottom w:type="dxa" w:w="60"/>
              <w:right w:type="dxa" w:w="100"/>
            </w:tcMar>
            <w:vAlign w:val="center"/>
          </w:tcPr>
          <w:p>
            <w:pPr>
              <w:jc w:val="center"/>
            </w:pPr>
            <w:r>
              <w:rPr>
                <w:rFonts w:ascii="맑은 고딕" w:cs="맑은 고딕" w:eastAsia="맑은 고딕" w:hAnsi="맑은 고딕"/>
                <w:b w:val="false"/>
                <w:bCs w:val="false"/>
                <w:sz w:val="19"/>
                <w:szCs w:val="19"/>
              </w:rPr>
              <w:t xml:space="preserve">0.50</w:t>
            </w:r>
          </w:p>
        </w:tc>
        <w:tc>
          <w:tcPr>
            <w:tcW w:type="dxa" w:w="1250"/>
            <w:tcMar>
              <w:top w:type="dxa" w:w="60"/>
              <w:left w:type="dxa" w:w="100"/>
              <w:bottom w:type="dxa" w:w="60"/>
              <w:right w:type="dxa" w:w="100"/>
            </w:tcMar>
            <w:vAlign w:val="center"/>
          </w:tcPr>
          <w:p>
            <w:pPr>
              <w:jc w:val="center"/>
            </w:pPr>
            <w:r>
              <w:rPr>
                <w:rFonts w:ascii="맑은 고딕" w:cs="맑은 고딕" w:eastAsia="맑은 고딕" w:hAnsi="맑은 고딕"/>
                <w:b w:val="false"/>
                <w:bCs w:val="false"/>
                <w:sz w:val="19"/>
                <w:szCs w:val="19"/>
              </w:rPr>
              <w:t xml:space="preserve">0.82</w:t>
            </w:r>
          </w:p>
        </w:tc>
      </w:tr>
      <w:tr>
        <w:tc>
          <w:tcPr>
            <w:tcW w:type="dxa" w:w="900"/>
            <w:tcMar>
              <w:top w:type="dxa" w:w="60"/>
              <w:left w:type="dxa" w:w="100"/>
              <w:bottom w:type="dxa" w:w="60"/>
              <w:right w:type="dxa" w:w="100"/>
            </w:tcMar>
            <w:vAlign w:val="center"/>
          </w:tcPr>
          <w:p>
            <w:pPr>
              <w:jc w:val="center"/>
            </w:pPr>
            <w:r>
              <w:rPr>
                <w:rFonts w:ascii="맑은 고딕" w:cs="맑은 고딕" w:eastAsia="맑은 고딕" w:hAnsi="맑은 고딕"/>
                <w:b w:val="false"/>
                <w:bCs w:val="false"/>
                <w:sz w:val="19"/>
                <w:szCs w:val="19"/>
              </w:rPr>
              <w:t xml:space="preserve">1</w:t>
            </w:r>
          </w:p>
        </w:tc>
        <w:tc>
          <w:tcPr>
            <w:tcW w:type="dxa" w:w="700"/>
            <w:tcMar>
              <w:top w:type="dxa" w:w="60"/>
              <w:left w:type="dxa" w:w="100"/>
              <w:bottom w:type="dxa" w:w="60"/>
              <w:right w:type="dxa" w:w="100"/>
            </w:tcMar>
            <w:vAlign w:val="center"/>
          </w:tcPr>
          <w:p>
            <w:pPr>
              <w:jc w:val="center"/>
            </w:pPr>
            <w:r>
              <w:rPr>
                <w:rFonts w:ascii="맑은 고딕" w:cs="맑은 고딕" w:eastAsia="맑은 고딕" w:hAnsi="맑은 고딕"/>
                <w:b w:val="false"/>
                <w:bCs w:val="false"/>
                <w:sz w:val="19"/>
                <w:szCs w:val="19"/>
              </w:rPr>
              <w:t xml:space="preserve">17</w:t>
            </w:r>
          </w:p>
        </w:tc>
        <w:tc>
          <w:tcPr>
            <w:tcW w:type="dxa" w:w="1500"/>
            <w:tcMar>
              <w:top w:type="dxa" w:w="60"/>
              <w:left w:type="dxa" w:w="100"/>
              <w:bottom w:type="dxa" w:w="60"/>
              <w:right w:type="dxa" w:w="100"/>
            </w:tcMar>
            <w:vAlign w:val="center"/>
          </w:tcPr>
          <w:p>
            <w:pPr>
              <w:jc w:val="center"/>
            </w:pPr>
            <w:r>
              <w:rPr>
                <w:rFonts w:ascii="맑은 고딕" w:cs="맑은 고딕" w:eastAsia="맑은 고딕" w:hAnsi="맑은 고딕"/>
                <w:b w:val="false"/>
                <w:bCs w:val="false"/>
                <w:sz w:val="19"/>
                <w:szCs w:val="19"/>
              </w:rPr>
              <w:t xml:space="preserve">81.15</w:t>
            </w:r>
          </w:p>
        </w:tc>
        <w:tc>
          <w:tcPr>
            <w:tcW w:type="dxa" w:w="1300"/>
            <w:tcMar>
              <w:top w:type="dxa" w:w="60"/>
              <w:left w:type="dxa" w:w="100"/>
              <w:bottom w:type="dxa" w:w="60"/>
              <w:right w:type="dxa" w:w="100"/>
            </w:tcMar>
            <w:vAlign w:val="center"/>
          </w:tcPr>
          <w:p>
            <w:pPr>
              <w:jc w:val="center"/>
            </w:pPr>
            <w:r>
              <w:rPr>
                <w:rFonts w:ascii="맑은 고딕" w:cs="맑은 고딕" w:eastAsia="맑은 고딕" w:hAnsi="맑은 고딕"/>
                <w:b w:val="false"/>
                <w:bCs w:val="false"/>
                <w:sz w:val="19"/>
                <w:szCs w:val="19"/>
              </w:rPr>
              <w:t xml:space="preserve">0.71</w:t>
            </w:r>
          </w:p>
        </w:tc>
        <w:tc>
          <w:tcPr>
            <w:tcW w:type="dxa" w:w="1350"/>
            <w:tcMar>
              <w:top w:type="dxa" w:w="60"/>
              <w:left w:type="dxa" w:w="100"/>
              <w:bottom w:type="dxa" w:w="60"/>
              <w:right w:type="dxa" w:w="100"/>
            </w:tcMar>
            <w:vAlign w:val="center"/>
          </w:tcPr>
          <w:p>
            <w:pPr>
              <w:jc w:val="center"/>
            </w:pPr>
            <w:r>
              <w:rPr>
                <w:rFonts w:ascii="맑은 고딕" w:cs="맑은 고딕" w:eastAsia="맑은 고딕" w:hAnsi="맑은 고딕"/>
                <w:b/>
                <w:bCs/>
                <w:sz w:val="19"/>
                <w:szCs w:val="19"/>
              </w:rPr>
              <w:t xml:space="preserve">12.63</w:t>
            </w:r>
          </w:p>
        </w:tc>
        <w:tc>
          <w:tcPr>
            <w:tcW w:type="dxa" w:w="1350"/>
            <w:tcMar>
              <w:top w:type="dxa" w:w="60"/>
              <w:left w:type="dxa" w:w="100"/>
              <w:bottom w:type="dxa" w:w="60"/>
              <w:right w:type="dxa" w:w="100"/>
            </w:tcMar>
            <w:vAlign w:val="center"/>
          </w:tcPr>
          <w:p>
            <w:pPr>
              <w:jc w:val="center"/>
            </w:pPr>
            <w:r>
              <w:rPr>
                <w:rFonts w:ascii="맑은 고딕" w:cs="맑은 고딕" w:eastAsia="맑은 고딕" w:hAnsi="맑은 고딕"/>
                <w:b w:val="false"/>
                <w:bCs w:val="false"/>
                <w:sz w:val="19"/>
                <w:szCs w:val="19"/>
              </w:rPr>
              <w:t xml:space="preserve">2.82</w:t>
            </w:r>
          </w:p>
        </w:tc>
        <w:tc>
          <w:tcPr>
            <w:tcW w:type="dxa" w:w="1350"/>
            <w:tcMar>
              <w:top w:type="dxa" w:w="60"/>
              <w:left w:type="dxa" w:w="100"/>
              <w:bottom w:type="dxa" w:w="60"/>
              <w:right w:type="dxa" w:w="100"/>
            </w:tcMar>
            <w:vAlign w:val="center"/>
          </w:tcPr>
          <w:p>
            <w:pPr>
              <w:jc w:val="center"/>
            </w:pPr>
            <w:r>
              <w:rPr>
                <w:rFonts w:ascii="맑은 고딕" w:cs="맑은 고딕" w:eastAsia="맑은 고딕" w:hAnsi="맑은 고딕"/>
                <w:b w:val="false"/>
                <w:bCs w:val="false"/>
                <w:sz w:val="19"/>
                <w:szCs w:val="19"/>
              </w:rPr>
              <w:t xml:space="preserve">0.49</w:t>
            </w:r>
          </w:p>
        </w:tc>
        <w:tc>
          <w:tcPr>
            <w:tcW w:type="dxa" w:w="1250"/>
            <w:tcMar>
              <w:top w:type="dxa" w:w="60"/>
              <w:left w:type="dxa" w:w="100"/>
              <w:bottom w:type="dxa" w:w="60"/>
              <w:right w:type="dxa" w:w="100"/>
            </w:tcMar>
            <w:vAlign w:val="center"/>
          </w:tcPr>
          <w:p>
            <w:pPr>
              <w:jc w:val="center"/>
            </w:pPr>
            <w:r>
              <w:rPr>
                <w:rFonts w:ascii="맑은 고딕" w:cs="맑은 고딕" w:eastAsia="맑은 고딕" w:hAnsi="맑은 고딕"/>
                <w:b/>
                <w:bCs/>
                <w:sz w:val="19"/>
                <w:szCs w:val="19"/>
              </w:rPr>
              <w:t xml:space="preserve">2.20</w:t>
            </w:r>
          </w:p>
        </w:tc>
      </w:tr>
      <w:tr>
        <w:tc>
          <w:tcPr>
            <w:tcW w:type="dxa" w:w="900"/>
            <w:tcMar>
              <w:top w:type="dxa" w:w="60"/>
              <w:left w:type="dxa" w:w="100"/>
              <w:bottom w:type="dxa" w:w="60"/>
              <w:right w:type="dxa" w:w="100"/>
            </w:tcMar>
            <w:vAlign w:val="center"/>
          </w:tcPr>
          <w:p>
            <w:pPr>
              <w:jc w:val="center"/>
            </w:pPr>
            <w:r>
              <w:rPr>
                <w:rFonts w:ascii="맑은 고딕" w:cs="맑은 고딕" w:eastAsia="맑은 고딕" w:hAnsi="맑은 고딕"/>
                <w:b w:val="false"/>
                <w:bCs w:val="false"/>
                <w:sz w:val="19"/>
                <w:szCs w:val="19"/>
              </w:rPr>
              <w:t xml:space="preserve">2</w:t>
            </w:r>
          </w:p>
        </w:tc>
        <w:tc>
          <w:tcPr>
            <w:tcW w:type="dxa" w:w="700"/>
            <w:tcMar>
              <w:top w:type="dxa" w:w="60"/>
              <w:left w:type="dxa" w:w="100"/>
              <w:bottom w:type="dxa" w:w="60"/>
              <w:right w:type="dxa" w:w="100"/>
            </w:tcMar>
            <w:vAlign w:val="center"/>
          </w:tcPr>
          <w:p>
            <w:pPr>
              <w:jc w:val="center"/>
            </w:pPr>
            <w:r>
              <w:rPr>
                <w:rFonts w:ascii="맑은 고딕" w:cs="맑은 고딕" w:eastAsia="맑은 고딕" w:hAnsi="맑은 고딕"/>
                <w:b w:val="false"/>
                <w:bCs w:val="false"/>
                <w:sz w:val="19"/>
                <w:szCs w:val="19"/>
              </w:rPr>
              <w:t xml:space="preserve">17</w:t>
            </w:r>
          </w:p>
        </w:tc>
        <w:tc>
          <w:tcPr>
            <w:tcW w:type="dxa" w:w="1500"/>
            <w:tcMar>
              <w:top w:type="dxa" w:w="60"/>
              <w:left w:type="dxa" w:w="100"/>
              <w:bottom w:type="dxa" w:w="60"/>
              <w:right w:type="dxa" w:w="100"/>
            </w:tcMar>
            <w:vAlign w:val="center"/>
          </w:tcPr>
          <w:p>
            <w:pPr>
              <w:jc w:val="center"/>
            </w:pPr>
            <w:r>
              <w:rPr>
                <w:rFonts w:ascii="맑은 고딕" w:cs="맑은 고딕" w:eastAsia="맑은 고딕" w:hAnsi="맑은 고딕"/>
                <w:b/>
                <w:bCs/>
                <w:sz w:val="19"/>
                <w:szCs w:val="19"/>
              </w:rPr>
              <w:t xml:space="preserve">89.61</w:t>
            </w:r>
          </w:p>
        </w:tc>
        <w:tc>
          <w:tcPr>
            <w:tcW w:type="dxa" w:w="1300"/>
            <w:tcMar>
              <w:top w:type="dxa" w:w="60"/>
              <w:left w:type="dxa" w:w="100"/>
              <w:bottom w:type="dxa" w:w="60"/>
              <w:right w:type="dxa" w:w="100"/>
            </w:tcMar>
            <w:vAlign w:val="center"/>
          </w:tcPr>
          <w:p>
            <w:pPr>
              <w:jc w:val="center"/>
            </w:pPr>
            <w:r>
              <w:rPr>
                <w:rFonts w:ascii="맑은 고딕" w:cs="맑은 고딕" w:eastAsia="맑은 고딕" w:hAnsi="맑은 고딕"/>
                <w:b w:val="false"/>
                <w:bCs w:val="false"/>
                <w:sz w:val="19"/>
                <w:szCs w:val="19"/>
              </w:rPr>
              <w:t xml:space="preserve">0.38</w:t>
            </w:r>
          </w:p>
        </w:tc>
        <w:tc>
          <w:tcPr>
            <w:tcW w:type="dxa" w:w="1350"/>
            <w:tcMar>
              <w:top w:type="dxa" w:w="60"/>
              <w:left w:type="dxa" w:w="100"/>
              <w:bottom w:type="dxa" w:w="60"/>
              <w:right w:type="dxa" w:w="100"/>
            </w:tcMar>
            <w:vAlign w:val="center"/>
          </w:tcPr>
          <w:p>
            <w:pPr>
              <w:jc w:val="center"/>
            </w:pPr>
            <w:r>
              <w:rPr>
                <w:rFonts w:ascii="맑은 고딕" w:cs="맑은 고딕" w:eastAsia="맑은 고딕" w:hAnsi="맑은 고딕"/>
                <w:b w:val="false"/>
                <w:bCs w:val="false"/>
                <w:sz w:val="19"/>
                <w:szCs w:val="19"/>
              </w:rPr>
              <w:t xml:space="preserve">3.87</w:t>
            </w:r>
          </w:p>
        </w:tc>
        <w:tc>
          <w:tcPr>
            <w:tcW w:type="dxa" w:w="1350"/>
            <w:tcMar>
              <w:top w:type="dxa" w:w="60"/>
              <w:left w:type="dxa" w:w="100"/>
              <w:bottom w:type="dxa" w:w="60"/>
              <w:right w:type="dxa" w:w="100"/>
            </w:tcMar>
            <w:vAlign w:val="center"/>
          </w:tcPr>
          <w:p>
            <w:pPr>
              <w:jc w:val="center"/>
            </w:pPr>
            <w:r>
              <w:rPr>
                <w:rFonts w:ascii="맑은 고딕" w:cs="맑은 고딕" w:eastAsia="맑은 고딕" w:hAnsi="맑은 고딕"/>
                <w:b w:val="false"/>
                <w:bCs w:val="false"/>
                <w:sz w:val="19"/>
                <w:szCs w:val="19"/>
              </w:rPr>
              <w:t xml:space="preserve">3.67</w:t>
            </w:r>
          </w:p>
        </w:tc>
        <w:tc>
          <w:tcPr>
            <w:tcW w:type="dxa" w:w="1350"/>
            <w:tcMar>
              <w:top w:type="dxa" w:w="60"/>
              <w:left w:type="dxa" w:w="100"/>
              <w:bottom w:type="dxa" w:w="60"/>
              <w:right w:type="dxa" w:w="100"/>
            </w:tcMar>
            <w:vAlign w:val="center"/>
          </w:tcPr>
          <w:p>
            <w:pPr>
              <w:jc w:val="center"/>
            </w:pPr>
            <w:r>
              <w:rPr>
                <w:rFonts w:ascii="맑은 고딕" w:cs="맑은 고딕" w:eastAsia="맑은 고딕" w:hAnsi="맑은 고딕"/>
                <w:b w:val="false"/>
                <w:bCs w:val="false"/>
                <w:sz w:val="19"/>
                <w:szCs w:val="19"/>
              </w:rPr>
              <w:t xml:space="preserve">0.75</w:t>
            </w:r>
          </w:p>
        </w:tc>
        <w:tc>
          <w:tcPr>
            <w:tcW w:type="dxa" w:w="1250"/>
            <w:tcMar>
              <w:top w:type="dxa" w:w="60"/>
              <w:left w:type="dxa" w:w="100"/>
              <w:bottom w:type="dxa" w:w="60"/>
              <w:right w:type="dxa" w:w="100"/>
            </w:tcMar>
            <w:vAlign w:val="center"/>
          </w:tcPr>
          <w:p>
            <w:pPr>
              <w:jc w:val="center"/>
            </w:pPr>
            <w:r>
              <w:rPr>
                <w:rFonts w:ascii="맑은 고딕" w:cs="맑은 고딕" w:eastAsia="맑은 고딕" w:hAnsi="맑은 고딕"/>
                <w:b w:val="false"/>
                <w:bCs w:val="false"/>
                <w:sz w:val="19"/>
                <w:szCs w:val="19"/>
              </w:rPr>
              <w:t xml:space="preserve">1.73</w:t>
            </w:r>
          </w:p>
        </w:tc>
      </w:tr>
      <w:tr>
        <w:tc>
          <w:tcPr>
            <w:tcW w:type="dxa" w:w="900"/>
            <w:tcMar>
              <w:top w:type="dxa" w:w="60"/>
              <w:left w:type="dxa" w:w="100"/>
              <w:bottom w:type="dxa" w:w="60"/>
              <w:right w:type="dxa" w:w="100"/>
            </w:tcMar>
            <w:vAlign w:val="center"/>
          </w:tcPr>
          <w:p>
            <w:pPr>
              <w:jc w:val="center"/>
            </w:pPr>
            <w:r>
              <w:rPr>
                <w:rFonts w:ascii="맑은 고딕" w:cs="맑은 고딕" w:eastAsia="맑은 고딕" w:hAnsi="맑은 고딕"/>
                <w:b w:val="false"/>
                <w:bCs w:val="false"/>
                <w:sz w:val="19"/>
                <w:szCs w:val="19"/>
              </w:rPr>
              <w:t xml:space="preserve">3</w:t>
            </w:r>
          </w:p>
        </w:tc>
        <w:tc>
          <w:tcPr>
            <w:tcW w:type="dxa" w:w="700"/>
            <w:tcMar>
              <w:top w:type="dxa" w:w="60"/>
              <w:left w:type="dxa" w:w="100"/>
              <w:bottom w:type="dxa" w:w="60"/>
              <w:right w:type="dxa" w:w="100"/>
            </w:tcMar>
            <w:vAlign w:val="center"/>
          </w:tcPr>
          <w:p>
            <w:pPr>
              <w:jc w:val="center"/>
            </w:pPr>
            <w:r>
              <w:rPr>
                <w:rFonts w:ascii="맑은 고딕" w:cs="맑은 고딕" w:eastAsia="맑은 고딕" w:hAnsi="맑은 고딕"/>
                <w:b w:val="false"/>
                <w:bCs w:val="false"/>
                <w:sz w:val="19"/>
                <w:szCs w:val="19"/>
              </w:rPr>
              <w:t xml:space="preserve">5</w:t>
            </w:r>
          </w:p>
        </w:tc>
        <w:tc>
          <w:tcPr>
            <w:tcW w:type="dxa" w:w="1500"/>
            <w:tcMar>
              <w:top w:type="dxa" w:w="60"/>
              <w:left w:type="dxa" w:w="100"/>
              <w:bottom w:type="dxa" w:w="60"/>
              <w:right w:type="dxa" w:w="100"/>
            </w:tcMar>
            <w:vAlign w:val="center"/>
          </w:tcPr>
          <w:p>
            <w:pPr>
              <w:jc w:val="center"/>
            </w:pPr>
            <w:r>
              <w:rPr>
                <w:rFonts w:ascii="맑은 고딕" w:cs="맑은 고딕" w:eastAsia="맑은 고딕" w:hAnsi="맑은 고딕"/>
                <w:b w:val="false"/>
                <w:bCs w:val="false"/>
                <w:sz w:val="19"/>
                <w:szCs w:val="19"/>
              </w:rPr>
              <w:t xml:space="preserve">82.63</w:t>
            </w:r>
          </w:p>
        </w:tc>
        <w:tc>
          <w:tcPr>
            <w:tcW w:type="dxa" w:w="1300"/>
            <w:tcMar>
              <w:top w:type="dxa" w:w="60"/>
              <w:left w:type="dxa" w:w="100"/>
              <w:bottom w:type="dxa" w:w="60"/>
              <w:right w:type="dxa" w:w="100"/>
            </w:tcMar>
            <w:vAlign w:val="center"/>
          </w:tcPr>
          <w:p>
            <w:pPr>
              <w:jc w:val="center"/>
            </w:pPr>
            <w:r>
              <w:rPr>
                <w:rFonts w:ascii="맑은 고딕" w:cs="맑은 고딕" w:eastAsia="맑은 고딕" w:hAnsi="맑은 고딕"/>
                <w:b w:val="false"/>
                <w:bCs w:val="false"/>
                <w:sz w:val="19"/>
                <w:szCs w:val="19"/>
              </w:rPr>
              <w:t xml:space="preserve">0.22</w:t>
            </w:r>
          </w:p>
        </w:tc>
        <w:tc>
          <w:tcPr>
            <w:tcW w:type="dxa" w:w="1350"/>
            <w:tcMar>
              <w:top w:type="dxa" w:w="60"/>
              <w:left w:type="dxa" w:w="100"/>
              <w:bottom w:type="dxa" w:w="60"/>
              <w:right w:type="dxa" w:w="100"/>
            </w:tcMar>
            <w:vAlign w:val="center"/>
          </w:tcPr>
          <w:p>
            <w:pPr>
              <w:jc w:val="center"/>
            </w:pPr>
            <w:r>
              <w:rPr>
                <w:rFonts w:ascii="맑은 고딕" w:cs="맑은 고딕" w:eastAsia="맑은 고딕" w:hAnsi="맑은 고딕"/>
                <w:b w:val="false"/>
                <w:bCs w:val="false"/>
                <w:sz w:val="19"/>
                <w:szCs w:val="19"/>
              </w:rPr>
              <w:t xml:space="preserve">3.87</w:t>
            </w:r>
          </w:p>
        </w:tc>
        <w:tc>
          <w:tcPr>
            <w:tcW w:type="dxa" w:w="1350"/>
            <w:tcMar>
              <w:top w:type="dxa" w:w="60"/>
              <w:left w:type="dxa" w:w="100"/>
              <w:bottom w:type="dxa" w:w="60"/>
              <w:right w:type="dxa" w:w="100"/>
            </w:tcMar>
            <w:vAlign w:val="center"/>
          </w:tcPr>
          <w:p>
            <w:pPr>
              <w:jc w:val="center"/>
            </w:pPr>
            <w:r>
              <w:rPr>
                <w:rFonts w:ascii="맑은 고딕" w:cs="맑은 고딕" w:eastAsia="맑은 고딕" w:hAnsi="맑은 고딕"/>
                <w:b/>
                <w:bCs/>
                <w:sz w:val="19"/>
                <w:szCs w:val="19"/>
              </w:rPr>
              <w:t xml:space="preserve">10.48</w:t>
            </w:r>
          </w:p>
        </w:tc>
        <w:tc>
          <w:tcPr>
            <w:tcW w:type="dxa" w:w="1350"/>
            <w:tcMar>
              <w:top w:type="dxa" w:w="60"/>
              <w:left w:type="dxa" w:w="100"/>
              <w:bottom w:type="dxa" w:w="60"/>
              <w:right w:type="dxa" w:w="100"/>
            </w:tcMar>
            <w:vAlign w:val="center"/>
          </w:tcPr>
          <w:p>
            <w:pPr>
              <w:jc w:val="center"/>
            </w:pPr>
            <w:r>
              <w:rPr>
                <w:rFonts w:ascii="맑은 고딕" w:cs="맑은 고딕" w:eastAsia="맑은 고딕" w:hAnsi="맑은 고딕"/>
                <w:b/>
                <w:bCs/>
                <w:sz w:val="19"/>
                <w:szCs w:val="19"/>
              </w:rPr>
              <w:t xml:space="preserve">1.18</w:t>
            </w:r>
          </w:p>
        </w:tc>
        <w:tc>
          <w:tcPr>
            <w:tcW w:type="dxa" w:w="1250"/>
            <w:tcMar>
              <w:top w:type="dxa" w:w="60"/>
              <w:left w:type="dxa" w:w="100"/>
              <w:bottom w:type="dxa" w:w="60"/>
              <w:right w:type="dxa" w:w="100"/>
            </w:tcMar>
            <w:vAlign w:val="center"/>
          </w:tcPr>
          <w:p>
            <w:pPr>
              <w:jc w:val="center"/>
            </w:pPr>
            <w:r>
              <w:rPr>
                <w:rFonts w:ascii="맑은 고딕" w:cs="맑은 고딕" w:eastAsia="맑은 고딕" w:hAnsi="맑은 고딕"/>
                <w:b w:val="false"/>
                <w:bCs w:val="false"/>
                <w:sz w:val="19"/>
                <w:szCs w:val="19"/>
              </w:rPr>
              <w:t xml:space="preserve">1.62</w:t>
            </w:r>
          </w:p>
        </w:tc>
      </w:tr>
    </w:tbl>
    <w:tbl>
      <w:tblPr>
        <w:tblW w:type="dxa" w:w="8700"/>
        <w:tblBorders>
          <w:top w:val="single" w:color="auto" w:sz="4"/>
          <w:left w:val="single" w:color="auto" w:sz="4"/>
          <w:bottom w:val="single" w:color="auto" w:sz="4"/>
          <w:right w:val="single" w:color="auto" w:sz="4"/>
          <w:insideH w:val="single" w:color="auto" w:sz="4"/>
          <w:insideV w:val="single" w:color="auto" w:sz="4"/>
        </w:tblBorders>
      </w:tblPr>
      <w:tblGrid>
        <w:gridCol w:w="900"/>
        <w:gridCol w:w="3400"/>
        <w:gridCol w:w="4400"/>
      </w:tblGrid>
      <w:tr>
        <w:tc>
          <w:tcPr>
            <w:tcW w:type="dxa" w:w="900"/>
            <w:shd w:fill="2F5496" w:val="clear"/>
            <w:tcMar>
              <w:top w:type="dxa" w:w="60"/>
              <w:left w:type="dxa" w:w="100"/>
              <w:bottom w:type="dxa" w:w="60"/>
              <w:right w:type="dxa" w:w="100"/>
            </w:tcMar>
            <w:vAlign w:val="center"/>
          </w:tcPr>
          <w:p>
            <w:pPr>
              <w:jc w:val="center"/>
            </w:pPr>
            <w:r>
              <w:rPr>
                <w:rFonts w:ascii="맑은 고딕" w:cs="맑은 고딕" w:eastAsia="맑은 고딕" w:hAnsi="맑은 고딕"/>
                <w:b/>
                <w:bCs/>
                <w:color w:val="FFFFFF"/>
                <w:sz w:val="19"/>
                <w:szCs w:val="19"/>
              </w:rPr>
              <w:t xml:space="preserve">군집</w:t>
            </w:r>
          </w:p>
        </w:tc>
        <w:tc>
          <w:tcPr>
            <w:tcW w:type="dxa" w:w="3400"/>
            <w:shd w:fill="2F5496" w:val="clear"/>
            <w:tcMar>
              <w:top w:type="dxa" w:w="60"/>
              <w:left w:type="dxa" w:w="100"/>
              <w:bottom w:type="dxa" w:w="60"/>
              <w:right w:type="dxa" w:w="100"/>
            </w:tcMar>
            <w:vAlign w:val="center"/>
          </w:tcPr>
          <w:p>
            <w:pPr>
              <w:jc w:val="center"/>
            </w:pPr>
            <w:r>
              <w:rPr>
                <w:rFonts w:ascii="맑은 고딕" w:cs="맑은 고딕" w:eastAsia="맑은 고딕" w:hAnsi="맑은 고딕"/>
                <w:b/>
                <w:bCs/>
                <w:color w:val="FFFFFF"/>
                <w:sz w:val="19"/>
                <w:szCs w:val="19"/>
              </w:rPr>
              <w:t xml:space="preserve">이름</w:t>
            </w:r>
          </w:p>
        </w:tc>
        <w:tc>
          <w:tcPr>
            <w:tcW w:type="dxa" w:w="4400"/>
            <w:shd w:fill="2F5496" w:val="clear"/>
            <w:tcMar>
              <w:top w:type="dxa" w:w="60"/>
              <w:left w:type="dxa" w:w="100"/>
              <w:bottom w:type="dxa" w:w="60"/>
              <w:right w:type="dxa" w:w="100"/>
            </w:tcMar>
            <w:vAlign w:val="center"/>
          </w:tcPr>
          <w:p>
            <w:pPr>
              <w:jc w:val="center"/>
            </w:pPr>
            <w:r>
              <w:rPr>
                <w:rFonts w:ascii="맑은 고딕" w:cs="맑은 고딕" w:eastAsia="맑은 고딕" w:hAnsi="맑은 고딕"/>
                <w:b/>
                <w:bCs/>
                <w:color w:val="FFFFFF"/>
                <w:sz w:val="19"/>
                <w:szCs w:val="19"/>
              </w:rPr>
              <w:t xml:space="preserve">판단 근거</w:t>
            </w:r>
          </w:p>
        </w:tc>
      </w:tr>
      <w:tr>
        <w:tc>
          <w:tcPr>
            <w:tcW w:type="dxa" w:w="900"/>
            <w:tcMar>
              <w:top w:type="dxa" w:w="60"/>
              <w:left w:type="dxa" w:w="100"/>
              <w:bottom w:type="dxa" w:w="60"/>
              <w:right w:type="dxa" w:w="100"/>
            </w:tcMar>
            <w:vAlign w:val="center"/>
          </w:tcPr>
          <w:p>
            <w:pPr>
              <w:jc w:val="center"/>
            </w:pPr>
            <w:r>
              <w:rPr>
                <w:rFonts w:ascii="맑은 고딕" w:cs="맑은 고딕" w:eastAsia="맑은 고딕" w:hAnsi="맑은 고딕"/>
                <w:b w:val="false"/>
                <w:bCs w:val="false"/>
                <w:sz w:val="19"/>
                <w:szCs w:val="19"/>
              </w:rPr>
              <w:t xml:space="preserve">0</w:t>
            </w:r>
          </w:p>
        </w:tc>
        <w:tc>
          <w:tcPr>
            <w:tcW w:type="dxa" w:w="3400"/>
            <w:tcMar>
              <w:top w:type="dxa" w:w="60"/>
              <w:left w:type="dxa" w:w="100"/>
              <w:bottom w:type="dxa" w:w="60"/>
              <w:right w:type="dxa" w:w="100"/>
            </w:tcMar>
            <w:vAlign w:val="center"/>
          </w:tcPr>
          <w:p>
            <w:pPr>
              <w:jc w:val="center"/>
            </w:pPr>
            <w:r>
              <w:rPr>
                <w:rFonts w:ascii="맑은 고딕" w:cs="맑은 고딕" w:eastAsia="맑은 고딕" w:hAnsi="맑은 고딕"/>
                <w:b w:val="false"/>
                <w:bCs w:val="false"/>
                <w:sz w:val="19"/>
                <w:szCs w:val="19"/>
              </w:rPr>
              <w:t xml:space="preserve">일반형(승용차 중심, 버스 소폭)</w:t>
            </w:r>
          </w:p>
        </w:tc>
        <w:tc>
          <w:tcPr>
            <w:tcW w:type="dxa" w:w="4400"/>
            <w:tcMar>
              <w:top w:type="dxa" w:w="60"/>
              <w:left w:type="dxa" w:w="100"/>
              <w:bottom w:type="dxa" w:w="60"/>
              <w:right w:type="dxa" w:w="100"/>
            </w:tcMar>
            <w:vAlign w:val="center"/>
          </w:tcPr>
          <w:p>
            <w:pPr>
              <w:jc w:val="center"/>
            </w:pPr>
            <w:r>
              <w:rPr>
                <w:rFonts w:ascii="맑은 고딕" w:cs="맑은 고딕" w:eastAsia="맑은 고딕" w:hAnsi="맑은 고딕"/>
                <w:b w:val="false"/>
                <w:bCs w:val="false"/>
                <w:sz w:val="19"/>
                <w:szCs w:val="19"/>
              </w:rPr>
              <w:t xml:space="preserve">버스가 약간 있으나 특이점 없음</w:t>
            </w:r>
          </w:p>
        </w:tc>
      </w:tr>
      <w:tr>
        <w:tc>
          <w:tcPr>
            <w:tcW w:type="dxa" w:w="900"/>
            <w:tcMar>
              <w:top w:type="dxa" w:w="60"/>
              <w:left w:type="dxa" w:w="100"/>
              <w:bottom w:type="dxa" w:w="60"/>
              <w:right w:type="dxa" w:w="100"/>
            </w:tcMar>
            <w:vAlign w:val="center"/>
          </w:tcPr>
          <w:p>
            <w:pPr>
              <w:jc w:val="center"/>
            </w:pPr>
            <w:r>
              <w:rPr>
                <w:rFonts w:ascii="맑은 고딕" w:cs="맑은 고딕" w:eastAsia="맑은 고딕" w:hAnsi="맑은 고딕"/>
                <w:b w:val="false"/>
                <w:bCs w:val="false"/>
                <w:sz w:val="19"/>
                <w:szCs w:val="19"/>
              </w:rPr>
              <w:t xml:space="preserve">1</w:t>
            </w:r>
          </w:p>
        </w:tc>
        <w:tc>
          <w:tcPr>
            <w:tcW w:type="dxa" w:w="3400"/>
            <w:tcMar>
              <w:top w:type="dxa" w:w="60"/>
              <w:left w:type="dxa" w:w="100"/>
              <w:bottom w:type="dxa" w:w="60"/>
              <w:right w:type="dxa" w:w="100"/>
            </w:tcMar>
            <w:vAlign w:val="center"/>
          </w:tcPr>
          <w:p>
            <w:pPr>
              <w:jc w:val="center"/>
            </w:pPr>
            <w:r>
              <w:rPr>
                <w:rFonts w:ascii="맑은 고딕" w:cs="맑은 고딕" w:eastAsia="맑은 고딕" w:hAnsi="맑은 고딕"/>
                <w:b w:val="false"/>
                <w:bCs w:val="false"/>
                <w:sz w:val="19"/>
                <w:szCs w:val="19"/>
              </w:rPr>
              <w:t xml:space="preserve">대중교통·배달 혼합형</w:t>
            </w:r>
          </w:p>
        </w:tc>
        <w:tc>
          <w:tcPr>
            <w:tcW w:type="dxa" w:w="4400"/>
            <w:tcMar>
              <w:top w:type="dxa" w:w="60"/>
              <w:left w:type="dxa" w:w="100"/>
              <w:bottom w:type="dxa" w:w="60"/>
              <w:right w:type="dxa" w:w="100"/>
            </w:tcMar>
            <w:vAlign w:val="center"/>
          </w:tcPr>
          <w:p>
            <w:pPr>
              <w:jc w:val="center"/>
            </w:pPr>
            <w:r>
              <w:rPr>
                <w:rFonts w:ascii="맑은 고딕" w:cs="맑은 고딕" w:eastAsia="맑은 고딕" w:hAnsi="맑은 고딕"/>
                <w:b w:val="false"/>
                <w:bCs w:val="false"/>
                <w:sz w:val="19"/>
                <w:szCs w:val="19"/>
              </w:rPr>
              <w:t xml:space="preserve">버스·오토바이 둘 다 최고치</w:t>
            </w:r>
          </w:p>
        </w:tc>
      </w:tr>
      <w:tr>
        <w:tc>
          <w:tcPr>
            <w:tcW w:type="dxa" w:w="900"/>
            <w:tcMar>
              <w:top w:type="dxa" w:w="60"/>
              <w:left w:type="dxa" w:w="100"/>
              <w:bottom w:type="dxa" w:w="60"/>
              <w:right w:type="dxa" w:w="100"/>
            </w:tcMar>
            <w:vAlign w:val="center"/>
          </w:tcPr>
          <w:p>
            <w:pPr>
              <w:jc w:val="center"/>
            </w:pPr>
            <w:r>
              <w:rPr>
                <w:rFonts w:ascii="맑은 고딕" w:cs="맑은 고딕" w:eastAsia="맑은 고딕" w:hAnsi="맑은 고딕"/>
                <w:b w:val="false"/>
                <w:bCs w:val="false"/>
                <w:sz w:val="19"/>
                <w:szCs w:val="19"/>
              </w:rPr>
              <w:t xml:space="preserve">2</w:t>
            </w:r>
          </w:p>
        </w:tc>
        <w:tc>
          <w:tcPr>
            <w:tcW w:type="dxa" w:w="3400"/>
            <w:tcMar>
              <w:top w:type="dxa" w:w="60"/>
              <w:left w:type="dxa" w:w="100"/>
              <w:bottom w:type="dxa" w:w="60"/>
              <w:right w:type="dxa" w:w="100"/>
            </w:tcMar>
            <w:vAlign w:val="center"/>
          </w:tcPr>
          <w:p>
            <w:pPr>
              <w:jc w:val="center"/>
            </w:pPr>
            <w:r>
              <w:rPr>
                <w:rFonts w:ascii="맑은 고딕" w:cs="맑은 고딕" w:eastAsia="맑은 고딕" w:hAnsi="맑은 고딕"/>
                <w:b w:val="false"/>
                <w:bCs w:val="false"/>
                <w:sz w:val="19"/>
                <w:szCs w:val="19"/>
              </w:rPr>
              <w:t xml:space="preserve">순수 일반/주거 접근형</w:t>
            </w:r>
          </w:p>
        </w:tc>
        <w:tc>
          <w:tcPr>
            <w:tcW w:type="dxa" w:w="4400"/>
            <w:tcMar>
              <w:top w:type="dxa" w:w="60"/>
              <w:left w:type="dxa" w:w="100"/>
              <w:bottom w:type="dxa" w:w="60"/>
              <w:right w:type="dxa" w:w="100"/>
            </w:tcMar>
            <w:vAlign w:val="center"/>
          </w:tcPr>
          <w:p>
            <w:pPr>
              <w:jc w:val="center"/>
            </w:pPr>
            <w:r>
              <w:rPr>
                <w:rFonts w:ascii="맑은 고딕" w:cs="맑은 고딕" w:eastAsia="맑은 고딕" w:hAnsi="맑은 고딕"/>
                <w:b w:val="false"/>
                <w:bCs w:val="false"/>
                <w:sz w:val="19"/>
                <w:szCs w:val="19"/>
              </w:rPr>
              <w:t xml:space="preserve">모든 특수 차종 비중이 가장 낮음</w:t>
            </w:r>
          </w:p>
        </w:tc>
      </w:tr>
      <w:tr>
        <w:tc>
          <w:tcPr>
            <w:tcW w:type="dxa" w:w="900"/>
            <w:tcMar>
              <w:top w:type="dxa" w:w="60"/>
              <w:left w:type="dxa" w:w="100"/>
              <w:bottom w:type="dxa" w:w="60"/>
              <w:right w:type="dxa" w:w="100"/>
            </w:tcMar>
            <w:vAlign w:val="center"/>
          </w:tcPr>
          <w:p>
            <w:pPr>
              <w:jc w:val="center"/>
            </w:pPr>
            <w:r>
              <w:rPr>
                <w:rFonts w:ascii="맑은 고딕" w:cs="맑은 고딕" w:eastAsia="맑은 고딕" w:hAnsi="맑은 고딕"/>
                <w:b w:val="false"/>
                <w:bCs w:val="false"/>
                <w:sz w:val="19"/>
                <w:szCs w:val="19"/>
              </w:rPr>
              <w:t xml:space="preserve">3</w:t>
            </w:r>
          </w:p>
        </w:tc>
        <w:tc>
          <w:tcPr>
            <w:tcW w:type="dxa" w:w="3400"/>
            <w:tcMar>
              <w:top w:type="dxa" w:w="60"/>
              <w:left w:type="dxa" w:w="100"/>
              <w:bottom w:type="dxa" w:w="60"/>
              <w:right w:type="dxa" w:w="100"/>
            </w:tcMar>
            <w:vAlign w:val="center"/>
          </w:tcPr>
          <w:p>
            <w:pPr>
              <w:jc w:val="center"/>
            </w:pPr>
            <w:r>
              <w:rPr>
                <w:rFonts w:ascii="맑은 고딕" w:cs="맑은 고딕" w:eastAsia="맑은 고딕" w:hAnsi="맑은 고딕"/>
                <w:b w:val="false"/>
                <w:bCs w:val="false"/>
                <w:sz w:val="19"/>
                <w:szCs w:val="19"/>
              </w:rPr>
              <w:t xml:space="preserve">물류(화물) 특화형 — 국지적(주로 심야)</w:t>
            </w:r>
          </w:p>
        </w:tc>
        <w:tc>
          <w:tcPr>
            <w:tcW w:type="dxa" w:w="4400"/>
            <w:tcMar>
              <w:top w:type="dxa" w:w="60"/>
              <w:left w:type="dxa" w:w="100"/>
              <w:bottom w:type="dxa" w:w="60"/>
              <w:right w:type="dxa" w:w="100"/>
            </w:tcMar>
            <w:vAlign w:val="center"/>
          </w:tcPr>
          <w:p>
            <w:pPr>
              <w:jc w:val="center"/>
            </w:pPr>
            <w:r>
              <w:rPr>
                <w:rFonts w:ascii="맑은 고딕" w:cs="맑은 고딕" w:eastAsia="맑은 고딕" w:hAnsi="맑은 고딕"/>
                <w:b w:val="false"/>
                <w:bCs w:val="false"/>
                <w:sz w:val="19"/>
                <w:szCs w:val="19"/>
              </w:rPr>
              <w:t xml:space="preserve">트럭 비중 최고치, 5개 시간대 중 어느 접근로에서도 다수를 차지하지 못함</w:t>
            </w:r>
          </w:p>
        </w:tc>
      </w:tr>
    </w:tbl>
    <w:p>
      <w:pPr>
        <w:pStyle w:val="Heading2"/>
        <w:spacing w:after="120" w:before="260"/>
      </w:pPr>
      <w:r>
        <w:t xml:space="preserve">산출물</w:t>
      </w:r>
    </w:p>
    <w:p>
      <w:pPr>
        <w:spacing w:after="140"/>
      </w:pPr>
      <w:r>
        <w:rPr>
          <w:rFonts w:ascii="맑은 고딕" w:cs="맑은 고딕" w:eastAsia="맑은 고딕" w:hAnsi="맑은 고딕"/>
          <w:sz w:val="21"/>
          <w:szCs w:val="21"/>
        </w:rPr>
        <w:t xml:space="preserve">재군집화_결과(새벽첫차제외).csv, 새벽첫차 버스강도 순위표, 군집별 프로파일 그래프</w:t>
      </w:r>
    </w:p>
    <w:p>
      <w:pPr>
        <w:pStyle w:val="Heading1"/>
        <w:spacing w:after="160" w:before="340"/>
      </w:pPr>
      <w:r>
        <w:t xml:space="preserve">6단계 — 도메인 대조 (이름이 아니라 실제 순위로 판단)</w:t>
      </w:r>
    </w:p>
    <w:p>
      <w:pPr>
        <w:spacing w:after="140"/>
      </w:pPr>
      <w:r>
        <w:rPr>
          <w:rFonts w:ascii="맑은 고딕" w:cs="맑은 고딕" w:eastAsia="맑은 고딕" w:hAnsi="맑은 고딕"/>
          <w:b/>
          <w:bCs/>
          <w:i w:val="false"/>
          <w:iCs w:val="false"/>
          <w:sz w:val="21"/>
          <w:szCs w:val="21"/>
        </w:rPr>
        <w:t xml:space="preserve">목표: </w:t>
      </w:r>
      <w:r>
        <w:rPr>
          <w:rFonts w:ascii="맑은 고딕" w:cs="맑은 고딕" w:eastAsia="맑은 고딕" w:hAnsi="맑은 고딕"/>
          <w:sz w:val="21"/>
          <w:szCs w:val="21"/>
        </w:rPr>
        <w:t xml:space="preserve">군집화 결과가 실제로 의미 있는 신호를 잡아냈는지, 알려진 사실과 대조해 검증</w:t>
      </w:r>
    </w:p>
    <w:p>
      <w:pPr>
        <w:pStyle w:val="Heading2"/>
        <w:spacing w:after="120" w:before="260"/>
      </w:pPr>
      <w:r>
        <w:t xml:space="preserve">검증 대상과 결과</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4200"/>
        <w:gridCol w:w="5100"/>
      </w:tblGrid>
      <w:tr>
        <w:tc>
          <w:tcPr>
            <w:tcW w:type="dxa" w:w="4200"/>
            <w:shd w:fill="2F5496" w:val="clear"/>
            <w:tcMar>
              <w:top w:type="dxa" w:w="60"/>
              <w:left w:type="dxa" w:w="100"/>
              <w:bottom w:type="dxa" w:w="60"/>
              <w:right w:type="dxa" w:w="100"/>
            </w:tcMar>
            <w:vAlign w:val="center"/>
          </w:tcPr>
          <w:p>
            <w:pPr>
              <w:jc w:val="center"/>
            </w:pPr>
            <w:r>
              <w:rPr>
                <w:rFonts w:ascii="맑은 고딕" w:cs="맑은 고딕" w:eastAsia="맑은 고딕" w:hAnsi="맑은 고딕"/>
                <w:b/>
                <w:bCs/>
                <w:color w:val="FFFFFF"/>
                <w:sz w:val="19"/>
                <w:szCs w:val="19"/>
              </w:rPr>
              <w:t xml:space="preserve">검증 질문</w:t>
            </w:r>
          </w:p>
        </w:tc>
        <w:tc>
          <w:tcPr>
            <w:tcW w:type="dxa" w:w="5100"/>
            <w:shd w:fill="2F5496" w:val="clear"/>
            <w:tcMar>
              <w:top w:type="dxa" w:w="60"/>
              <w:left w:type="dxa" w:w="100"/>
              <w:bottom w:type="dxa" w:w="60"/>
              <w:right w:type="dxa" w:w="100"/>
            </w:tcMar>
            <w:vAlign w:val="center"/>
          </w:tcPr>
          <w:p>
            <w:pPr>
              <w:jc w:val="center"/>
            </w:pPr>
            <w:r>
              <w:rPr>
                <w:rFonts w:ascii="맑은 고딕" w:cs="맑은 고딕" w:eastAsia="맑은 고딕" w:hAnsi="맑은 고딕"/>
                <w:b/>
                <w:bCs/>
                <w:color w:val="FFFFFF"/>
                <w:sz w:val="19"/>
                <w:szCs w:val="19"/>
              </w:rPr>
              <w:t xml:space="preserve">결과</w:t>
            </w:r>
          </w:p>
        </w:tc>
      </w:tr>
      <w:tr>
        <w:tc>
          <w:tcPr>
            <w:tcW w:type="dxa" w:w="4200"/>
            <w:tcMar>
              <w:top w:type="dxa" w:w="60"/>
              <w:left w:type="dxa" w:w="100"/>
              <w:bottom w:type="dxa" w:w="60"/>
              <w:right w:type="dxa" w:w="100"/>
            </w:tcMar>
            <w:vAlign w:val="center"/>
          </w:tcPr>
          <w:p>
            <w:pPr>
              <w:jc w:val="center"/>
            </w:pPr>
            <w:r>
              <w:rPr>
                <w:rFonts w:ascii="맑은 고딕" w:cs="맑은 고딕" w:eastAsia="맑은 고딕" w:hAnsi="맑은 고딕"/>
                <w:b w:val="false"/>
                <w:bCs w:val="false"/>
                <w:sz w:val="19"/>
                <w:szCs w:val="19"/>
              </w:rPr>
              <w:t xml:space="preserve">농수산물센터 = 트럭(물류) 성격인가?</w:t>
            </w:r>
          </w:p>
        </w:tc>
        <w:tc>
          <w:tcPr>
            <w:tcW w:type="dxa" w:w="5100"/>
            <w:tcMar>
              <w:top w:type="dxa" w:w="60"/>
              <w:left w:type="dxa" w:w="100"/>
              <w:bottom w:type="dxa" w:w="60"/>
              <w:right w:type="dxa" w:w="100"/>
            </w:tcMar>
            <w:vAlign w:val="center"/>
          </w:tcPr>
          <w:p>
            <w:pPr>
              <w:jc w:val="center"/>
            </w:pPr>
            <w:r>
              <w:rPr>
                <w:rFonts w:ascii="맑은 고딕" w:cs="맑은 고딕" w:eastAsia="맑은 고딕" w:hAnsi="맑은 고딕"/>
                <w:b w:val="false"/>
                <w:bCs w:val="false"/>
                <w:color w:val="C00000"/>
                <w:sz w:val="19"/>
                <w:szCs w:val="19"/>
              </w:rPr>
              <w:t xml:space="preserve">아니다. 트럭 비중 순위 8위(3.68%)에 그침</w:t>
            </w:r>
          </w:p>
        </w:tc>
      </w:tr>
      <w:tr>
        <w:tc>
          <w:tcPr>
            <w:tcW w:type="dxa" w:w="4200"/>
            <w:tcMar>
              <w:top w:type="dxa" w:w="60"/>
              <w:left w:type="dxa" w:w="100"/>
              <w:bottom w:type="dxa" w:w="60"/>
              <w:right w:type="dxa" w:w="100"/>
            </w:tcMar>
            <w:vAlign w:val="center"/>
          </w:tcPr>
          <w:p>
            <w:pPr>
              <w:jc w:val="center"/>
            </w:pPr>
            <w:r>
              <w:rPr>
                <w:rFonts w:ascii="맑은 고딕" w:cs="맑은 고딕" w:eastAsia="맑은 고딕" w:hAnsi="맑은 고딕"/>
                <w:b w:val="false"/>
                <w:bCs w:val="false"/>
                <w:sz w:val="19"/>
                <w:szCs w:val="19"/>
              </w:rPr>
              <w:t xml:space="preserve">미금역/오리역 = 대중교통 성격인가?</w:t>
            </w:r>
          </w:p>
        </w:tc>
        <w:tc>
          <w:tcPr>
            <w:tcW w:type="dxa" w:w="5100"/>
            <w:tcMar>
              <w:top w:type="dxa" w:w="60"/>
              <w:left w:type="dxa" w:w="100"/>
              <w:bottom w:type="dxa" w:w="60"/>
              <w:right w:type="dxa" w:w="100"/>
            </w:tcMar>
            <w:vAlign w:val="center"/>
          </w:tcPr>
          <w:p>
            <w:pPr>
              <w:jc w:val="center"/>
            </w:pPr>
            <w:r>
              <w:rPr>
                <w:rFonts w:ascii="맑은 고딕" w:cs="맑은 고딕" w:eastAsia="맑은 고딕" w:hAnsi="맑은 고딕"/>
                <w:b/>
                <w:bCs/>
                <w:sz w:val="19"/>
                <w:szCs w:val="19"/>
              </w:rPr>
              <w:t xml:space="preserve">그렇다. 새벽첫차 순위 3~5위, 버스 비중 21~28%</w:t>
            </w:r>
          </w:p>
        </w:tc>
      </w:tr>
      <w:tr>
        <w:tc>
          <w:tcPr>
            <w:tcW w:type="dxa" w:w="4200"/>
            <w:tcMar>
              <w:top w:type="dxa" w:w="60"/>
              <w:left w:type="dxa" w:w="100"/>
              <w:bottom w:type="dxa" w:w="60"/>
              <w:right w:type="dxa" w:w="100"/>
            </w:tcMar>
            <w:vAlign w:val="center"/>
          </w:tcPr>
          <w:p>
            <w:pPr>
              <w:jc w:val="center"/>
            </w:pPr>
            <w:r>
              <w:rPr>
                <w:rFonts w:ascii="맑은 고딕" w:cs="맑은 고딕" w:eastAsia="맑은 고딕" w:hAnsi="맑은 고딕"/>
                <w:b w:val="false"/>
                <w:bCs w:val="false"/>
                <w:sz w:val="19"/>
                <w:szCs w:val="19"/>
              </w:rPr>
              <w:t xml:space="preserve">실제 트럭 비중 1, 2위는 어디인가?</w:t>
            </w:r>
          </w:p>
        </w:tc>
        <w:tc>
          <w:tcPr>
            <w:tcW w:type="dxa" w:w="5100"/>
            <w:tcMar>
              <w:top w:type="dxa" w:w="60"/>
              <w:left w:type="dxa" w:w="100"/>
              <w:bottom w:type="dxa" w:w="60"/>
              <w:right w:type="dxa" w:w="100"/>
            </w:tcMar>
            <w:vAlign w:val="center"/>
          </w:tcPr>
          <w:p>
            <w:pPr>
              <w:jc w:val="center"/>
            </w:pPr>
            <w:r>
              <w:rPr>
                <w:rFonts w:ascii="맑은 고딕" w:cs="맑은 고딕" w:eastAsia="맑은 고딕" w:hAnsi="맑은 고딕"/>
                <w:b/>
                <w:bCs/>
                <w:sz w:val="19"/>
                <w:szCs w:val="19"/>
              </w:rPr>
              <w:t xml:space="preserve">오리공원(6.91%), 경기고속삼거리(6.85%)</w:t>
            </w:r>
          </w:p>
        </w:tc>
      </w:tr>
    </w:tbl>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shd w:fill="F2F2F2" w:val="clear"/>
            <w:tcMar>
              <w:top w:type="dxa" w:w="160"/>
              <w:left w:type="dxa" w:w="200"/>
              <w:bottom w:type="dxa" w:w="160"/>
              <w:right w:type="dxa" w:w="200"/>
            </w:tcMar>
          </w:tcPr>
          <w:p>
            <w:pPr>
              <w:spacing w:after="80"/>
            </w:pPr>
            <w:r>
              <w:rPr>
                <w:rFonts w:ascii="맑은 고딕" w:cs="맑은 고딕" w:eastAsia="맑은 고딕" w:hAnsi="맑은 고딕"/>
                <w:b/>
                <w:bCs/>
                <w:color w:val="2F5496"/>
                <w:sz w:val="21"/>
                <w:szCs w:val="21"/>
              </w:rPr>
              <w:t xml:space="preserve">핵심 발견 — 명칭과 실측의 불일치</w:t>
            </w:r>
          </w:p>
          <w:p>
            <w:pPr>
              <w:spacing w:after="0"/>
            </w:pPr>
            <w:r>
              <w:rPr>
                <w:rFonts w:ascii="맑은 고딕" w:cs="맑은 고딕" w:eastAsia="맑은 고딕" w:hAnsi="맑은 고딕"/>
                <w:sz w:val="20"/>
                <w:szCs w:val="20"/>
              </w:rPr>
              <w:t xml:space="preserve">농수산물센터는 이름에서 물류 거점을 연상시키지만, 실제 심야 트럭 비중은 11개 접근로 중 6위(6.12%), 새벽첫차 제외 평균으로는 8위(3.68%)에 그친다. 오히려 주거지 이름인 오리공원(1위)·경기고속삼거리(2위)가 실제 물류축 성격이 뚜렷하다. 특히 오리공원은 심야(00-04)에만 트럭 비중이 급증(15.2%, 11개 중 최고)하고 나머지 시간대는 일반적인 패턴을 보여, 하루 종일이 아닌 국지적(심야 한정) 물류 성격을 갖는다.</w:t>
            </w:r>
          </w:p>
        </w:tc>
      </w:tr>
    </w:tbl>
    <w:p>
      <w:pPr>
        <w:pStyle w:val="Heading2"/>
        <w:spacing w:after="120" w:before="260"/>
      </w:pPr>
      <w:r>
        <w:t xml:space="preserve">산출물</w:t>
      </w:r>
    </w:p>
    <w:p>
      <w:pPr>
        <w:spacing w:after="140"/>
      </w:pPr>
      <w:r>
        <w:rPr>
          <w:rFonts w:ascii="맑은 고딕" w:cs="맑은 고딕" w:eastAsia="맑은 고딕" w:hAnsi="맑은 고딕"/>
          <w:sz w:val="21"/>
          <w:szCs w:val="21"/>
        </w:rPr>
        <w:t xml:space="preserve">접근로별 트럭/버스/오토바이 비중 순위표</w:t>
      </w:r>
    </w:p>
    <w:p>
      <w:pPr>
        <w:pStyle w:val="Heading1"/>
        <w:spacing w:after="160" w:before="340"/>
      </w:pPr>
      <w:r>
        <w:t xml:space="preserve">7단계 — 의사결정 산출물 (프로젝트의 결론)</w:t>
      </w:r>
    </w:p>
    <w:p>
      <w:pPr>
        <w:spacing w:after="140"/>
      </w:pPr>
      <w:r>
        <w:rPr>
          <w:rFonts w:ascii="맑은 고딕" w:cs="맑은 고딕" w:eastAsia="맑은 고딕" w:hAnsi="맑은 고딕"/>
          <w:b/>
          <w:bCs/>
          <w:i w:val="false"/>
          <w:iCs w:val="false"/>
          <w:sz w:val="21"/>
          <w:szCs w:val="21"/>
        </w:rPr>
        <w:t xml:space="preserve">목표: </w:t>
      </w:r>
      <w:r>
        <w:rPr>
          <w:rFonts w:ascii="맑은 고딕" w:cs="맑은 고딕" w:eastAsia="맑은 고딕" w:hAnsi="맑은 고딕"/>
          <w:sz w:val="21"/>
          <w:szCs w:val="21"/>
        </w:rPr>
        <w:t xml:space="preserve">분석을 실행 권고로 전환</w:t>
      </w:r>
    </w:p>
    <w:p>
      <w:pPr>
        <w:pStyle w:val="Heading2"/>
        <w:spacing w:after="120" w:before="260"/>
      </w:pPr>
      <w:r>
        <w:t xml:space="preserve">접근로별 최종 통합 프로파일 (일부)</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3400"/>
        <w:gridCol w:w="1400"/>
        <w:gridCol w:w="2200"/>
        <w:gridCol w:w="1200"/>
        <w:gridCol w:w="1100"/>
      </w:tblGrid>
      <w:tr>
        <w:tc>
          <w:tcPr>
            <w:tcW w:type="dxa" w:w="3400"/>
            <w:shd w:fill="2F5496" w:val="clear"/>
            <w:tcMar>
              <w:top w:type="dxa" w:w="60"/>
              <w:left w:type="dxa" w:w="100"/>
              <w:bottom w:type="dxa" w:w="60"/>
              <w:right w:type="dxa" w:w="100"/>
            </w:tcMar>
            <w:vAlign w:val="center"/>
          </w:tcPr>
          <w:p>
            <w:pPr>
              <w:jc w:val="center"/>
            </w:pPr>
            <w:r>
              <w:rPr>
                <w:rFonts w:ascii="맑은 고딕" w:cs="맑은 고딕" w:eastAsia="맑은 고딕" w:hAnsi="맑은 고딕"/>
                <w:b/>
                <w:bCs/>
                <w:color w:val="FFFFFF"/>
                <w:sz w:val="19"/>
                <w:szCs w:val="19"/>
              </w:rPr>
              <w:t xml:space="preserve">접근로</w:t>
            </w:r>
          </w:p>
        </w:tc>
        <w:tc>
          <w:tcPr>
            <w:tcW w:type="dxa" w:w="1400"/>
            <w:shd w:fill="2F5496" w:val="clear"/>
            <w:tcMar>
              <w:top w:type="dxa" w:w="60"/>
              <w:left w:type="dxa" w:w="100"/>
              <w:bottom w:type="dxa" w:w="60"/>
              <w:right w:type="dxa" w:w="100"/>
            </w:tcMar>
            <w:vAlign w:val="center"/>
          </w:tcPr>
          <w:p>
            <w:pPr>
              <w:jc w:val="center"/>
            </w:pPr>
            <w:r>
              <w:rPr>
                <w:rFonts w:ascii="맑은 고딕" w:cs="맑은 고딕" w:eastAsia="맑은 고딕" w:hAnsi="맑은 고딕"/>
                <w:b/>
                <w:bCs/>
                <w:color w:val="FFFFFF"/>
                <w:sz w:val="19"/>
                <w:szCs w:val="19"/>
              </w:rPr>
              <w:t xml:space="preserve">새벽첫차 순위</w:t>
            </w:r>
          </w:p>
        </w:tc>
        <w:tc>
          <w:tcPr>
            <w:tcW w:type="dxa" w:w="2200"/>
            <w:shd w:fill="2F5496" w:val="clear"/>
            <w:tcMar>
              <w:top w:type="dxa" w:w="60"/>
              <w:left w:type="dxa" w:w="100"/>
              <w:bottom w:type="dxa" w:w="60"/>
              <w:right w:type="dxa" w:w="100"/>
            </w:tcMar>
            <w:vAlign w:val="center"/>
          </w:tcPr>
          <w:p>
            <w:pPr>
              <w:jc w:val="center"/>
            </w:pPr>
            <w:r>
              <w:rPr>
                <w:rFonts w:ascii="맑은 고딕" w:cs="맑은 고딕" w:eastAsia="맑은 고딕" w:hAnsi="맑은 고딕"/>
                <w:b/>
                <w:bCs/>
                <w:color w:val="FFFFFF"/>
                <w:sz w:val="19"/>
                <w:szCs w:val="19"/>
              </w:rPr>
              <w:t xml:space="preserve">주된 성격(새벽첫차 제외)</w:t>
            </w:r>
          </w:p>
        </w:tc>
        <w:tc>
          <w:tcPr>
            <w:tcW w:type="dxa" w:w="1200"/>
            <w:shd w:fill="2F5496" w:val="clear"/>
            <w:tcMar>
              <w:top w:type="dxa" w:w="60"/>
              <w:left w:type="dxa" w:w="100"/>
              <w:bottom w:type="dxa" w:w="60"/>
              <w:right w:type="dxa" w:w="100"/>
            </w:tcMar>
            <w:vAlign w:val="center"/>
          </w:tcPr>
          <w:p>
            <w:pPr>
              <w:jc w:val="center"/>
            </w:pPr>
            <w:r>
              <w:rPr>
                <w:rFonts w:ascii="맑은 고딕" w:cs="맑은 고딕" w:eastAsia="맑은 고딕" w:hAnsi="맑은 고딕"/>
                <w:b/>
                <w:bCs/>
                <w:color w:val="FFFFFF"/>
                <w:sz w:val="19"/>
                <w:szCs w:val="19"/>
              </w:rPr>
              <w:t xml:space="preserve">트럭 순위</w:t>
            </w:r>
          </w:p>
        </w:tc>
        <w:tc>
          <w:tcPr>
            <w:tcW w:type="dxa" w:w="1100"/>
            <w:shd w:fill="2F5496" w:val="clear"/>
            <w:tcMar>
              <w:top w:type="dxa" w:w="60"/>
              <w:left w:type="dxa" w:w="100"/>
              <w:bottom w:type="dxa" w:w="60"/>
              <w:right w:type="dxa" w:w="100"/>
            </w:tcMar>
            <w:vAlign w:val="center"/>
          </w:tcPr>
          <w:p>
            <w:pPr>
              <w:jc w:val="center"/>
            </w:pPr>
            <w:r>
              <w:rPr>
                <w:rFonts w:ascii="맑은 고딕" w:cs="맑은 고딕" w:eastAsia="맑은 고딕" w:hAnsi="맑은 고딕"/>
                <w:b/>
                <w:bCs/>
                <w:color w:val="FFFFFF"/>
                <w:sz w:val="19"/>
                <w:szCs w:val="19"/>
              </w:rPr>
              <w:t xml:space="preserve">버스 순위</w:t>
            </w:r>
          </w:p>
        </w:tc>
      </w:tr>
      <w:tr>
        <w:tc>
          <w:tcPr>
            <w:tcW w:type="dxa" w:w="3400"/>
            <w:tcMar>
              <w:top w:type="dxa" w:w="60"/>
              <w:left w:type="dxa" w:w="100"/>
              <w:bottom w:type="dxa" w:w="60"/>
              <w:right w:type="dxa" w:w="100"/>
            </w:tcMar>
            <w:vAlign w:val="center"/>
          </w:tcPr>
          <w:p>
            <w:pPr>
              <w:jc w:val="center"/>
            </w:pPr>
            <w:r>
              <w:rPr>
                <w:rFonts w:ascii="맑은 고딕" w:cs="맑은 고딕" w:eastAsia="맑은 고딕" w:hAnsi="맑은 고딕"/>
                <w:b w:val="false"/>
                <w:bCs w:val="false"/>
                <w:sz w:val="19"/>
                <w:szCs w:val="19"/>
              </w:rPr>
              <w:t xml:space="preserve">동막교사거리_오리역방면</w:t>
            </w:r>
          </w:p>
        </w:tc>
        <w:tc>
          <w:tcPr>
            <w:tcW w:type="dxa" w:w="1400"/>
            <w:tcMar>
              <w:top w:type="dxa" w:w="60"/>
              <w:left w:type="dxa" w:w="100"/>
              <w:bottom w:type="dxa" w:w="60"/>
              <w:right w:type="dxa" w:w="100"/>
            </w:tcMar>
            <w:vAlign w:val="center"/>
          </w:tcPr>
          <w:p>
            <w:pPr>
              <w:jc w:val="center"/>
            </w:pPr>
            <w:r>
              <w:rPr>
                <w:rFonts w:ascii="맑은 고딕" w:cs="맑은 고딕" w:eastAsia="맑은 고딕" w:hAnsi="맑은 고딕"/>
                <w:b/>
                <w:bCs/>
                <w:sz w:val="19"/>
                <w:szCs w:val="19"/>
              </w:rPr>
              <w:t xml:space="preserve">1</w:t>
            </w:r>
          </w:p>
        </w:tc>
        <w:tc>
          <w:tcPr>
            <w:tcW w:type="dxa" w:w="2200"/>
            <w:tcMar>
              <w:top w:type="dxa" w:w="60"/>
              <w:left w:type="dxa" w:w="100"/>
              <w:bottom w:type="dxa" w:w="60"/>
              <w:right w:type="dxa" w:w="100"/>
            </w:tcMar>
            <w:vAlign w:val="center"/>
          </w:tcPr>
          <w:p>
            <w:pPr>
              <w:jc w:val="center"/>
            </w:pPr>
            <w:r>
              <w:rPr>
                <w:rFonts w:ascii="맑은 고딕" w:cs="맑은 고딕" w:eastAsia="맑은 고딕" w:hAnsi="맑은 고딕"/>
                <w:b w:val="false"/>
                <w:bCs w:val="false"/>
                <w:sz w:val="19"/>
                <w:szCs w:val="19"/>
              </w:rPr>
              <w:t xml:space="preserve">대중교통·배달 혼합형</w:t>
            </w:r>
          </w:p>
        </w:tc>
        <w:tc>
          <w:tcPr>
            <w:tcW w:type="dxa" w:w="1200"/>
            <w:tcMar>
              <w:top w:type="dxa" w:w="60"/>
              <w:left w:type="dxa" w:w="100"/>
              <w:bottom w:type="dxa" w:w="60"/>
              <w:right w:type="dxa" w:w="100"/>
            </w:tcMar>
            <w:vAlign w:val="center"/>
          </w:tcPr>
          <w:p>
            <w:pPr>
              <w:jc w:val="center"/>
            </w:pPr>
            <w:r>
              <w:rPr>
                <w:rFonts w:ascii="맑은 고딕" w:cs="맑은 고딕" w:eastAsia="맑은 고딕" w:hAnsi="맑은 고딕"/>
                <w:b w:val="false"/>
                <w:bCs w:val="false"/>
                <w:sz w:val="19"/>
                <w:szCs w:val="19"/>
              </w:rPr>
              <w:t xml:space="preserve">11</w:t>
            </w:r>
          </w:p>
        </w:tc>
        <w:tc>
          <w:tcPr>
            <w:tcW w:type="dxa" w:w="1100"/>
            <w:tcMar>
              <w:top w:type="dxa" w:w="60"/>
              <w:left w:type="dxa" w:w="100"/>
              <w:bottom w:type="dxa" w:w="60"/>
              <w:right w:type="dxa" w:w="100"/>
            </w:tcMar>
            <w:vAlign w:val="center"/>
          </w:tcPr>
          <w:p>
            <w:pPr>
              <w:jc w:val="center"/>
            </w:pPr>
            <w:r>
              <w:rPr>
                <w:rFonts w:ascii="맑은 고딕" w:cs="맑은 고딕" w:eastAsia="맑은 고딕" w:hAnsi="맑은 고딕"/>
                <w:b w:val="false"/>
                <w:bCs w:val="false"/>
                <w:sz w:val="19"/>
                <w:szCs w:val="19"/>
              </w:rPr>
              <w:t xml:space="preserve">2</w:t>
            </w:r>
          </w:p>
        </w:tc>
      </w:tr>
      <w:tr>
        <w:tc>
          <w:tcPr>
            <w:tcW w:type="dxa" w:w="3400"/>
            <w:tcMar>
              <w:top w:type="dxa" w:w="60"/>
              <w:left w:type="dxa" w:w="100"/>
              <w:bottom w:type="dxa" w:w="60"/>
              <w:right w:type="dxa" w:w="100"/>
            </w:tcMar>
            <w:vAlign w:val="center"/>
          </w:tcPr>
          <w:p>
            <w:pPr>
              <w:jc w:val="center"/>
            </w:pPr>
            <w:r>
              <w:rPr>
                <w:rFonts w:ascii="맑은 고딕" w:cs="맑은 고딕" w:eastAsia="맑은 고딕" w:hAnsi="맑은 고딕"/>
                <w:b w:val="false"/>
                <w:bCs w:val="false"/>
                <w:sz w:val="19"/>
                <w:szCs w:val="19"/>
              </w:rPr>
              <w:t xml:space="preserve">동막교사거리_경기고속삼거리방면</w:t>
            </w:r>
          </w:p>
        </w:tc>
        <w:tc>
          <w:tcPr>
            <w:tcW w:type="dxa" w:w="1400"/>
            <w:tcMar>
              <w:top w:type="dxa" w:w="60"/>
              <w:left w:type="dxa" w:w="100"/>
              <w:bottom w:type="dxa" w:w="60"/>
              <w:right w:type="dxa" w:w="100"/>
            </w:tcMar>
            <w:vAlign w:val="center"/>
          </w:tcPr>
          <w:p>
            <w:pPr>
              <w:jc w:val="center"/>
            </w:pPr>
            <w:r>
              <w:rPr>
                <w:rFonts w:ascii="맑은 고딕" w:cs="맑은 고딕" w:eastAsia="맑은 고딕" w:hAnsi="맑은 고딕"/>
                <w:b w:val="false"/>
                <w:bCs w:val="false"/>
                <w:sz w:val="19"/>
                <w:szCs w:val="19"/>
              </w:rPr>
              <w:t xml:space="preserve">2</w:t>
            </w:r>
          </w:p>
        </w:tc>
        <w:tc>
          <w:tcPr>
            <w:tcW w:type="dxa" w:w="2200"/>
            <w:tcMar>
              <w:top w:type="dxa" w:w="60"/>
              <w:left w:type="dxa" w:w="100"/>
              <w:bottom w:type="dxa" w:w="60"/>
              <w:right w:type="dxa" w:w="100"/>
            </w:tcMar>
            <w:vAlign w:val="center"/>
          </w:tcPr>
          <w:p>
            <w:pPr>
              <w:jc w:val="center"/>
            </w:pPr>
            <w:r>
              <w:rPr>
                <w:rFonts w:ascii="맑은 고딕" w:cs="맑은 고딕" w:eastAsia="맑은 고딕" w:hAnsi="맑은 고딕"/>
                <w:b w:val="false"/>
                <w:bCs w:val="false"/>
                <w:sz w:val="19"/>
                <w:szCs w:val="19"/>
              </w:rPr>
              <w:t xml:space="preserve">순수 일반형</w:t>
            </w:r>
          </w:p>
        </w:tc>
        <w:tc>
          <w:tcPr>
            <w:tcW w:type="dxa" w:w="1200"/>
            <w:tcMar>
              <w:top w:type="dxa" w:w="60"/>
              <w:left w:type="dxa" w:w="100"/>
              <w:bottom w:type="dxa" w:w="60"/>
              <w:right w:type="dxa" w:w="100"/>
            </w:tcMar>
            <w:vAlign w:val="center"/>
          </w:tcPr>
          <w:p>
            <w:pPr>
              <w:jc w:val="center"/>
            </w:pPr>
            <w:r>
              <w:rPr>
                <w:rFonts w:ascii="맑은 고딕" w:cs="맑은 고딕" w:eastAsia="맑은 고딕" w:hAnsi="맑은 고딕"/>
                <w:b/>
                <w:bCs/>
                <w:sz w:val="19"/>
                <w:szCs w:val="19"/>
              </w:rPr>
              <w:t xml:space="preserve">2</w:t>
            </w:r>
          </w:p>
        </w:tc>
        <w:tc>
          <w:tcPr>
            <w:tcW w:type="dxa" w:w="1100"/>
            <w:tcMar>
              <w:top w:type="dxa" w:w="60"/>
              <w:left w:type="dxa" w:w="100"/>
              <w:bottom w:type="dxa" w:w="60"/>
              <w:right w:type="dxa" w:w="100"/>
            </w:tcMar>
            <w:vAlign w:val="center"/>
          </w:tcPr>
          <w:p>
            <w:pPr>
              <w:jc w:val="center"/>
            </w:pPr>
            <w:r>
              <w:rPr>
                <w:rFonts w:ascii="맑은 고딕" w:cs="맑은 고딕" w:eastAsia="맑은 고딕" w:hAnsi="맑은 고딕"/>
                <w:b w:val="false"/>
                <w:bCs w:val="false"/>
                <w:sz w:val="19"/>
                <w:szCs w:val="19"/>
              </w:rPr>
              <w:t xml:space="preserve">8</w:t>
            </w:r>
          </w:p>
        </w:tc>
      </w:tr>
      <w:tr>
        <w:tc>
          <w:tcPr>
            <w:tcW w:type="dxa" w:w="3400"/>
            <w:tcMar>
              <w:top w:type="dxa" w:w="60"/>
              <w:left w:type="dxa" w:w="100"/>
              <w:bottom w:type="dxa" w:w="60"/>
              <w:right w:type="dxa" w:w="100"/>
            </w:tcMar>
            <w:vAlign w:val="center"/>
          </w:tcPr>
          <w:p>
            <w:pPr>
              <w:jc w:val="center"/>
            </w:pPr>
            <w:r>
              <w:rPr>
                <w:rFonts w:ascii="맑은 고딕" w:cs="맑은 고딕" w:eastAsia="맑은 고딕" w:hAnsi="맑은 고딕"/>
                <w:b w:val="false"/>
                <w:bCs w:val="false"/>
                <w:sz w:val="19"/>
                <w:szCs w:val="19"/>
              </w:rPr>
              <w:t xml:space="preserve">미금역사거리_청송마을사거리방면</w:t>
            </w:r>
          </w:p>
        </w:tc>
        <w:tc>
          <w:tcPr>
            <w:tcW w:type="dxa" w:w="1400"/>
            <w:tcMar>
              <w:top w:type="dxa" w:w="60"/>
              <w:left w:type="dxa" w:w="100"/>
              <w:bottom w:type="dxa" w:w="60"/>
              <w:right w:type="dxa" w:w="100"/>
            </w:tcMar>
            <w:vAlign w:val="center"/>
          </w:tcPr>
          <w:p>
            <w:pPr>
              <w:jc w:val="center"/>
            </w:pPr>
            <w:r>
              <w:rPr>
                <w:rFonts w:ascii="맑은 고딕" w:cs="맑은 고딕" w:eastAsia="맑은 고딕" w:hAnsi="맑은 고딕"/>
                <w:b w:val="false"/>
                <w:bCs w:val="false"/>
                <w:sz w:val="19"/>
                <w:szCs w:val="19"/>
              </w:rPr>
              <w:t xml:space="preserve">3</w:t>
            </w:r>
          </w:p>
        </w:tc>
        <w:tc>
          <w:tcPr>
            <w:tcW w:type="dxa" w:w="2200"/>
            <w:tcMar>
              <w:top w:type="dxa" w:w="60"/>
              <w:left w:type="dxa" w:w="100"/>
              <w:bottom w:type="dxa" w:w="60"/>
              <w:right w:type="dxa" w:w="100"/>
            </w:tcMar>
            <w:vAlign w:val="center"/>
          </w:tcPr>
          <w:p>
            <w:pPr>
              <w:jc w:val="center"/>
            </w:pPr>
            <w:r>
              <w:rPr>
                <w:rFonts w:ascii="맑은 고딕" w:cs="맑은 고딕" w:eastAsia="맑은 고딕" w:hAnsi="맑은 고딕"/>
                <w:b w:val="false"/>
                <w:bCs w:val="false"/>
                <w:sz w:val="19"/>
                <w:szCs w:val="19"/>
              </w:rPr>
              <w:t xml:space="preserve">대중교통·배달 혼합형</w:t>
            </w:r>
          </w:p>
        </w:tc>
        <w:tc>
          <w:tcPr>
            <w:tcW w:type="dxa" w:w="1200"/>
            <w:tcMar>
              <w:top w:type="dxa" w:w="60"/>
              <w:left w:type="dxa" w:w="100"/>
              <w:bottom w:type="dxa" w:w="60"/>
              <w:right w:type="dxa" w:w="100"/>
            </w:tcMar>
            <w:vAlign w:val="center"/>
          </w:tcPr>
          <w:p>
            <w:pPr>
              <w:jc w:val="center"/>
            </w:pPr>
            <w:r>
              <w:rPr>
                <w:rFonts w:ascii="맑은 고딕" w:cs="맑은 고딕" w:eastAsia="맑은 고딕" w:hAnsi="맑은 고딕"/>
                <w:b w:val="false"/>
                <w:bCs w:val="false"/>
                <w:sz w:val="19"/>
                <w:szCs w:val="19"/>
              </w:rPr>
              <w:t xml:space="preserve">10</w:t>
            </w:r>
          </w:p>
        </w:tc>
        <w:tc>
          <w:tcPr>
            <w:tcW w:type="dxa" w:w="1100"/>
            <w:tcMar>
              <w:top w:type="dxa" w:w="60"/>
              <w:left w:type="dxa" w:w="100"/>
              <w:bottom w:type="dxa" w:w="60"/>
              <w:right w:type="dxa" w:w="100"/>
            </w:tcMar>
            <w:vAlign w:val="center"/>
          </w:tcPr>
          <w:p>
            <w:pPr>
              <w:jc w:val="center"/>
            </w:pPr>
            <w:r>
              <w:rPr>
                <w:rFonts w:ascii="맑은 고딕" w:cs="맑은 고딕" w:eastAsia="맑은 고딕" w:hAnsi="맑은 고딕"/>
                <w:b/>
                <w:bCs/>
                <w:sz w:val="19"/>
                <w:szCs w:val="19"/>
              </w:rPr>
              <w:t xml:space="preserve">1</w:t>
            </w:r>
          </w:p>
        </w:tc>
      </w:tr>
      <w:tr>
        <w:tc>
          <w:tcPr>
            <w:tcW w:type="dxa" w:w="3400"/>
            <w:tcMar>
              <w:top w:type="dxa" w:w="60"/>
              <w:left w:type="dxa" w:w="100"/>
              <w:bottom w:type="dxa" w:w="60"/>
              <w:right w:type="dxa" w:w="100"/>
            </w:tcMar>
            <w:vAlign w:val="center"/>
          </w:tcPr>
          <w:p>
            <w:pPr>
              <w:jc w:val="center"/>
            </w:pPr>
            <w:r>
              <w:rPr>
                <w:rFonts w:ascii="맑은 고딕" w:cs="맑은 고딕" w:eastAsia="맑은 고딕" w:hAnsi="맑은 고딕"/>
                <w:b w:val="false"/>
                <w:bCs w:val="false"/>
                <w:sz w:val="19"/>
                <w:szCs w:val="19"/>
              </w:rPr>
              <w:t xml:space="preserve">오리삼거리_농수산물센터방면</w:t>
            </w:r>
          </w:p>
        </w:tc>
        <w:tc>
          <w:tcPr>
            <w:tcW w:type="dxa" w:w="1400"/>
            <w:tcMar>
              <w:top w:type="dxa" w:w="60"/>
              <w:left w:type="dxa" w:w="100"/>
              <w:bottom w:type="dxa" w:w="60"/>
              <w:right w:type="dxa" w:w="100"/>
            </w:tcMar>
            <w:vAlign w:val="center"/>
          </w:tcPr>
          <w:p>
            <w:pPr>
              <w:jc w:val="center"/>
            </w:pPr>
            <w:r>
              <w:rPr>
                <w:rFonts w:ascii="맑은 고딕" w:cs="맑은 고딕" w:eastAsia="맑은 고딕" w:hAnsi="맑은 고딕"/>
                <w:b w:val="false"/>
                <w:bCs w:val="false"/>
                <w:sz w:val="19"/>
                <w:szCs w:val="19"/>
              </w:rPr>
              <w:t xml:space="preserve">6</w:t>
            </w:r>
          </w:p>
        </w:tc>
        <w:tc>
          <w:tcPr>
            <w:tcW w:type="dxa" w:w="2200"/>
            <w:tcMar>
              <w:top w:type="dxa" w:w="60"/>
              <w:left w:type="dxa" w:w="100"/>
              <w:bottom w:type="dxa" w:w="60"/>
              <w:right w:type="dxa" w:w="100"/>
            </w:tcMar>
            <w:vAlign w:val="center"/>
          </w:tcPr>
          <w:p>
            <w:pPr>
              <w:jc w:val="center"/>
            </w:pPr>
            <w:r>
              <w:rPr>
                <w:rFonts w:ascii="맑은 고딕" w:cs="맑은 고딕" w:eastAsia="맑은 고딕" w:hAnsi="맑은 고딕"/>
                <w:b w:val="false"/>
                <w:bCs w:val="false"/>
                <w:sz w:val="19"/>
                <w:szCs w:val="19"/>
              </w:rPr>
              <w:t xml:space="preserve">일반형(버스 소폭)</w:t>
            </w:r>
          </w:p>
        </w:tc>
        <w:tc>
          <w:tcPr>
            <w:tcW w:type="dxa" w:w="1200"/>
            <w:tcMar>
              <w:top w:type="dxa" w:w="60"/>
              <w:left w:type="dxa" w:w="100"/>
              <w:bottom w:type="dxa" w:w="60"/>
              <w:right w:type="dxa" w:w="100"/>
            </w:tcMar>
            <w:vAlign w:val="center"/>
          </w:tcPr>
          <w:p>
            <w:pPr>
              <w:jc w:val="center"/>
            </w:pPr>
            <w:r>
              <w:rPr>
                <w:rFonts w:ascii="맑은 고딕" w:cs="맑은 고딕" w:eastAsia="맑은 고딕" w:hAnsi="맑은 고딕"/>
                <w:b w:val="false"/>
                <w:bCs w:val="false"/>
                <w:sz w:val="19"/>
                <w:szCs w:val="19"/>
              </w:rPr>
              <w:t xml:space="preserve">8</w:t>
            </w:r>
          </w:p>
        </w:tc>
        <w:tc>
          <w:tcPr>
            <w:tcW w:type="dxa" w:w="1100"/>
            <w:tcMar>
              <w:top w:type="dxa" w:w="60"/>
              <w:left w:type="dxa" w:w="100"/>
              <w:bottom w:type="dxa" w:w="60"/>
              <w:right w:type="dxa" w:w="100"/>
            </w:tcMar>
            <w:vAlign w:val="center"/>
          </w:tcPr>
          <w:p>
            <w:pPr>
              <w:jc w:val="center"/>
            </w:pPr>
            <w:r>
              <w:rPr>
                <w:rFonts w:ascii="맑은 고딕" w:cs="맑은 고딕" w:eastAsia="맑은 고딕" w:hAnsi="맑은 고딕"/>
                <w:b w:val="false"/>
                <w:bCs w:val="false"/>
                <w:sz w:val="19"/>
                <w:szCs w:val="19"/>
              </w:rPr>
              <w:t xml:space="preserve">6</w:t>
            </w:r>
          </w:p>
        </w:tc>
      </w:tr>
      <w:tr>
        <w:tc>
          <w:tcPr>
            <w:tcW w:type="dxa" w:w="3400"/>
            <w:tcMar>
              <w:top w:type="dxa" w:w="60"/>
              <w:left w:type="dxa" w:w="100"/>
              <w:bottom w:type="dxa" w:w="60"/>
              <w:right w:type="dxa" w:w="100"/>
            </w:tcMar>
            <w:vAlign w:val="center"/>
          </w:tcPr>
          <w:p>
            <w:pPr>
              <w:jc w:val="center"/>
            </w:pPr>
            <w:r>
              <w:rPr>
                <w:rFonts w:ascii="맑은 고딕" w:cs="맑은 고딕" w:eastAsia="맑은 고딕" w:hAnsi="맑은 고딕"/>
                <w:b w:val="false"/>
                <w:bCs w:val="false"/>
                <w:sz w:val="19"/>
                <w:szCs w:val="19"/>
              </w:rPr>
              <w:t xml:space="preserve">동막교사거리_오리공원방면</w:t>
            </w:r>
          </w:p>
        </w:tc>
        <w:tc>
          <w:tcPr>
            <w:tcW w:type="dxa" w:w="1400"/>
            <w:tcMar>
              <w:top w:type="dxa" w:w="60"/>
              <w:left w:type="dxa" w:w="100"/>
              <w:bottom w:type="dxa" w:w="60"/>
              <w:right w:type="dxa" w:w="100"/>
            </w:tcMar>
            <w:vAlign w:val="center"/>
          </w:tcPr>
          <w:p>
            <w:pPr>
              <w:jc w:val="center"/>
            </w:pPr>
            <w:r>
              <w:rPr>
                <w:rFonts w:ascii="맑은 고딕" w:cs="맑은 고딕" w:eastAsia="맑은 고딕" w:hAnsi="맑은 고딕"/>
                <w:b w:val="false"/>
                <w:bCs w:val="false"/>
                <w:sz w:val="19"/>
                <w:szCs w:val="19"/>
              </w:rPr>
              <w:t xml:space="preserve">11</w:t>
            </w:r>
          </w:p>
        </w:tc>
        <w:tc>
          <w:tcPr>
            <w:tcW w:type="dxa" w:w="2200"/>
            <w:tcMar>
              <w:top w:type="dxa" w:w="60"/>
              <w:left w:type="dxa" w:w="100"/>
              <w:bottom w:type="dxa" w:w="60"/>
              <w:right w:type="dxa" w:w="100"/>
            </w:tcMar>
            <w:vAlign w:val="center"/>
          </w:tcPr>
          <w:p>
            <w:pPr>
              <w:jc w:val="center"/>
            </w:pPr>
            <w:r>
              <w:rPr>
                <w:rFonts w:ascii="맑은 고딕" w:cs="맑은 고딕" w:eastAsia="맑은 고딕" w:hAnsi="맑은 고딕"/>
                <w:b w:val="false"/>
                <w:bCs w:val="false"/>
                <w:sz w:val="19"/>
                <w:szCs w:val="19"/>
              </w:rPr>
              <w:t xml:space="preserve">순수 일반형</w:t>
            </w:r>
          </w:p>
        </w:tc>
        <w:tc>
          <w:tcPr>
            <w:tcW w:type="dxa" w:w="1200"/>
            <w:tcMar>
              <w:top w:type="dxa" w:w="60"/>
              <w:left w:type="dxa" w:w="100"/>
              <w:bottom w:type="dxa" w:w="60"/>
              <w:right w:type="dxa" w:w="100"/>
            </w:tcMar>
            <w:vAlign w:val="center"/>
          </w:tcPr>
          <w:p>
            <w:pPr>
              <w:jc w:val="center"/>
            </w:pPr>
            <w:r>
              <w:rPr>
                <w:rFonts w:ascii="맑은 고딕" w:cs="맑은 고딕" w:eastAsia="맑은 고딕" w:hAnsi="맑은 고딕"/>
                <w:b/>
                <w:bCs/>
                <w:sz w:val="19"/>
                <w:szCs w:val="19"/>
              </w:rPr>
              <w:t xml:space="preserve">1</w:t>
            </w:r>
          </w:p>
        </w:tc>
        <w:tc>
          <w:tcPr>
            <w:tcW w:type="dxa" w:w="1100"/>
            <w:tcMar>
              <w:top w:type="dxa" w:w="60"/>
              <w:left w:type="dxa" w:w="100"/>
              <w:bottom w:type="dxa" w:w="60"/>
              <w:right w:type="dxa" w:w="100"/>
            </w:tcMar>
            <w:vAlign w:val="center"/>
          </w:tcPr>
          <w:p>
            <w:pPr>
              <w:jc w:val="center"/>
            </w:pPr>
            <w:r>
              <w:rPr>
                <w:rFonts w:ascii="맑은 고딕" w:cs="맑은 고딕" w:eastAsia="맑은 고딕" w:hAnsi="맑은 고딕"/>
                <w:b w:val="false"/>
                <w:bCs w:val="false"/>
                <w:sz w:val="19"/>
                <w:szCs w:val="19"/>
              </w:rPr>
              <w:t xml:space="preserve">11</w:t>
            </w:r>
          </w:p>
        </w:tc>
      </w:tr>
    </w:tbl>
    <w:p>
      <w:pPr>
        <w:pStyle w:val="Heading2"/>
        <w:spacing w:after="120" w:before="260"/>
      </w:pPr>
      <w:r>
        <w:t xml:space="preserve">최종 의사결정 5건</w:t>
      </w:r>
    </w:p>
    <w:p>
      <w:pPr>
        <w:pStyle w:val="ListParagraph"/>
        <w:numPr>
          <w:ilvl w:val="0"/>
          <w:numId w:val="1"/>
        </w:numPr>
        <w:spacing w:after="90"/>
      </w:pPr>
      <w:r>
        <w:rPr>
          <w:rFonts w:ascii="맑은 고딕" w:cs="맑은 고딕" w:eastAsia="맑은 고딕" w:hAnsi="맑은 고딕"/>
          <w:b/>
          <w:bCs/>
          <w:i w:val="false"/>
          <w:iCs w:val="false"/>
          <w:sz w:val="21"/>
          <w:szCs w:val="21"/>
        </w:rPr>
        <w:t xml:space="preserve">1. </w:t>
      </w:r>
      <w:r>
        <w:rPr>
          <w:rFonts w:ascii="맑은 고딕" w:cs="맑은 고딕" w:eastAsia="맑은 고딕" w:hAnsi="맑은 고딕"/>
          <w:sz w:val="21"/>
          <w:szCs w:val="21"/>
        </w:rPr>
        <w:t xml:space="preserve">새벽첫차 버스강도 상위 3개 접근로(동막교_오리역 27.7%, 동막교_경기고속삼거리 25.4%, 미금역_청송마을 24.3%)는 노선버스 첫차 우선신호 등 대중교통 우선 정책의 최우선 검토 대상이다.</w:t>
      </w:r>
    </w:p>
    <w:p>
      <w:pPr>
        <w:pStyle w:val="ListParagraph"/>
        <w:numPr>
          <w:ilvl w:val="0"/>
          <w:numId w:val="1"/>
        </w:numPr>
        <w:spacing w:after="90"/>
      </w:pPr>
      <w:r>
        <w:rPr>
          <w:rFonts w:ascii="맑은 고딕" w:cs="맑은 고딕" w:eastAsia="맑은 고딕" w:hAnsi="맑은 고딕"/>
          <w:b/>
          <w:bCs/>
          <w:i w:val="false"/>
          <w:iCs w:val="false"/>
          <w:sz w:val="21"/>
          <w:szCs w:val="21"/>
        </w:rPr>
        <w:t xml:space="preserve">2. </w:t>
      </w:r>
      <w:r>
        <w:rPr>
          <w:rFonts w:ascii="맑은 고딕" w:cs="맑은 고딕" w:eastAsia="맑은 고딕" w:hAnsi="맑은 고딕"/>
          <w:sz w:val="21"/>
          <w:szCs w:val="21"/>
        </w:rPr>
        <w:t xml:space="preserve">심야 트럭 비중이 실제로 가장 높은 곳은 농수산물센터(8위)가 아니라 오리공원(1위)·경기고속삼거리(2위)이므로, 화물차 관련 도로 정비·단속 우선순위는 명칭이 아니라 실측 데이터로 재조정해야 한다.</w:t>
      </w:r>
    </w:p>
    <w:p>
      <w:pPr>
        <w:pStyle w:val="ListParagraph"/>
        <w:numPr>
          <w:ilvl w:val="0"/>
          <w:numId w:val="1"/>
        </w:numPr>
        <w:spacing w:after="90"/>
      </w:pPr>
      <w:r>
        <w:rPr>
          <w:rFonts w:ascii="맑은 고딕" w:cs="맑은 고딕" w:eastAsia="맑은 고딕" w:hAnsi="맑은 고딕"/>
          <w:b/>
          <w:bCs/>
          <w:i w:val="false"/>
          <w:iCs w:val="false"/>
          <w:sz w:val="21"/>
          <w:szCs w:val="21"/>
        </w:rPr>
        <w:t xml:space="preserve">3. </w:t>
      </w:r>
      <w:r>
        <w:rPr>
          <w:rFonts w:ascii="맑은 고딕" w:cs="맑은 고딕" w:eastAsia="맑은 고딕" w:hAnsi="맑은 고딕"/>
          <w:sz w:val="21"/>
          <w:szCs w:val="21"/>
        </w:rPr>
        <w:t xml:space="preserve">오리공원 접근로는 심야에만 트럭 비중이 급증하는 국지적 패턴을 보이므로, 24시간 일괄 대책보다 심야 시간대 한정 화물차 대책이 더 적합하다.</w:t>
      </w:r>
    </w:p>
    <w:p>
      <w:pPr>
        <w:pStyle w:val="ListParagraph"/>
        <w:numPr>
          <w:ilvl w:val="0"/>
          <w:numId w:val="1"/>
        </w:numPr>
        <w:spacing w:after="90"/>
      </w:pPr>
      <w:r>
        <w:rPr>
          <w:rFonts w:ascii="맑은 고딕" w:cs="맑은 고딕" w:eastAsia="맑은 고딕" w:hAnsi="맑은 고딕"/>
          <w:b/>
          <w:bCs/>
          <w:i w:val="false"/>
          <w:iCs w:val="false"/>
          <w:sz w:val="21"/>
          <w:szCs w:val="21"/>
        </w:rPr>
        <w:t xml:space="preserve">4. </w:t>
      </w:r>
      <w:r>
        <w:rPr>
          <w:rFonts w:ascii="맑은 고딕" w:cs="맑은 고딕" w:eastAsia="맑은 고딕" w:hAnsi="맑은 고딕"/>
          <w:sz w:val="21"/>
          <w:szCs w:val="21"/>
        </w:rPr>
        <w:t xml:space="preserve">오토바이(배달) 비중이 가장 높은 접근로는 동막교사거리_오리역방면(2.9%)과 미금역사거리_미금역방면(2.2%)으로, 배달 이륜차 안전대책의 우선 배치 후보다.</w:t>
      </w:r>
    </w:p>
    <w:p>
      <w:pPr>
        <w:pStyle w:val="ListParagraph"/>
        <w:numPr>
          <w:ilvl w:val="0"/>
          <w:numId w:val="1"/>
        </w:numPr>
        <w:spacing w:after="90"/>
      </w:pPr>
      <w:r>
        <w:rPr>
          <w:rFonts w:ascii="맑은 고딕" w:cs="맑은 고딕" w:eastAsia="맑은 고딕" w:hAnsi="맑은 고딕"/>
          <w:b/>
          <w:bCs/>
          <w:i w:val="false"/>
          <w:iCs w:val="false"/>
          <w:sz w:val="21"/>
          <w:szCs w:val="21"/>
        </w:rPr>
        <w:t xml:space="preserve">5. </w:t>
      </w:r>
      <w:r>
        <w:rPr>
          <w:rFonts w:ascii="맑은 고딕" w:cs="맑은 고딕" w:eastAsia="맑은 고딕" w:hAnsi="맑은 고딕"/>
          <w:sz w:val="21"/>
          <w:szCs w:val="21"/>
        </w:rPr>
        <w:t xml:space="preserve">농수산물센터방면은 이름과 달리 평이한 접근로로 확인됐다 — 명칭 기반 통념이 아니라 실측 차종 구성 데이터로 정책 우선순위를 정해야 한다는 것이 이번 분석의 핵심 시사점이다.</w:t>
      </w:r>
    </w:p>
    <w:p>
      <w:pPr>
        <w:pStyle w:val="Heading2"/>
        <w:spacing w:after="120" w:before="260"/>
      </w:pPr>
      <w:r>
        <w:t xml:space="preserve">산출물</w:t>
      </w:r>
    </w:p>
    <w:p>
      <w:pPr>
        <w:spacing w:after="140"/>
      </w:pPr>
      <w:r>
        <w:rPr>
          <w:rFonts w:ascii="맑은 고딕" w:cs="맑은 고딕" w:eastAsia="맑은 고딕" w:hAnsi="맑은 고딕"/>
          <w:sz w:val="21"/>
          <w:szCs w:val="21"/>
        </w:rPr>
        <w:t xml:space="preserve">접근로별_최종프로파일.csv, 최종 의사결정 리포트</w:t>
      </w:r>
    </w:p>
    <w:p>
      <w:pPr>
        <w:pStyle w:val="Heading1"/>
        <w:spacing w:after="160" w:before="340"/>
      </w:pPr>
      <w:r>
        <w:t xml:space="preserve">산출물</w:t>
      </w:r>
    </w:p>
    <w:p>
      <w:pPr>
        <w:pStyle w:val="ListParagraph"/>
        <w:numPr>
          <w:ilvl w:val="0"/>
          <w:numId w:val="1"/>
        </w:numPr>
        <w:spacing w:after="90"/>
      </w:pPr>
      <w:r>
        <w:rPr>
          <w:rFonts w:ascii="맑은 고딕" w:cs="맑은 고딕" w:eastAsia="맑은 고딕" w:hAnsi="맑은 고딕"/>
          <w:sz w:val="21"/>
          <w:szCs w:val="21"/>
        </w:rPr>
        <w:t xml:space="preserve">분석 노트북 3종 (01 파이프라인+품질진단, 02 군집화, 03 최종 프로파일 통합) — 재현 가능</w:t>
      </w:r>
    </w:p>
    <w:p>
      <w:pPr>
        <w:pStyle w:val="ListParagraph"/>
        <w:numPr>
          <w:ilvl w:val="0"/>
          <w:numId w:val="1"/>
        </w:numPr>
        <w:spacing w:after="90"/>
      </w:pPr>
      <w:r>
        <w:rPr>
          <w:rFonts w:ascii="맑은 고딕" w:cs="맑은 고딕" w:eastAsia="맑은 고딕" w:hAnsi="맑은 고딕"/>
          <w:sz w:val="21"/>
          <w:szCs w:val="21"/>
        </w:rPr>
        <w:t xml:space="preserve">접근로x시간대_차종구성비.csv, 군집화_결과.csv, 접근로별_최종프로파일.csv</w:t>
      </w:r>
    </w:p>
    <w:p>
      <w:pPr>
        <w:pStyle w:val="ListParagraph"/>
        <w:numPr>
          <w:ilvl w:val="0"/>
          <w:numId w:val="1"/>
        </w:numPr>
        <w:spacing w:after="90"/>
      </w:pPr>
      <w:r>
        <w:rPr>
          <w:rFonts w:ascii="맑은 고딕" w:cs="맑은 고딕" w:eastAsia="맑은 고딕" w:hAnsi="맑은 고딕"/>
          <w:sz w:val="21"/>
          <w:szCs w:val="21"/>
        </w:rPr>
        <w:t xml:space="preserve">시간대별 차종구성비·군집별 프로파일·새벽첫차 순위 시각화</w:t>
      </w:r>
    </w:p>
    <w:p>
      <w:pPr>
        <w:pStyle w:val="ListParagraph"/>
        <w:numPr>
          <w:ilvl w:val="0"/>
          <w:numId w:val="1"/>
        </w:numPr>
        <w:spacing w:after="90"/>
      </w:pPr>
      <w:r>
        <w:rPr>
          <w:rFonts w:ascii="맑은 고딕" w:cs="맑은 고딕" w:eastAsia="맑은 고딕" w:hAnsi="맑은 고딕"/>
          <w:sz w:val="21"/>
          <w:szCs w:val="21"/>
        </w:rPr>
        <w:t xml:space="preserve">분석보고서 · 해설보고서 · 요약리포트</w:t>
      </w:r>
    </w:p>
    <w:p>
      <w:pPr>
        <w:pStyle w:val="Heading1"/>
        <w:spacing w:after="160" w:before="340"/>
      </w:pPr>
      <w:r>
        <w:t xml:space="preserve">수행 경과</w:t>
      </w:r>
    </w:p>
    <w:tbl>
      <w:tblPr>
        <w:tblW w:type="dxa" w:w="9250"/>
        <w:tblBorders>
          <w:top w:val="single" w:color="auto" w:sz="4"/>
          <w:left w:val="single" w:color="auto" w:sz="4"/>
          <w:bottom w:val="single" w:color="auto" w:sz="4"/>
          <w:right w:val="single" w:color="auto" w:sz="4"/>
          <w:insideH w:val="single" w:color="auto" w:sz="4"/>
          <w:insideV w:val="single" w:color="auto" w:sz="4"/>
        </w:tblBorders>
      </w:tblPr>
      <w:tblGrid>
        <w:gridCol w:w="800"/>
        <w:gridCol w:w="3800"/>
        <w:gridCol w:w="4650"/>
      </w:tblGrid>
      <w:tr>
        <w:tc>
          <w:tcPr>
            <w:tcW w:type="dxa" w:w="800"/>
            <w:shd w:fill="2F5496" w:val="clear"/>
            <w:tcMar>
              <w:top w:type="dxa" w:w="60"/>
              <w:left w:type="dxa" w:w="100"/>
              <w:bottom w:type="dxa" w:w="60"/>
              <w:right w:type="dxa" w:w="100"/>
            </w:tcMar>
            <w:vAlign w:val="center"/>
          </w:tcPr>
          <w:p>
            <w:pPr>
              <w:jc w:val="center"/>
            </w:pPr>
            <w:r>
              <w:rPr>
                <w:rFonts w:ascii="맑은 고딕" w:cs="맑은 고딕" w:eastAsia="맑은 고딕" w:hAnsi="맑은 고딕"/>
                <w:b/>
                <w:bCs/>
                <w:color w:val="FFFFFF"/>
                <w:sz w:val="19"/>
                <w:szCs w:val="19"/>
              </w:rPr>
              <w:t xml:space="preserve">단계</w:t>
            </w:r>
          </w:p>
        </w:tc>
        <w:tc>
          <w:tcPr>
            <w:tcW w:type="dxa" w:w="3800"/>
            <w:shd w:fill="2F5496" w:val="clear"/>
            <w:tcMar>
              <w:top w:type="dxa" w:w="60"/>
              <w:left w:type="dxa" w:w="100"/>
              <w:bottom w:type="dxa" w:w="60"/>
              <w:right w:type="dxa" w:w="100"/>
            </w:tcMar>
            <w:vAlign w:val="center"/>
          </w:tcPr>
          <w:p>
            <w:pPr>
              <w:jc w:val="center"/>
            </w:pPr>
            <w:r>
              <w:rPr>
                <w:rFonts w:ascii="맑은 고딕" w:cs="맑은 고딕" w:eastAsia="맑은 고딕" w:hAnsi="맑은 고딕"/>
                <w:b/>
                <w:bCs/>
                <w:color w:val="FFFFFF"/>
                <w:sz w:val="19"/>
                <w:szCs w:val="19"/>
              </w:rPr>
              <w:t xml:space="preserve">수행 내용</w:t>
            </w:r>
          </w:p>
        </w:tc>
        <w:tc>
          <w:tcPr>
            <w:tcW w:type="dxa" w:w="4650"/>
            <w:shd w:fill="2F5496" w:val="clear"/>
            <w:tcMar>
              <w:top w:type="dxa" w:w="60"/>
              <w:left w:type="dxa" w:w="100"/>
              <w:bottom w:type="dxa" w:w="60"/>
              <w:right w:type="dxa" w:w="100"/>
            </w:tcMar>
            <w:vAlign w:val="center"/>
          </w:tcPr>
          <w:p>
            <w:pPr>
              <w:jc w:val="center"/>
            </w:pPr>
            <w:r>
              <w:rPr>
                <w:rFonts w:ascii="맑은 고딕" w:cs="맑은 고딕" w:eastAsia="맑은 고딕" w:hAnsi="맑은 고딕"/>
                <w:b/>
                <w:bCs/>
                <w:color w:val="FFFFFF"/>
                <w:sz w:val="19"/>
                <w:szCs w:val="19"/>
              </w:rPr>
              <w:t xml:space="preserve">주요 결과</w:t>
            </w:r>
          </w:p>
        </w:tc>
      </w:tr>
      <w:tr>
        <w:tc>
          <w:tcPr>
            <w:tcW w:type="dxa" w:w="800"/>
            <w:tcMar>
              <w:top w:type="dxa" w:w="60"/>
              <w:left w:type="dxa" w:w="100"/>
              <w:bottom w:type="dxa" w:w="60"/>
              <w:right w:type="dxa" w:w="100"/>
            </w:tcMar>
            <w:vAlign w:val="center"/>
          </w:tcPr>
          <w:p>
            <w:pPr>
              <w:jc w:val="center"/>
            </w:pPr>
            <w:r>
              <w:rPr>
                <w:rFonts w:ascii="맑은 고딕" w:cs="맑은 고딕" w:eastAsia="맑은 고딕" w:hAnsi="맑은 고딕"/>
                <w:b w:val="false"/>
                <w:bCs w:val="false"/>
                <w:sz w:val="19"/>
                <w:szCs w:val="19"/>
              </w:rPr>
              <w:t xml:space="preserve">0</w:t>
            </w:r>
          </w:p>
        </w:tc>
        <w:tc>
          <w:tcPr>
            <w:tcW w:type="dxa" w:w="3800"/>
            <w:tcMar>
              <w:top w:type="dxa" w:w="60"/>
              <w:left w:type="dxa" w:w="100"/>
              <w:bottom w:type="dxa" w:w="60"/>
              <w:right w:type="dxa" w:w="100"/>
            </w:tcMar>
            <w:vAlign w:val="center"/>
          </w:tcPr>
          <w:p>
            <w:pPr>
              <w:jc w:val="center"/>
            </w:pPr>
            <w:r>
              <w:rPr>
                <w:rFonts w:ascii="맑은 고딕" w:cs="맑은 고딕" w:eastAsia="맑은 고딕" w:hAnsi="맑은 고딕"/>
                <w:b w:val="false"/>
                <w:bCs w:val="false"/>
                <w:sz w:val="19"/>
                <w:szCs w:val="19"/>
              </w:rPr>
              <w:t xml:space="preserve">사전 검증</w:t>
            </w:r>
          </w:p>
        </w:tc>
        <w:tc>
          <w:tcPr>
            <w:tcW w:type="dxa" w:w="4650"/>
            <w:tcMar>
              <w:top w:type="dxa" w:w="60"/>
              <w:left w:type="dxa" w:w="100"/>
              <w:bottom w:type="dxa" w:w="60"/>
              <w:right w:type="dxa" w:w="100"/>
            </w:tcMar>
            <w:vAlign w:val="center"/>
          </w:tcPr>
          <w:p>
            <w:pPr>
              <w:jc w:val="center"/>
            </w:pPr>
            <w:r>
              <w:rPr>
                <w:rFonts w:ascii="맑은 고딕" w:cs="맑은 고딕" w:eastAsia="맑은 고딕" w:hAnsi="맑은 고딕"/>
                <w:b w:val="false"/>
                <w:bCs w:val="false"/>
                <w:sz w:val="19"/>
                <w:szCs w:val="19"/>
              </w:rPr>
              <w:t xml:space="preserve">AvenueName 충돌 발견·수정, 평일 확정, 시간대 6구간 확정</w:t>
            </w:r>
          </w:p>
        </w:tc>
      </w:tr>
      <w:tr>
        <w:tc>
          <w:tcPr>
            <w:tcW w:type="dxa" w:w="800"/>
            <w:tcMar>
              <w:top w:type="dxa" w:w="60"/>
              <w:left w:type="dxa" w:w="100"/>
              <w:bottom w:type="dxa" w:w="60"/>
              <w:right w:type="dxa" w:w="100"/>
            </w:tcMar>
            <w:vAlign w:val="center"/>
          </w:tcPr>
          <w:p>
            <w:pPr>
              <w:jc w:val="center"/>
            </w:pPr>
            <w:r>
              <w:rPr>
                <w:rFonts w:ascii="맑은 고딕" w:cs="맑은 고딕" w:eastAsia="맑은 고딕" w:hAnsi="맑은 고딕"/>
                <w:b w:val="false"/>
                <w:bCs w:val="false"/>
                <w:sz w:val="19"/>
                <w:szCs w:val="19"/>
              </w:rPr>
              <w:t xml:space="preserve">1-2</w:t>
            </w:r>
          </w:p>
        </w:tc>
        <w:tc>
          <w:tcPr>
            <w:tcW w:type="dxa" w:w="3800"/>
            <w:tcMar>
              <w:top w:type="dxa" w:w="60"/>
              <w:left w:type="dxa" w:w="100"/>
              <w:bottom w:type="dxa" w:w="60"/>
              <w:right w:type="dxa" w:w="100"/>
            </w:tcMar>
            <w:vAlign w:val="center"/>
          </w:tcPr>
          <w:p>
            <w:pPr>
              <w:jc w:val="center"/>
            </w:pPr>
            <w:r>
              <w:rPr>
                <w:rFonts w:ascii="맑은 고딕" w:cs="맑은 고딕" w:eastAsia="맑은 고딕" w:hAnsi="맑은 고딕"/>
                <w:b w:val="false"/>
                <w:bCs w:val="false"/>
                <w:sz w:val="19"/>
                <w:szCs w:val="19"/>
              </w:rPr>
              <w:t xml:space="preserve">파이프라인 + 품질 진단</w:t>
            </w:r>
          </w:p>
        </w:tc>
        <w:tc>
          <w:tcPr>
            <w:tcW w:type="dxa" w:w="4650"/>
            <w:tcMar>
              <w:top w:type="dxa" w:w="60"/>
              <w:left w:type="dxa" w:w="100"/>
              <w:bottom w:type="dxa" w:w="60"/>
              <w:right w:type="dxa" w:w="100"/>
            </w:tcMar>
            <w:vAlign w:val="center"/>
          </w:tcPr>
          <w:p>
            <w:pPr>
              <w:jc w:val="center"/>
            </w:pPr>
            <w:r>
              <w:rPr>
                <w:rFonts w:ascii="맑은 고딕" w:cs="맑은 고딕" w:eastAsia="맑은 고딕" w:hAnsi="맑은 고딕"/>
                <w:b w:val="false"/>
                <w:bCs w:val="false"/>
                <w:sz w:val="19"/>
                <w:szCs w:val="19"/>
              </w:rPr>
              <w:t xml:space="preserve">366만 행 → 258.7만 행(평일) → 66개 관측치, 표본 최소 7,668건</w:t>
            </w:r>
          </w:p>
        </w:tc>
      </w:tr>
      <w:tr>
        <w:tc>
          <w:tcPr>
            <w:tcW w:type="dxa" w:w="800"/>
            <w:tcMar>
              <w:top w:type="dxa" w:w="60"/>
              <w:left w:type="dxa" w:w="100"/>
              <w:bottom w:type="dxa" w:w="60"/>
              <w:right w:type="dxa" w:w="100"/>
            </w:tcMar>
            <w:vAlign w:val="center"/>
          </w:tcPr>
          <w:p>
            <w:pPr>
              <w:jc w:val="center"/>
            </w:pPr>
            <w:r>
              <w:rPr>
                <w:rFonts w:ascii="맑은 고딕" w:cs="맑은 고딕" w:eastAsia="맑은 고딕" w:hAnsi="맑은 고딕"/>
                <w:b w:val="false"/>
                <w:bCs w:val="false"/>
                <w:sz w:val="19"/>
                <w:szCs w:val="19"/>
              </w:rPr>
              <w:t xml:space="preserve">3-4</w:t>
            </w:r>
          </w:p>
        </w:tc>
        <w:tc>
          <w:tcPr>
            <w:tcW w:type="dxa" w:w="3800"/>
            <w:tcMar>
              <w:top w:type="dxa" w:w="60"/>
              <w:left w:type="dxa" w:w="100"/>
              <w:bottom w:type="dxa" w:w="60"/>
              <w:right w:type="dxa" w:w="100"/>
            </w:tcMar>
            <w:vAlign w:val="center"/>
          </w:tcPr>
          <w:p>
            <w:pPr>
              <w:jc w:val="center"/>
            </w:pPr>
            <w:r>
              <w:rPr>
                <w:rFonts w:ascii="맑은 고딕" w:cs="맑은 고딕" w:eastAsia="맑은 고딕" w:hAnsi="맑은 고딕"/>
                <w:b w:val="false"/>
                <w:bCs w:val="false"/>
                <w:sz w:val="19"/>
                <w:szCs w:val="19"/>
              </w:rPr>
              <w:t xml:space="preserve">1차 군집수 탐색 + 안정성 검증</w:t>
            </w:r>
          </w:p>
        </w:tc>
        <w:tc>
          <w:tcPr>
            <w:tcW w:type="dxa" w:w="4650"/>
            <w:tcMar>
              <w:top w:type="dxa" w:w="60"/>
              <w:left w:type="dxa" w:w="100"/>
              <w:bottom w:type="dxa" w:w="60"/>
              <w:right w:type="dxa" w:w="100"/>
            </w:tcMar>
            <w:vAlign w:val="center"/>
          </w:tcPr>
          <w:p>
            <w:pPr>
              <w:jc w:val="center"/>
            </w:pPr>
            <w:r>
              <w:rPr>
                <w:rFonts w:ascii="맑은 고딕" w:cs="맑은 고딕" w:eastAsia="맑은 고딕" w:hAnsi="맑은 고딕"/>
                <w:b w:val="false"/>
                <w:bCs w:val="false"/>
                <w:sz w:val="19"/>
                <w:szCs w:val="19"/>
              </w:rPr>
              <w:t xml:space="preserve">k=6 후보 기각(불안정), k=2는 시간효과만 포착</w:t>
            </w:r>
          </w:p>
        </w:tc>
      </w:tr>
      <w:tr>
        <w:tc>
          <w:tcPr>
            <w:tcW w:type="dxa" w:w="800"/>
            <w:tcMar>
              <w:top w:type="dxa" w:w="60"/>
              <w:left w:type="dxa" w:w="100"/>
              <w:bottom w:type="dxa" w:w="60"/>
              <w:right w:type="dxa" w:w="100"/>
            </w:tcMar>
            <w:vAlign w:val="center"/>
          </w:tcPr>
          <w:p>
            <w:pPr>
              <w:jc w:val="center"/>
            </w:pPr>
            <w:r>
              <w:rPr>
                <w:rFonts w:ascii="맑은 고딕" w:cs="맑은 고딕" w:eastAsia="맑은 고딕" w:hAnsi="맑은 고딕"/>
                <w:b w:val="false"/>
                <w:bCs w:val="false"/>
                <w:sz w:val="19"/>
                <w:szCs w:val="19"/>
              </w:rPr>
              <w:t xml:space="preserve">5</w:t>
            </w:r>
          </w:p>
        </w:tc>
        <w:tc>
          <w:tcPr>
            <w:tcW w:type="dxa" w:w="3800"/>
            <w:tcMar>
              <w:top w:type="dxa" w:w="60"/>
              <w:left w:type="dxa" w:w="100"/>
              <w:bottom w:type="dxa" w:w="60"/>
              <w:right w:type="dxa" w:w="100"/>
            </w:tcMar>
            <w:vAlign w:val="center"/>
          </w:tcPr>
          <w:p>
            <w:pPr>
              <w:jc w:val="center"/>
            </w:pPr>
            <w:r>
              <w:rPr>
                <w:rFonts w:ascii="맑은 고딕" w:cs="맑은 고딕" w:eastAsia="맑은 고딕" w:hAnsi="맑은 고딕"/>
                <w:b w:val="false"/>
                <w:bCs w:val="false"/>
                <w:sz w:val="19"/>
                <w:szCs w:val="19"/>
              </w:rPr>
              <w:t xml:space="preserve">새벽첫차 분리 + 재군집화</w:t>
            </w:r>
          </w:p>
        </w:tc>
        <w:tc>
          <w:tcPr>
            <w:tcW w:type="dxa" w:w="4650"/>
            <w:tcMar>
              <w:top w:type="dxa" w:w="60"/>
              <w:left w:type="dxa" w:w="100"/>
              <w:bottom w:type="dxa" w:w="60"/>
              <w:right w:type="dxa" w:w="100"/>
            </w:tcMar>
            <w:vAlign w:val="center"/>
          </w:tcPr>
          <w:p>
            <w:pPr>
              <w:jc w:val="center"/>
            </w:pPr>
            <w:r>
              <w:rPr>
                <w:rFonts w:ascii="맑은 고딕" w:cs="맑은 고딕" w:eastAsia="맑은 고딕" w:hAnsi="맑은 고딕"/>
                <w:b w:val="false"/>
                <w:bCs w:val="false"/>
                <w:sz w:val="19"/>
                <w:szCs w:val="19"/>
              </w:rPr>
              <w:t xml:space="preserve">k=4 확정, 4개 성격 유형 도출</w:t>
            </w:r>
          </w:p>
        </w:tc>
      </w:tr>
      <w:tr>
        <w:tc>
          <w:tcPr>
            <w:tcW w:type="dxa" w:w="800"/>
            <w:tcMar>
              <w:top w:type="dxa" w:w="60"/>
              <w:left w:type="dxa" w:w="100"/>
              <w:bottom w:type="dxa" w:w="60"/>
              <w:right w:type="dxa" w:w="100"/>
            </w:tcMar>
            <w:vAlign w:val="center"/>
          </w:tcPr>
          <w:p>
            <w:pPr>
              <w:jc w:val="center"/>
            </w:pPr>
            <w:r>
              <w:rPr>
                <w:rFonts w:ascii="맑은 고딕" w:cs="맑은 고딕" w:eastAsia="맑은 고딕" w:hAnsi="맑은 고딕"/>
                <w:b w:val="false"/>
                <w:bCs w:val="false"/>
                <w:sz w:val="19"/>
                <w:szCs w:val="19"/>
              </w:rPr>
              <w:t xml:space="preserve">6</w:t>
            </w:r>
          </w:p>
        </w:tc>
        <w:tc>
          <w:tcPr>
            <w:tcW w:type="dxa" w:w="3800"/>
            <w:tcMar>
              <w:top w:type="dxa" w:w="60"/>
              <w:left w:type="dxa" w:w="100"/>
              <w:bottom w:type="dxa" w:w="60"/>
              <w:right w:type="dxa" w:w="100"/>
            </w:tcMar>
            <w:vAlign w:val="center"/>
          </w:tcPr>
          <w:p>
            <w:pPr>
              <w:jc w:val="center"/>
            </w:pPr>
            <w:r>
              <w:rPr>
                <w:rFonts w:ascii="맑은 고딕" w:cs="맑은 고딕" w:eastAsia="맑은 고딕" w:hAnsi="맑은 고딕"/>
                <w:b w:val="false"/>
                <w:bCs w:val="false"/>
                <w:sz w:val="19"/>
                <w:szCs w:val="19"/>
              </w:rPr>
              <w:t xml:space="preserve">도메인 대조</w:t>
            </w:r>
          </w:p>
        </w:tc>
        <w:tc>
          <w:tcPr>
            <w:tcW w:type="dxa" w:w="4650"/>
            <w:tcMar>
              <w:top w:type="dxa" w:w="60"/>
              <w:left w:type="dxa" w:w="100"/>
              <w:bottom w:type="dxa" w:w="60"/>
              <w:right w:type="dxa" w:w="100"/>
            </w:tcMar>
            <w:vAlign w:val="center"/>
          </w:tcPr>
          <w:p>
            <w:pPr>
              <w:jc w:val="center"/>
            </w:pPr>
            <w:r>
              <w:rPr>
                <w:rFonts w:ascii="맑은 고딕" w:cs="맑은 고딕" w:eastAsia="맑은 고딕" w:hAnsi="맑은 고딕"/>
                <w:b w:val="false"/>
                <w:bCs w:val="false"/>
                <w:sz w:val="19"/>
                <w:szCs w:val="19"/>
              </w:rPr>
              <w:t xml:space="preserve">농수산물센터-트럭 통념 반박, 실제 순위 확인</w:t>
            </w:r>
          </w:p>
        </w:tc>
      </w:tr>
      <w:tr>
        <w:tc>
          <w:tcPr>
            <w:tcW w:type="dxa" w:w="800"/>
            <w:tcMar>
              <w:top w:type="dxa" w:w="60"/>
              <w:left w:type="dxa" w:w="100"/>
              <w:bottom w:type="dxa" w:w="60"/>
              <w:right w:type="dxa" w:w="100"/>
            </w:tcMar>
            <w:vAlign w:val="center"/>
          </w:tcPr>
          <w:p>
            <w:pPr>
              <w:jc w:val="center"/>
            </w:pPr>
            <w:r>
              <w:rPr>
                <w:rFonts w:ascii="맑은 고딕" w:cs="맑은 고딕" w:eastAsia="맑은 고딕" w:hAnsi="맑은 고딕"/>
                <w:b w:val="false"/>
                <w:bCs w:val="false"/>
                <w:sz w:val="19"/>
                <w:szCs w:val="19"/>
              </w:rPr>
              <w:t xml:space="preserve">7</w:t>
            </w:r>
          </w:p>
        </w:tc>
        <w:tc>
          <w:tcPr>
            <w:tcW w:type="dxa" w:w="3800"/>
            <w:tcMar>
              <w:top w:type="dxa" w:w="60"/>
              <w:left w:type="dxa" w:w="100"/>
              <w:bottom w:type="dxa" w:w="60"/>
              <w:right w:type="dxa" w:w="100"/>
            </w:tcMar>
            <w:vAlign w:val="center"/>
          </w:tcPr>
          <w:p>
            <w:pPr>
              <w:jc w:val="center"/>
            </w:pPr>
            <w:r>
              <w:rPr>
                <w:rFonts w:ascii="맑은 고딕" w:cs="맑은 고딕" w:eastAsia="맑은 고딕" w:hAnsi="맑은 고딕"/>
                <w:b w:val="false"/>
                <w:bCs w:val="false"/>
                <w:sz w:val="19"/>
                <w:szCs w:val="19"/>
              </w:rPr>
              <w:t xml:space="preserve">의사결정 산출</w:t>
            </w:r>
          </w:p>
        </w:tc>
        <w:tc>
          <w:tcPr>
            <w:tcW w:type="dxa" w:w="4650"/>
            <w:tcMar>
              <w:top w:type="dxa" w:w="60"/>
              <w:left w:type="dxa" w:w="100"/>
              <w:bottom w:type="dxa" w:w="60"/>
              <w:right w:type="dxa" w:w="100"/>
            </w:tcMar>
            <w:vAlign w:val="center"/>
          </w:tcPr>
          <w:p>
            <w:pPr>
              <w:jc w:val="center"/>
            </w:pPr>
            <w:r>
              <w:rPr>
                <w:rFonts w:ascii="맑은 고딕" w:cs="맑은 고딕" w:eastAsia="맑은 고딕" w:hAnsi="맑은 고딕"/>
                <w:b w:val="false"/>
                <w:bCs w:val="false"/>
                <w:sz w:val="19"/>
                <w:szCs w:val="19"/>
              </w:rPr>
              <w:t xml:space="preserve">실행 가능한 결론 5건 도출</w:t>
            </w:r>
          </w:p>
        </w:tc>
      </w:tr>
    </w:tbl>
    <w:p>
      <w:pPr>
        <w:pStyle w:val="Heading1"/>
        <w:spacing w:after="160" w:before="340"/>
      </w:pPr>
      <w:r>
        <w:t xml:space="preserve">종합</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shd w:fill="F2F2F2" w:val="clear"/>
            <w:tcMar>
              <w:top w:type="dxa" w:w="160"/>
              <w:left w:type="dxa" w:w="200"/>
              <w:bottom w:type="dxa" w:w="160"/>
              <w:right w:type="dxa" w:w="200"/>
            </w:tcMar>
          </w:tcPr>
          <w:p>
            <w:pPr>
              <w:spacing w:after="80"/>
            </w:pPr>
            <w:r>
              <w:rPr>
                <w:rFonts w:ascii="맑은 고딕" w:cs="맑은 고딕" w:eastAsia="맑은 고딕" w:hAnsi="맑은 고딕"/>
                <w:b/>
                <w:bCs/>
                <w:color w:val="2F5496"/>
                <w:sz w:val="21"/>
                <w:szCs w:val="21"/>
              </w:rPr>
              <w:t xml:space="preserve">이 분석의 요지</w:t>
            </w:r>
          </w:p>
          <w:p>
            <w:pPr>
              <w:spacing w:after="80"/>
            </w:pPr>
            <w:r>
              <w:rPr>
                <w:rFonts w:ascii="맑은 고딕" w:cs="맑은 고딕" w:eastAsia="맑은 고딕" w:hAnsi="맑은 고딕"/>
                <w:sz w:val="20"/>
                <w:szCs w:val="20"/>
              </w:rPr>
              <w:t xml:space="preserve">차종 구성비로 11개 접근로를 프로파일링할 때, 접근로 이름은 신뢰할 수 있는 식별자도 성격의 근거도 되지 못했다. 이름 충돌(오리역 방면)은 데이터 파이프라인 단계에서, 이름과 실측의 불일치(농수산물센터)는 도메인 대조 단계에서 각각 발견됐다.</w:t>
            </w:r>
          </w:p>
          <w:p>
            <w:pPr>
              <w:spacing w:after="80"/>
            </w:pPr>
            <w:r>
              <w:rPr>
                <w:rFonts w:ascii="맑은 고딕" w:cs="맑은 고딕" w:eastAsia="맑은 고딕" w:hAnsi="맑은 고딕"/>
                <w:sz w:val="20"/>
                <w:szCs w:val="20"/>
              </w:rPr>
              <w:t xml:space="preserve">군집수 결정 역시 이론적 경험칙(덴드로그램, √(n/2))만으로는 부족했다. 부트스트랩 재샘플링으로 실제 안정성을 검증한 뒤에야 k=6이 불안정하다는 것과, 표본이 작을수록 이런 검증이 더 중요하다는 것을 확인했다.</w:t>
            </w:r>
          </w:p>
          <w:p>
            <w:pPr>
              <w:spacing w:after="0"/>
            </w:pPr>
            <w:r>
              <w:rPr>
                <w:rFonts w:ascii="맑은 고딕" w:cs="맑은 고딕" w:eastAsia="맑은 고딕" w:hAnsi="맑은 고딕"/>
                <w:sz w:val="20"/>
                <w:szCs w:val="20"/>
              </w:rPr>
              <w:t xml:space="preserve">최종 권고는 통계 수치가 아닌 접근로별 실행 가능한 우선순위로 제시했으며, 명칭 기반 통념보다 실측 데이터를 우선하도록 설계했다.</w:t>
            </w:r>
          </w:p>
        </w:tc>
      </w:tr>
    </w:tbl>
    <w:sectPr>
      <w:pgSz w:w="11906" w:h="16838" w:orient="portrait"/>
      <w:pgMar w:top="1000" w:right="1100" w:bottom="1000" w:left="11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2026-08-13T05:12:25.439Z</dcterms:created>
  <dcterms:modified xsi:type="dcterms:W3CDTF">2026-08-13T05:12:25.439Z</dcterms:modified>
</cp:coreProperties>
</file>

<file path=docProps/custom.xml><?xml version="1.0" encoding="utf-8"?>
<Properties xmlns="http://schemas.openxmlformats.org/officeDocument/2006/custom-properties" xmlns:vt="http://schemas.openxmlformats.org/officeDocument/2006/docPropsVTypes"/>
</file>