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1B0D79" w:rsidRDefault="003C32D4">
            <w:r>
              <w:t xml:space="preserve"> </w:t>
            </w:r>
            <w:r>
              <w:br/>
              <w:t xml:space="preserve"> </w:t>
            </w:r>
            <w:r>
              <w:br/>
              <w:t xml:space="preserve"> </w:t>
            </w:r>
            <w:r>
              <w:br/>
              <w:t xml:space="preserve"> </w:t>
            </w:r>
            <w:r>
              <w:br/>
              <w:t>Mr. 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rsidR="00E14B72" w:rsidRDefault="00E14B72" w:rsidP="00E14B72">
      <w:pPr>
        <w:spacing w:after="3" w:line="360" w:lineRule="auto"/>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3C32D4">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3C32D4">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3C32D4">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0B364E" w:rsidRDefault="00907677" w:rsidP="00E21E3F">
          <w:r>
            <w:rPr>
              <w:b/>
              <w:bCs/>
              <w:noProof/>
            </w:rPr>
            <w:fldChar w:fldCharType="end"/>
          </w:r>
        </w:p>
      </w:sdtContent>
    </w:sdt>
    <w:p w:rsidR="00871ED6" w:rsidRDefault="000B364E" w:rsidP="00E56BC0">
      <w:pPr>
        <w:pStyle w:val="Heading1"/>
        <w:spacing w:after="240"/>
      </w:pPr>
      <w:bookmarkStart w:id="8" w:name="_Toc232288981"/>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lastRenderedPageBreak/>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r w:rsidR="0014770E">
              <w:rPr>
                <w:sz w:val="22"/>
              </w:rPr>
              <w:t>................</w:t>
            </w:r>
            <w:r>
              <w:rPr>
                <w:sz w:val="22"/>
              </w:rPr>
              <w:t>...............</w:t>
            </w:r>
          </w:p>
        </w:tc>
        <w:tc>
          <w:tcPr>
            <w:tcW w:w="549" w:type="dxa"/>
          </w:tcPr>
          <w:p w:rsidR="00B67B99" w:rsidRDefault="003560EB">
            <w:r>
              <w:rPr>
                <w:sz w:val="22"/>
              </w:rPr>
              <w:t>3</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r w:rsidR="0014770E">
              <w:rPr>
                <w:sz w:val="22"/>
              </w:rPr>
              <w:t>.....</w:t>
            </w:r>
            <w:r>
              <w:rPr>
                <w:sz w:val="22"/>
              </w:rPr>
              <w:t>.......................</w:t>
            </w:r>
          </w:p>
        </w:tc>
        <w:tc>
          <w:tcPr>
            <w:tcW w:w="549" w:type="dxa"/>
          </w:tcPr>
          <w:p w:rsidR="00B67B99" w:rsidRDefault="003560EB">
            <w:r>
              <w:rPr>
                <w:sz w:val="22"/>
              </w:rPr>
              <w:t>9</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r w:rsidR="0014770E">
              <w:rPr>
                <w:sz w:val="22"/>
              </w:rPr>
              <w:t>...........</w:t>
            </w:r>
            <w:r>
              <w:rPr>
                <w:sz w:val="22"/>
              </w:rPr>
              <w:t>............</w:t>
            </w:r>
          </w:p>
        </w:tc>
        <w:tc>
          <w:tcPr>
            <w:tcW w:w="549" w:type="dxa"/>
          </w:tcPr>
          <w:p w:rsidR="00B67B99" w:rsidRDefault="0014770E">
            <w:r>
              <w:rPr>
                <w:sz w:val="22"/>
              </w:rPr>
              <w:t>1</w:t>
            </w:r>
            <w:r w:rsidR="003560EB">
              <w:rPr>
                <w:sz w:val="22"/>
              </w:rPr>
              <w:t>4</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r w:rsidR="0014770E">
              <w:rPr>
                <w:sz w:val="22"/>
              </w:rPr>
              <w:t>........</w:t>
            </w:r>
            <w:r>
              <w:rPr>
                <w:sz w:val="22"/>
              </w:rPr>
              <w:t>.......................</w:t>
            </w:r>
          </w:p>
        </w:tc>
        <w:tc>
          <w:tcPr>
            <w:tcW w:w="549" w:type="dxa"/>
          </w:tcPr>
          <w:p w:rsidR="00B67B99" w:rsidRDefault="0014770E">
            <w:r>
              <w:t>15</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r w:rsidR="0014770E">
              <w:rPr>
                <w:sz w:val="22"/>
              </w:rPr>
              <w:t>.........</w:t>
            </w:r>
            <w:r>
              <w:rPr>
                <w:sz w:val="22"/>
              </w:rPr>
              <w:t>......................</w:t>
            </w:r>
          </w:p>
        </w:tc>
        <w:tc>
          <w:tcPr>
            <w:tcW w:w="549" w:type="dxa"/>
          </w:tcPr>
          <w:p w:rsidR="00B67B99" w:rsidRDefault="0014770E">
            <w:r>
              <w:t>16</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r w:rsidR="0014770E">
              <w:rPr>
                <w:sz w:val="22"/>
              </w:rPr>
              <w:t>....</w:t>
            </w:r>
            <w:r>
              <w:rPr>
                <w:sz w:val="22"/>
              </w:rPr>
              <w:t>.......................</w:t>
            </w:r>
          </w:p>
        </w:tc>
        <w:tc>
          <w:tcPr>
            <w:tcW w:w="549" w:type="dxa"/>
          </w:tcPr>
          <w:p w:rsidR="00B67B99" w:rsidRDefault="0014770E">
            <w:r>
              <w:t>17</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r w:rsidR="0014770E">
              <w:rPr>
                <w:sz w:val="22"/>
              </w:rPr>
              <w:t>.......</w:t>
            </w:r>
            <w:r>
              <w:rPr>
                <w:sz w:val="22"/>
              </w:rPr>
              <w:t>......................</w:t>
            </w:r>
          </w:p>
        </w:tc>
        <w:tc>
          <w:tcPr>
            <w:tcW w:w="549" w:type="dxa"/>
          </w:tcPr>
          <w:p w:rsidR="00B67B99" w:rsidRDefault="0014770E">
            <w:r>
              <w:t>19</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r w:rsidR="0014770E">
              <w:rPr>
                <w:sz w:val="22"/>
              </w:rPr>
              <w:t>..</w:t>
            </w:r>
            <w:r>
              <w:rPr>
                <w:sz w:val="22"/>
              </w:rPr>
              <w:t>...........................</w:t>
            </w:r>
          </w:p>
        </w:tc>
        <w:tc>
          <w:tcPr>
            <w:tcW w:w="549" w:type="dxa"/>
          </w:tcPr>
          <w:p w:rsidR="00B67B99" w:rsidRDefault="0014770E">
            <w:r>
              <w:t>20</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r w:rsidR="0014770E">
              <w:rPr>
                <w:sz w:val="22"/>
              </w:rPr>
              <w:t>..</w:t>
            </w:r>
            <w:r>
              <w:rPr>
                <w:sz w:val="22"/>
              </w:rPr>
              <w:t>.....................</w:t>
            </w:r>
          </w:p>
        </w:tc>
        <w:tc>
          <w:tcPr>
            <w:tcW w:w="549" w:type="dxa"/>
          </w:tcPr>
          <w:p w:rsidR="00B67B99" w:rsidRDefault="0014770E">
            <w:r>
              <w:rPr>
                <w:sz w:val="22"/>
              </w:rPr>
              <w:t>21</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r w:rsidR="0014770E">
              <w:rPr>
                <w:sz w:val="22"/>
              </w:rPr>
              <w:t>.......</w:t>
            </w:r>
            <w:r>
              <w:rPr>
                <w:sz w:val="22"/>
              </w:rPr>
              <w:t>.....</w:t>
            </w:r>
          </w:p>
        </w:tc>
        <w:tc>
          <w:tcPr>
            <w:tcW w:w="549" w:type="dxa"/>
          </w:tcPr>
          <w:p w:rsidR="00B67B99" w:rsidRDefault="0014770E">
            <w:r>
              <w:t>26</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w:t>
            </w:r>
            <w:r w:rsidR="0014770E">
              <w:rPr>
                <w:sz w:val="22"/>
              </w:rPr>
              <w:t xml:space="preserve"> </w:t>
            </w:r>
            <w:r>
              <w:rPr>
                <w:sz w:val="22"/>
              </w:rPr>
              <w:t>Module................................................</w:t>
            </w:r>
          </w:p>
        </w:tc>
        <w:tc>
          <w:tcPr>
            <w:tcW w:w="549" w:type="dxa"/>
          </w:tcPr>
          <w:p w:rsidR="00B67B99" w:rsidRDefault="0014770E">
            <w:r>
              <w:t>27</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r w:rsidR="0014770E">
              <w:rPr>
                <w:sz w:val="22"/>
              </w:rPr>
              <w:t>...</w:t>
            </w:r>
            <w:r>
              <w:rPr>
                <w:sz w:val="22"/>
              </w:rPr>
              <w:t>......................</w:t>
            </w:r>
          </w:p>
        </w:tc>
        <w:tc>
          <w:tcPr>
            <w:tcW w:w="549" w:type="dxa"/>
          </w:tcPr>
          <w:p w:rsidR="00B67B99" w:rsidRDefault="0014770E">
            <w:r>
              <w:t>27</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r w:rsidR="0014770E">
              <w:rPr>
                <w:sz w:val="22"/>
              </w:rPr>
              <w:t>...</w:t>
            </w:r>
            <w:r>
              <w:rPr>
                <w:sz w:val="22"/>
              </w:rPr>
              <w:t>......................</w:t>
            </w:r>
          </w:p>
        </w:tc>
        <w:tc>
          <w:tcPr>
            <w:tcW w:w="549" w:type="dxa"/>
          </w:tcPr>
          <w:p w:rsidR="00B67B99" w:rsidRDefault="0014770E">
            <w:r>
              <w:t>28</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14770E">
            <w:r>
              <w:t>29</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14770E">
            <w:r>
              <w:rPr>
                <w:sz w:val="22"/>
              </w:rPr>
              <w:t>30</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rsidR="00B67B99" w:rsidRDefault="003560EB">
            <w:r>
              <w:rPr>
                <w:sz w:val="22"/>
              </w:rPr>
              <w:t>3</w:t>
            </w:r>
            <w:r w:rsidR="0014770E">
              <w:rPr>
                <w:sz w:val="22"/>
              </w:rPr>
              <w:t>0</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w:t>
            </w:r>
            <w:r w:rsidR="0014770E">
              <w:rPr>
                <w:sz w:val="22"/>
              </w:rPr>
              <w:t xml:space="preserve"> </w:t>
            </w:r>
            <w:r>
              <w:rPr>
                <w:sz w:val="22"/>
              </w:rPr>
              <w:t>Renderer Scatter Plot Module..........................................</w:t>
            </w:r>
          </w:p>
        </w:tc>
        <w:tc>
          <w:tcPr>
            <w:tcW w:w="549" w:type="dxa"/>
          </w:tcPr>
          <w:p w:rsidR="00B67B99" w:rsidRDefault="0014770E">
            <w:r>
              <w:t>31</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rsidR="00B67B99" w:rsidRDefault="0014770E">
            <w:r>
              <w:t>32</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r w:rsidR="0014770E">
              <w:rPr>
                <w:sz w:val="22"/>
              </w:rPr>
              <w:t>.</w:t>
            </w:r>
            <w:r>
              <w:rPr>
                <w:sz w:val="22"/>
              </w:rPr>
              <w:t>..........................</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14770E">
            <w:r>
              <w:rPr>
                <w:sz w:val="22"/>
              </w:rPr>
              <w:t>34</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14770E">
            <w:r>
              <w:rPr>
                <w:sz w:val="22"/>
              </w:rPr>
              <w:t>35</w:t>
            </w:r>
          </w:p>
        </w:tc>
      </w:tr>
      <w:tr w:rsidR="0014770E" w:rsidTr="00082F5C">
        <w:trPr>
          <w:trHeight w:val="532"/>
        </w:trPr>
        <w:tc>
          <w:tcPr>
            <w:tcW w:w="1440" w:type="dxa"/>
          </w:tcPr>
          <w:p w:rsidR="0014770E" w:rsidRDefault="0014770E">
            <w:pPr>
              <w:rPr>
                <w:sz w:val="22"/>
              </w:rPr>
            </w:pPr>
            <w:r w:rsidRPr="0014770E">
              <w:rPr>
                <w:sz w:val="22"/>
              </w:rPr>
              <w:t>Figure 4.14:</w:t>
            </w:r>
          </w:p>
        </w:tc>
        <w:tc>
          <w:tcPr>
            <w:tcW w:w="7109" w:type="dxa"/>
          </w:tcPr>
          <w:p w:rsidR="0014770E" w:rsidRDefault="009D231F">
            <w:pPr>
              <w:rPr>
                <w:sz w:val="22"/>
              </w:rPr>
            </w:pPr>
            <w:r w:rsidRPr="009D231F">
              <w:rPr>
                <w:sz w:val="22"/>
              </w:rPr>
              <w:t>Code Snippet of Heuristic Grammar &amp; Typography Module...................</w:t>
            </w:r>
            <w:r>
              <w:rPr>
                <w:sz w:val="22"/>
              </w:rPr>
              <w:t>............</w:t>
            </w:r>
          </w:p>
        </w:tc>
        <w:tc>
          <w:tcPr>
            <w:tcW w:w="549" w:type="dxa"/>
          </w:tcPr>
          <w:p w:rsidR="0014770E" w:rsidRDefault="009D231F">
            <w:pPr>
              <w:rPr>
                <w:sz w:val="22"/>
              </w:rPr>
            </w:pPr>
            <w:r>
              <w:rPr>
                <w:sz w:val="22"/>
              </w:rPr>
              <w:t>36</w:t>
            </w:r>
          </w:p>
        </w:tc>
      </w:tr>
    </w:tbl>
    <w:p w:rsidR="00744FD3" w:rsidRDefault="00744FD3">
      <w:pPr>
        <w:spacing w:before="0" w:after="160"/>
        <w:jc w:val="left"/>
      </w:pPr>
      <w:r>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r w:rsidR="0014770E">
              <w:rPr>
                <w:sz w:val="22"/>
              </w:rPr>
              <w:t>...................</w:t>
            </w:r>
            <w:r>
              <w:rPr>
                <w:sz w:val="22"/>
              </w:rPr>
              <w:t>.........</w:t>
            </w:r>
          </w:p>
        </w:tc>
        <w:tc>
          <w:tcPr>
            <w:tcW w:w="549" w:type="dxa"/>
          </w:tcPr>
          <w:p w:rsidR="00B67B99" w:rsidRDefault="0014770E">
            <w:r>
              <w:t>14</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9D231F">
            <w:r>
              <w:t>37</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r w:rsidR="0014770E">
              <w:rPr>
                <w:sz w:val="22"/>
              </w:rPr>
              <w:t>.</w:t>
            </w:r>
            <w:r>
              <w:rPr>
                <w:sz w:val="22"/>
              </w:rPr>
              <w:t>................................</w:t>
            </w:r>
          </w:p>
        </w:tc>
        <w:tc>
          <w:tcPr>
            <w:tcW w:w="549" w:type="dxa"/>
          </w:tcPr>
          <w:p w:rsidR="00B67B99" w:rsidRDefault="009D231F">
            <w:r>
              <w:t>38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line="360" w:lineRule="auto"/>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line="360" w:lineRule="auto"/>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line="360" w:lineRule="auto"/>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line="360" w:lineRule="auto"/>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lastRenderedPageBreak/>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228898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lastRenderedPageBreak/>
        <w:t>Sprint 4:</w:t>
      </w:r>
      <w:r>
        <w:t xml:space="preserve"> Build the </w:t>
      </w:r>
      <w:r w:rsidR="0064198A">
        <w:t>K</w:t>
      </w:r>
      <w:r w:rsidRPr="0064198A">
        <w:rPr>
          <w:rFonts w:cs="Times New Roman"/>
        </w:rPr>
        <w:t>NNClassifier</w:t>
      </w:r>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line="360" w:lineRule="auto"/>
      </w:pPr>
      <w:r>
        <w:t>This report is organized into five chapters, each covering a specific stage of the project from initial research to final testing.</w:t>
      </w:r>
    </w:p>
    <w:p w:rsidR="0064198A" w:rsidRDefault="0064198A" w:rsidP="0064198A">
      <w:pPr>
        <w:spacing w:before="0" w:after="160" w:line="360" w:lineRule="auto"/>
      </w:pPr>
      <w:r>
        <w:t>Below is a brief overview of each chapter:</w:t>
      </w:r>
    </w:p>
    <w:p w:rsidR="0064198A" w:rsidRDefault="0064198A" w:rsidP="0064198A">
      <w:pPr>
        <w:spacing w:before="0" w:after="160" w:line="360" w:lineRule="auto"/>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line="360" w:lineRule="auto"/>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line="360" w:lineRule="auto"/>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line="360" w:lineRule="auto"/>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line="360" w:lineRule="auto"/>
      </w:pPr>
      <w:r>
        <w:t>Chapter 5 concludes the report. It summarizes what the project achieved, its accuracy results, and outlines recommended directions for future improvements such as WebAssembly model integration and multi-lingual support.</w:t>
      </w:r>
    </w:p>
    <w:p w:rsidR="00E21E3F" w:rsidRDefault="007A50A4" w:rsidP="009F3D06">
      <w:pPr>
        <w:pStyle w:val="Heading1"/>
        <w:spacing w:after="240"/>
      </w:pPr>
      <w:bookmarkStart w:id="17" w:name="_Toc232288990"/>
      <w:r>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lastRenderedPageBreak/>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xml:space="preserve">,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t>
      </w:r>
      <w:r w:rsidRPr="00AF6F1E">
        <w:rPr>
          <w:bCs/>
        </w:rPr>
        <w:lastRenderedPageBreak/>
        <w:t>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lastRenderedPageBreak/>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pPr>
        <w:rPr>
          <w:b/>
          <w:bCs/>
        </w:rPr>
      </w:pPr>
      <w:r>
        <w:rPr>
          <w:b/>
          <w:bCs/>
        </w:rPr>
        <w:t>3.1.1.1 Functional Requirements</w:t>
      </w:r>
    </w:p>
    <w:p>
      <w:pPr>
        <w:jc w:val="cente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sidRPr="003C32D4">
        <w:rPr>
          <w:rFonts w:cs="Times New Roman"/>
          <w:sz w:val="22"/>
          <w:szCs w:val="22"/>
        </w:rPr>
        <w:t xml:space="preserve">.txt, .md, .pdf, and .docx </w:t>
      </w:r>
      <w:r>
        <w:t>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9F3D06" w:rsidRDefault="009F3D06" w:rsidP="00FA440D">
      <w:pPr>
        <w:spacing w:after="0" w:line="360" w:lineRule="auto"/>
        <w:rPr>
          <w:b/>
          <w:bCs/>
        </w:rPr>
      </w:pPr>
    </w:p>
    <w:p w:rsidR="009F3D06" w:rsidRDefault="009F3D06" w:rsidP="00FA440D">
      <w:pPr>
        <w:spacing w:after="0" w:line="360" w:lineRule="auto"/>
        <w:rPr>
          <w:b/>
          <w:bCs/>
        </w:rPr>
      </w:pP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t>Displays a clean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9F3D06" w:rsidRPr="00574240" w:rsidRDefault="00EA380B" w:rsidP="00574240">
      <w:pPr>
        <w:spacing w:line="360" w:lineRule="auto"/>
      </w:pPr>
      <w:r>
        <w:t>A dedicated tab displaying MathJax-rendered mathematical steps and raw formulas used by the classifier.</w:t>
      </w:r>
    </w:p>
    <w:p w:rsidR="00791029" w:rsidRPr="0060248B" w:rsidRDefault="003D5AA0" w:rsidP="00791029">
      <w:pPr>
        <w:spacing w:after="0" w:line="360" w:lineRule="auto"/>
        <w:rPr>
          <w:b/>
          <w:bCs/>
        </w:rPr>
      </w:pPr>
      <w:r w:rsidRPr="0060248B">
        <w:rPr>
          <w:b/>
          <w:bCs/>
        </w:rPr>
        <w:lastRenderedPageBreak/>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t>13. Single Page Dashboard:</w:t>
      </w:r>
    </w:p>
    <w:p w:rsidR="00AE6AAC" w:rsidRDefault="004D24D8" w:rsidP="00361991">
      <w:pPr>
        <w:spacing w:line="360" w:lineRule="auto"/>
      </w:pPr>
      <w:r>
        <w:t>A unified, responsive single-page visual dashboard with clean minimalist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t>The dashboard must adapt dynamically to screens from mobile devices to desktop monitors.</w:t>
      </w:r>
    </w:p>
    <w:p w:rsidR="009F3D06" w:rsidRDefault="009F3D06" w:rsidP="00BA5832">
      <w:pPr>
        <w:spacing w:after="0" w:line="360" w:lineRule="auto"/>
        <w:rPr>
          <w:b/>
          <w:bCs/>
        </w:rPr>
      </w:pPr>
    </w:p>
    <w:p w:rsidR="00BA5832" w:rsidRPr="0060248B" w:rsidRDefault="00BA5832" w:rsidP="00BA5832">
      <w:pPr>
        <w:spacing w:after="0" w:line="360" w:lineRule="auto"/>
        <w:rPr>
          <w:b/>
          <w:bCs/>
        </w:rPr>
      </w:pPr>
      <w:r w:rsidRPr="0060248B">
        <w:rPr>
          <w:b/>
          <w:bCs/>
        </w:rPr>
        <w:lastRenderedPageBreak/>
        <w:t>7.  Modular Extensibility:</w:t>
      </w:r>
    </w:p>
    <w:p w:rsidR="0060248B" w:rsidRDefault="001F554E" w:rsidP="00BA5832">
      <w:pPr>
        <w:spacing w:line="360" w:lineRule="auto"/>
      </w:pPr>
      <w:r>
        <w:t>The codebase must be structured to support adding new stylometric features or algorithms easily.</w:t>
      </w:r>
    </w:p>
    <w:p w:rsidR="00BA5832" w:rsidRPr="0060248B" w:rsidRDefault="00BA5832" w:rsidP="00BA5832">
      <w:pPr>
        <w:spacing w:after="0" w:line="360" w:lineRule="auto"/>
        <w:rPr>
          <w:b/>
          <w:bCs/>
        </w:rPr>
      </w:pPr>
      <w:r w:rsidRPr="0060248B">
        <w:rPr>
          <w:b/>
          <w:bCs/>
        </w:rPr>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t>
      </w:r>
      <w:r w:rsidRPr="007F3C6C">
        <w:lastRenderedPageBreak/>
        <w:t>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t>Documentation: The documentation phase runs from May 27 to June 10, spanning 14 days. This phase covers documentation of system usage, development decisions, and user-facing guides. Fourteen days is enough to produce clear, maintainable documentation.</w:t>
      </w: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lastRenderedPageBreak/>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pPr>
        <w:spacing w:line="360" w:lineRule="auto"/>
      </w:pPr>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t>3.1.3. Object Modeling using Class Diagram</w:t>
      </w:r>
      <w:bookmarkEnd w:id="28"/>
    </w:p>
    <w:p>
      <w:pPr>
        <w:spacing w:line="360" w:lineRule="auto"/>
      </w:pPr>
      <w:r>
        <w:t xml:space="preserve">The system's class diagram describes the modular architecture of the client-side JavaScript engine. The application logic is decoupled into five specialized classes that handle document </w:t>
      </w:r>
      <w:r>
        <w:lastRenderedPageBreak/>
        <w:t xml:space="preserve">parsing, sentence perplexity, instance-based classification, vector similarities, and SVG </w:t>
      </w:r>
      <w:r>
        <w:t>visualization rendering.</w:t>
      </w:r>
      <w:r w:rsidR="00800E20" w:rsidRPr="00800E20">
        <w:rPr>
          <w:noProof/>
        </w:rPr>
        <w:t xml:space="preserve"> </w:t>
      </w:r>
    </w:p>
    <w:p>
      <w:pPr>
        <w:jc w:val="center"/>
      </w:pPr>
      <w:r w:rsidR="00574240">
        <w:rPr>
          <w:noProof/>
        </w:rPr>
        <w:drawing>
          <wp:anchor distT="0" distB="0" distL="114300" distR="114300" simplePos="0" relativeHeight="251662336" behindDoc="1" locked="0" layoutInCell="1" allowOverlap="1" wp14:anchorId="57525FCA" wp14:editId="2B44D50A">
            <wp:simplePos x="0" y="0"/>
            <wp:positionH relativeFrom="column">
              <wp:posOffset>1447454</wp:posOffset>
            </wp:positionH>
            <wp:positionV relativeFrom="paragraph">
              <wp:posOffset>354899</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00E20" w:rsidRDefault="00800E20" w:rsidP="009E31A0">
      <w:pPr>
        <w:spacing w:line="360" w:lineRule="auto"/>
      </w:pP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w:t>
      </w:r>
      <w:r w:rsidRPr="00D04D5F">
        <w:lastRenderedPageBreak/>
        <w:t>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04D5F" w:rsidRDefault="00D04D5F" w:rsidP="000048E2"/>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w:t>
      </w:r>
      <w:r w:rsidRPr="00486BC0">
        <w:lastRenderedPageBreak/>
        <w:t>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t xml:space="preserve">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w:t>
      </w:r>
      <w:r>
        <w:lastRenderedPageBreak/>
        <w:t>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2" w:name="_Toc232288999"/>
      <w:r>
        <w:t>3.1.5. Process Modelling Using Activity Diagrams</w:t>
      </w:r>
      <w:bookmarkEnd w:id="32"/>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3" w:name="_Toc232289000"/>
      <w:r>
        <w:lastRenderedPageBreak/>
        <w:t>3.2. System Design</w:t>
      </w:r>
      <w:bookmarkEnd w:id="33"/>
    </w:p>
    <w:p w:rsidR="001D3451" w:rsidRDefault="001D3451" w:rsidP="001D3451">
      <w:pPr>
        <w:pStyle w:val="Heading3"/>
      </w:pPr>
      <w:bookmarkStart w:id="34" w:name="_Toc232289001"/>
      <w:r>
        <w:t>3.2.1. Component Diagram</w:t>
      </w:r>
      <w:bookmarkEnd w:id="34"/>
    </w:p>
    <w:p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pPr>
        <w:jc w:val="cente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p>
    <w:p>
      <w:pPr>
        <w:jc w:val="center"/>
        <w:rPr>
          <w:b/>
          <w:bCs/>
        </w:rPr>
      </w:pPr>
      <w:r w:rsidR="00320726">
        <w:rPr>
          <w:b/>
        </w:rPr>
        <w:t>Figure 3.7: Component Diagram for AI Text Detector</w:t>
      </w:r>
    </w:p>
    <w:p w:rsidR="00320726" w:rsidRDefault="0079030C" w:rsidP="0079030C">
      <w:pPr>
        <w:pStyle w:val="Heading3"/>
      </w:pPr>
      <w:bookmarkStart w:id="35" w:name="_Toc232289002"/>
      <w:r>
        <w:t>3.2.2. Deployment Diagram</w:t>
      </w:r>
      <w:bookmarkEnd w:id="35"/>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pPr>
        <w:jc w:val="cente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p>
    <w:p>
      <w:pPr>
        <w:spacing w:line="360" w:lineRule="auto"/>
        <w:jc w:val="center"/>
        <w:rPr>
          <w:b/>
          <w:bCs/>
        </w:rPr>
      </w:pPr>
      <w:r w:rsidR="003A15D3">
        <w:rPr>
          <w:b/>
        </w:rPr>
        <w:t>Figure 3.8: Deployment Diagram for AI Text Detector</w:t>
      </w:r>
    </w:p>
    <w:p w:rsidR="00775B78" w:rsidRDefault="00775B78" w:rsidP="00775B78">
      <w:pPr>
        <w:pStyle w:val="Heading2"/>
      </w:pPr>
      <w:bookmarkStart w:id="36" w:name="_Toc232289003"/>
      <w:r>
        <w:t>3.3. Algorithm Details</w:t>
      </w:r>
      <w:bookmarkEnd w:id="36"/>
    </w:p>
    <w:p w:rsidR="00871D0C" w:rsidRPr="00871D0C" w:rsidRDefault="00775B78" w:rsidP="00871D0C">
      <w:pPr>
        <w:pStyle w:val="Heading3"/>
        <w:rPr>
          <w:bCs/>
        </w:rPr>
      </w:pPr>
      <w:bookmarkStart w:id="37" w:name="_Toc232289004"/>
      <w:r>
        <w:t>3.3.1. Statistical NLP Algorithm (Perplexity &amp; Burstiness)</w:t>
      </w:r>
      <w:bookmarkEnd w:id="37"/>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pPr>
        <w:spacing w:line="360" w:lineRule="auto"/>
      </w:pPr>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8" w:name="_Toc232289005"/>
      <w:r>
        <w:lastRenderedPageBreak/>
        <w:t>3.3.2. KNN Classifier</w:t>
      </w:r>
      <w:bookmarkEnd w:id="38"/>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Lexical Diversity: Type-Token Ratio normalized against document length.</w:t>
      </w:r>
    </w:p>
    <w:p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rsidR="005311AC" w:rsidRDefault="00F04B28">
      <w:pPr>
        <w:spacing w:line="360" w:lineRule="auto"/>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spacing w:line="360" w:lineRule="auto"/>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9" w:name="_Toc232289006"/>
      <w:r>
        <w:t>3.3.3. Cosine Similarity (Vector Space Model)</w:t>
      </w:r>
      <w:bookmarkEnd w:id="39"/>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5311AC" w:rsidRDefault="00F04B28">
      <w:pPr>
        <w:pStyle w:val="ListParagraph"/>
        <w:numPr>
          <w:ilvl w:val="0"/>
          <w:numId w:val="9"/>
        </w:numPr>
        <w:spacing w:after="0" w:line="360" w:lineRule="auto"/>
      </w:pPr>
      <w:r>
        <w:lastRenderedPageBreak/>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3C32D4">
      <w:pPr>
        <w:spacing w:line="360" w:lineRule="auto"/>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pPr>
        <w:spacing w:line="360" w:lineRule="auto"/>
      </w:pPr>
      <w:r>
        <w:br/>
        <w:t>The Cosine Similarity score is calculated based on the similarity angles to the prototype vectors using the standard dot product equation:</w:t>
      </w:r>
    </w:p>
    <w:p w:rsidR="005311AC" w:rsidRDefault="003C32D4">
      <w:pPr>
        <w:spacing w:line="360" w:lineRule="auto"/>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spacing w:line="360" w:lineRule="auto"/>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spacing w:line="360" w:lineRule="auto"/>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lastRenderedPageBreak/>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5311AC" w:rsidRDefault="003C32D4">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3C32D4">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r>
        <w:t>3.3.8. Ensemble Scoring &amp; Grammar Calibration</w:t>
      </w:r>
    </w:p>
    <w:p w:rsidR="00BF2FDA" w:rsidRDefault="00BF2FDA" w:rsidP="00BF2FDA">
      <w:pPr>
        <w:pStyle w:val="ListParagraph"/>
        <w:numPr>
          <w:ilvl w:val="0"/>
          <w:numId w:val="11"/>
        </w:numPr>
        <w:spacing w:after="0" w:line="360" w:lineRule="auto"/>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3C32D4">
      <w:pPr>
        <w:pStyle w:val="ListParagraph"/>
        <w:spacing w:after="0" w:line="360" w:lineRule="auto"/>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pPr>
        <w:spacing w:line="360" w:lineRule="auto"/>
      </w:pPr>
      <w:r>
        <w:lastRenderedPageBreak/>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line="360" w:lineRule="auto"/>
      </w:pPr>
      <w:r>
        <w:t>40% &lt; Score &lt;= 65%: Mixed Signature (Clay Ochre Indicator).</w:t>
      </w:r>
    </w:p>
    <w:p w:rsidR="00A77C15" w:rsidRPr="00A77C15" w:rsidRDefault="00A77C15" w:rsidP="0097347C">
      <w:pPr>
        <w:pStyle w:val="ListParagraph"/>
        <w:numPr>
          <w:ilvl w:val="0"/>
          <w:numId w:val="13"/>
        </w:numPr>
        <w:spacing w:after="0" w:line="360" w:lineRule="auto"/>
      </w:pPr>
      <w:r>
        <w:t>Score &lt;= 40%: Human-Written (Sage Green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542B45" w:rsidRDefault="00542B45" w:rsidP="00542B45"/>
    <w:p w:rsidR="00542B45" w:rsidRPr="00542B45" w:rsidRDefault="00542B45" w:rsidP="00542B45"/>
    <w:p w:rsidR="00E21E3F" w:rsidRDefault="00542B45" w:rsidP="00361991">
      <w:pPr>
        <w:pStyle w:val="Heading1"/>
      </w:pPr>
      <w:bookmarkStart w:id="40" w:name="_Toc232289009"/>
      <w:r>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spacing w:line="360" w:lineRule="auto"/>
      </w:pPr>
      <w:bookmarkStart w:id="41" w:name="_Toc232289010"/>
      <w:r>
        <w:t xml:space="preserve">4.1. </w:t>
      </w:r>
      <w:r w:rsidRPr="00BB28A7">
        <w:t>Implementation</w:t>
      </w:r>
      <w:bookmarkEnd w:id="41"/>
    </w:p>
    <w:p w:rsidR="00DD0ABB" w:rsidRDefault="00DD0ABB" w:rsidP="007C10D7">
      <w:pPr>
        <w:pStyle w:val="Heading3"/>
        <w:spacing w:line="360" w:lineRule="auto"/>
        <w:rPr>
          <w:bCs/>
        </w:rPr>
      </w:pPr>
      <w:bookmarkStart w:id="42" w:name="_Toc232289011"/>
      <w:r>
        <w:t xml:space="preserve">4.1.1. </w:t>
      </w:r>
      <w:r w:rsidRPr="00DD0ABB">
        <w:rPr>
          <w:bCs/>
        </w:rPr>
        <w:t>Tools Used</w:t>
      </w:r>
      <w:bookmarkEnd w:id="42"/>
    </w:p>
    <w:p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line="360" w:lineRule="auto"/>
        <w:rPr>
          <w:b/>
          <w:bCs/>
        </w:rPr>
      </w:pPr>
      <w:proofErr w:type="spellStart"/>
      <w:r>
        <w:rPr>
          <w:b/>
        </w:rPr>
        <w:lastRenderedPageBreak/>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line="360" w:lineRule="auto"/>
        <w:rPr>
          <w:b/>
          <w:bCs/>
        </w:rPr>
      </w:pPr>
    </w:p>
    <w:p w:rsidR="007E6622" w:rsidRDefault="00DF3126" w:rsidP="00DF3126">
      <w:pPr>
        <w:pStyle w:val="Heading2"/>
      </w:pPr>
      <w:bookmarkStart w:id="43" w:name="_Toc232289012"/>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lastRenderedPageBreak/>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pPr>
        <w:spacing w:line="360" w:lineRule="auto"/>
      </w:pPr>
      <w:r w:rsidRPr="001A1328">
        <w:rPr>
          <w:noProof/>
        </w:rPr>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spacing w:line="360" w:lineRule="auto"/>
        <w:jc w:val="center"/>
      </w:pPr>
      <w:r w:rsidRPr="00D64D6F">
        <w:rPr>
          <w:noProof/>
        </w:rPr>
        <w:lastRenderedPageBreak/>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spacing w:line="360" w:lineRule="auto"/>
        <w:jc w:val="center"/>
      </w:pPr>
      <w:r w:rsidRPr="0040558E">
        <w:rPr>
          <w:noProof/>
        </w:rPr>
        <w:lastRenderedPageBreak/>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49" w:name="_Toc232289018"/>
      <w:r>
        <w:t>4.1.2.6. Cosine Similarity Angle Module</w:t>
      </w:r>
      <w:bookmarkEnd w:id="49"/>
    </w:p>
    <w:p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 xml:space="preserve">The TrigramAnalyzer module extracts character-level trigrams from the input text to capture stylistic fingerprints that distinguish AI-generated texts from human writing. It calculates a </w:t>
      </w:r>
      <w:r>
        <w:lastRenderedPageBreak/>
        <w:t>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r>
      <w:r>
        <w:rPr>
          <w:rFonts w:ascii="Courier New" w:hAnsi="Courier New"/>
          <w:sz w:val="19"/>
        </w:rPr>
        <w:lastRenderedPageBreak/>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rsidR="005C3D83" w:rsidRDefault="005C3D83" w:rsidP="00611207">
      <w:pPr>
        <w:spacing w:line="360" w:lineRule="auto"/>
      </w:pPr>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spacing w:line="360" w:lineRule="auto"/>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4.1.2.13.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pPr>
        <w:spacing w:line="360" w:lineRule="auto"/>
      </w:pPr>
      <w:r>
        <w:t>The CSS style sheets define the warm editorial color system, responsive grid layout, clean card borders, and active tab transitions.</w:t>
      </w:r>
    </w:p>
    <w:p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 xml:space="preserve">Compute weighted ensemble score, </w:t>
            </w:r>
            <w:r>
              <w:rPr>
                <w:sz w:val="19"/>
              </w:rPr>
              <w:lastRenderedPageBreak/>
              <w:t>show results panel</w:t>
            </w:r>
          </w:p>
        </w:tc>
        <w:tc>
          <w:tcPr>
            <w:tcW w:w="1523" w:type="dxa"/>
          </w:tcPr>
          <w:p w:rsidR="00B67B99" w:rsidRDefault="003560EB">
            <w:r>
              <w:rPr>
                <w:sz w:val="19"/>
              </w:rPr>
              <w:lastRenderedPageBreak/>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5311AC" w:rsidRDefault="005311AC"/>
    <w:p w:rsidR="005311AC" w:rsidRDefault="00F04B28">
      <w:r>
        <w:t>These vectors were successfully implemented in knn.js to ensure the classification boundaries represent modern, raw dataset signatures.</w:t>
      </w:r>
    </w:p>
    <w:p w:rsidR="005311AC" w:rsidRDefault="00F04B28">
      <w:r>
        <w:rPr>
          <w:sz w:val="22"/>
        </w:rPr>
        <w:t xml:space="preserve">   * Human Essay Centroid: [0.992, 0.154, 0.048, 0.571, 0.473]</w:t>
      </w:r>
    </w:p>
    <w:p w:rsidR="005311AC" w:rsidRDefault="00F04B28">
      <w:r>
        <w:rPr>
          <w:sz w:val="22"/>
        </w:rPr>
        <w:t xml:space="preserve">   * AI Essay Centroid: [1.0, 0.119, 0.06, 0.769, 0.757]</w:t>
      </w:r>
    </w:p>
    <w:p w:rsidR="005311AC" w:rsidRDefault="00F04B28">
      <w:r>
        <w:t>3. Reference Vector Enrichment (Hugging Face): Streaming 100 samples from the public silentone0725/ai-human-text-detection-v1 dataset yielded the following optimized writing profile centroids:</w:t>
      </w:r>
    </w:p>
    <w:p w:rsidR="005311AC" w:rsidRDefault="00F04B28">
      <w: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sidR="005311AC" w:rsidRDefault="00F04B28">
      <w: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sidR="005311AC" w:rsidRDefault="00F04B28">
      <w:r>
        <w:t>To establish and calibrate the detection boundaries, offline scripts were built utilizing Hugging Face datasets and the nlpaug data augmentation library.</w:t>
      </w:r>
    </w:p>
    <w:p w:rsidR="005311AC" w:rsidRDefault="00F04B28">
      <w:pPr>
        <w:pStyle w:val="Heading2"/>
      </w:pPr>
      <w:r>
        <w:rPr>
          <w:sz w:val="24"/>
        </w:rP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nlpaug.augmenter.char.KeyboardAug. </w:t>
      </w:r>
      <w:r>
        <w:lastRenderedPageBreak/>
        <w:t>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pPr>
        <w:spacing w:line="360" w:lineRule="auto"/>
      </w:pPr>
      <w:r>
        <w:t>3. Reference Vector Enrichment (Hugging Face): Streaming 100 samples from the public silentone0725/ai-human-text-detection-v1 dataset yielded the following optimized centroid vectors:</w:t>
      </w:r>
    </w:p>
    <w:p w:rsidR="00DA7DFB" w:rsidRPr="00DA7DFB" w:rsidRDefault="00DA7DFB" w:rsidP="00DA7DFB">
      <w:pPr>
        <w:spacing w:line="360" w:lineRule="auto"/>
      </w:pPr>
      <w:r>
        <w:t xml:space="preserve">   * AI Essay Centroid: [1.0, 0.119, 0.06, 0.769, 0.757]</w:t>
      </w:r>
    </w:p>
    <w:p w:rsidR="00DA7DFB" w:rsidRPr="00DA7DFB" w:rsidRDefault="00DA7DFB" w:rsidP="00DA7DFB">
      <w:pPr>
        <w:spacing w:line="360" w:lineRule="auto"/>
      </w:pPr>
      <w:r>
        <w:t xml:space="preserve">   * Human Essay Centroid: [0.992, 0.154, 0.048, 0.571, 0.473]</w:t>
      </w:r>
    </w:p>
    <w:p w:rsidR="00DA7DFB" w:rsidRDefault="00DA7DFB" w:rsidP="00DA7DFB">
      <w:pPr>
        <w:spacing w:line="360" w:lineRule="auto"/>
      </w:pPr>
      <w:r>
        <w:t>These vectors were implemented in knn.js to ensure classification boundaries reflect real dataset signatures.</w:t>
      </w:r>
    </w:p>
    <w:p w:rsidR="00DA7DFB" w:rsidRDefault="00DA7DFB" w:rsidP="00DA7DFB">
      <w:pPr>
        <w:spacing w:line="360" w:lineRule="auto"/>
      </w:pPr>
    </w:p>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line="360" w:lineRule="auto"/>
      </w:pPr>
      <w:r>
        <w:t>Several improvements could make the detector more capable:</w:t>
      </w:r>
    </w:p>
    <w:p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lastRenderedPageBreak/>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lastRenderedPageBreak/>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0"/>
      <w:footerReference w:type="first" r:id="rId41"/>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5634" w:rsidRDefault="00525634" w:rsidP="00E507CC">
      <w:pPr>
        <w:spacing w:before="0" w:after="0" w:line="240" w:lineRule="auto"/>
      </w:pPr>
      <w:r>
        <w:separator/>
      </w:r>
    </w:p>
  </w:endnote>
  <w:endnote w:type="continuationSeparator" w:id="0">
    <w:p w:rsidR="00525634" w:rsidRDefault="00525634"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3C32D4" w:rsidRDefault="003C32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3C32D4" w:rsidRDefault="003C32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C32D4" w:rsidRDefault="003C32D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C32D4" w:rsidRDefault="003C32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5634" w:rsidRDefault="00525634" w:rsidP="00E507CC">
      <w:pPr>
        <w:spacing w:before="0" w:after="0" w:line="240" w:lineRule="auto"/>
      </w:pPr>
      <w:r>
        <w:separator/>
      </w:r>
    </w:p>
  </w:footnote>
  <w:footnote w:type="continuationSeparator" w:id="0">
    <w:p w:rsidR="00525634" w:rsidRDefault="00525634"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3C90A8"/>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81420D9B-6CE0-42B3-803D-CCF74F4387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3300</TotalTime>
  <Pages>1</Pages>
  <Words>10222</Words>
  <Characters>58266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3028</cp:revision>
  <cp:lastPrinted>2026-06-13T18:49:00Z</cp:lastPrinted>
  <dcterms:created xsi:type="dcterms:W3CDTF">2026-03-01T08:18:00Z</dcterms:created>
  <dcterms:modified xsi:type="dcterms:W3CDTF">2026-07-21T07:24:00Z</dcterms:modified>
</cp:coreProperties>
</file>