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12" w:line="259" w:lineRule="auto"/>
              <w:jc w:val="left"/>
            </w:pPr>
            <w:r>
              <w:rPr>
                <w:b/>
              </w:rPr>
              <w:t xml:space="preserve"> </w:t>
            </w:r>
          </w:p>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64" w:line="259" w:lineRule="auto"/>
              <w:jc w:val="left"/>
            </w:pPr>
            <w:r>
              <w:rPr>
                <w:b/>
              </w:rPr>
              <w:t xml:space="preserve">Ms. </w:t>
            </w:r>
            <w:r w:rsidR="003560EB" w:rsidRPr="003560EB">
              <w:rPr>
                <w:b/>
              </w:rPr>
              <w:t>Niraj Khadka</w:t>
            </w:r>
          </w:p>
          <w:p w:rsidR="005F17B8" w:rsidRDefault="005F17B8" w:rsidP="003560EB">
            <w:pPr>
              <w:spacing w:after="162" w:line="259" w:lineRule="auto"/>
              <w:jc w:val="left"/>
            </w:pPr>
            <w:r>
              <w:rPr>
                <w:b/>
              </w:rPr>
              <w:t xml:space="preserve">Supervisor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Pr="003560EB" w:rsidRDefault="00171D1E" w:rsidP="007753D0">
      <w:pPr>
        <w:spacing w:line="360" w:lineRule="auto"/>
        <w:rPr>
          <w:i/>
          <w:iCs/>
        </w:rPr>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lastRenderedPageBreak/>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rsidR="00DB769C" w:rsidRDefault="00DB769C" w:rsidP="006E44BB">
      <w:pPr>
        <w:spacing w:after="0" w:line="360" w:lineRule="auto"/>
      </w:pPr>
    </w:p>
    <w:p w:rsidR="00DB769C" w:rsidRDefault="00DB769C" w:rsidP="00DB769C">
      <w:pPr>
        <w:pStyle w:val="Heading2"/>
      </w:pPr>
      <w:bookmarkStart w:id="13" w:name="_Toc23228898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rsidR="0064198A" w:rsidRDefault="0064198A" w:rsidP="0064198A">
      <w:pPr>
        <w:spacing w:before="0" w:after="160" w:line="360" w:lineRule="auto"/>
      </w:pPr>
      <w:r>
        <w:t>Here’s a summary of each chapter:</w:t>
      </w:r>
    </w:p>
    <w:p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9F3D06" w:rsidRDefault="009F3D06" w:rsidP="00791029">
      <w:pPr>
        <w:spacing w:after="0" w:line="360" w:lineRule="auto"/>
        <w:rPr>
          <w:b/>
          <w:bCs/>
        </w:rPr>
      </w:pPr>
    </w:p>
    <w:p w:rsidR="009F3D06" w:rsidRDefault="009F3D06" w:rsidP="00791029">
      <w:pPr>
        <w:spacing w:after="0" w:line="360" w:lineRule="auto"/>
        <w:rPr>
          <w:b/>
          <w:bCs/>
        </w:rPr>
      </w:pP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lastRenderedPageBreak/>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9F3D06" w:rsidRDefault="009F3D06" w:rsidP="005E7829">
      <w:pPr>
        <w:spacing w:after="0" w:line="360" w:lineRule="auto"/>
        <w:jc w:val="center"/>
        <w:rPr>
          <w:b/>
        </w:rPr>
      </w:pPr>
    </w:p>
    <w:p w:rsidR="009F3D06" w:rsidRDefault="009F3D06"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Default="009F3D06" w:rsidP="001D3451">
      <w:pPr>
        <w:pStyle w:val="Heading3"/>
      </w:pPr>
    </w:p>
    <w:p w:rsidR="009F3D06" w:rsidRPr="009F3D06" w:rsidRDefault="009F3D06" w:rsidP="009F3D06"/>
    <w:p w:rsidR="009F3D06" w:rsidRPr="009F3D06" w:rsidRDefault="009F3D06" w:rsidP="009F3D06"/>
    <w:p w:rsidR="009F3D06" w:rsidRDefault="009F3D06" w:rsidP="001D3451">
      <w:pPr>
        <w:pStyle w:val="Heading3"/>
      </w:pPr>
    </w:p>
    <w:p w:rsidR="006B055A" w:rsidRDefault="00232010" w:rsidP="001D3451">
      <w:pPr>
        <w:pStyle w:val="Heading3"/>
      </w:pPr>
      <w:bookmarkStart w:id="28" w:name="_Toc232288997"/>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29" w:name="_Toc231875508"/>
      <w:bookmarkStart w:id="30" w:name="_Toc232288998"/>
      <w:r w:rsidRPr="00800E20">
        <w:rPr>
          <w:rFonts w:eastAsiaTheme="majorEastAsia" w:cstheme="majorBidi"/>
          <w:b/>
          <w:szCs w:val="28"/>
        </w:rPr>
        <w:lastRenderedPageBreak/>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D04D5F" w:rsidRDefault="00D04D5F"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lastRenderedPageBreak/>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The final Statistical NLP score is computed as a weighted s</w:t>
      </w:r>
      <w:r>
        <w:t xml:space="preserve">um of the burstiness factor, TTR factor, and predictability factor: </w:t>
      </w:r>
      <m:oMath>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0.30 × </m:t>
        </m:r>
        <m:r>
          <m:rPr>
            <m:nor/>
          </m:rPr>
          <w:rPr>
            <w:rFonts w:ascii="Cambria Math" w:hAnsi="Cambria Math"/>
          </w:rPr>
          <m:t>Burstiness Factor</m:t>
        </m:r>
        <m:r>
          <w:rPr>
            <w:rFonts w:ascii="Cambria Math" w:hAnsi="Cambria Math"/>
          </w:rPr>
          <m:t xml:space="preserve"> + 0.20 × </m:t>
        </m:r>
        <m:r>
          <m:rPr>
            <m:nor/>
          </m:rPr>
          <w:rPr>
            <w:rFonts w:ascii="Cambria Math" w:hAnsi="Cambria Math"/>
          </w:rPr>
          <m:t>TTR Factor</m:t>
        </m:r>
        <m:r>
          <w:rPr>
            <w:rFonts w:ascii="Cambria Math" w:hAnsi="Cambria Math"/>
          </w:rPr>
          <m:t xml:space="preserve"> + 0.50 × </m:t>
        </m:r>
        <m:r>
          <m:rPr>
            <m:nor/>
          </m:rPr>
          <w:rPr>
            <w:rFonts w:ascii="Cambria Math" w:hAnsi="Cambria Math"/>
          </w:rPr>
          <m:t>Predictability Factor</m:t>
        </m:r>
        <m:r>
          <w:rPr>
            <w:rFonts w:ascii="Cambria Math" w:hAnsi="Cambria Math"/>
          </w:rPr>
          <m:t>.</m:t>
        </m:r>
      </m:oMath>
    </w:p>
    <w:p w:rsidR="006A7AEE" w:rsidRDefault="006A7AEE" w:rsidP="006A7AEE">
      <w:pPr>
        <w:pStyle w:val="Heading3"/>
      </w:pPr>
      <w:bookmarkStart w:id="37" w:name="_Toc232289005"/>
      <w:r>
        <w:lastRenderedPageBreak/>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w:rPr>
            <w:rFonts w:ascii="Cambria Math" w:hAnsi="Cambria Math"/>
          </w:rPr>
          <m:t>d</m:t>
        </m:r>
        <m:d>
          <m:dPr>
            <m:ctrlPr>
              <w:rPr>
                <w:rFonts w:ascii="Cambria Math" w:hAnsi="Cambria Math"/>
              </w:rPr>
            </m:ctrlPr>
          </m:dPr>
          <m:e>
            <m:r>
              <m:rPr>
                <m:sty m:val="b"/>
              </m:rPr>
              <w:rPr>
                <w:rFonts w:ascii="Cambria Math" w:hAnsi="Cambria Math"/>
              </w:rPr>
              <m:t>u</m:t>
            </m:r>
            <m:r>
              <w:rPr>
                <w:rFonts w:ascii="Cambria Math" w:hAnsi="Cambria Math"/>
              </w:rPr>
              <m:t xml:space="preserve">, </m:t>
            </m:r>
            <m:r>
              <m:rPr>
                <m:sty m:val="b"/>
              </m:rPr>
              <w:rPr>
                <w:rFonts w:ascii="Cambria Math" w:hAnsi="Cambria Math"/>
              </w:rPr>
              <m:t>w</m:t>
            </m:r>
          </m:e>
        </m:d>
        <m:r>
          <w:rPr>
            <w:rFonts w:ascii="Cambria Math" w:hAnsi="Cambria Math"/>
          </w:rPr>
          <m:t xml:space="preserve"> = </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w:rPr>
                        <w:rFonts w:ascii="Cambria Math" w:hAnsi="Cambria Math"/>
                      </w:rPr>
                      <m:t>2</m:t>
                    </m:r>
                  </m:sup>
                </m:sSup>
              </m:e>
            </m:nary>
          </m:e>
        </m:rad>
        <m:r>
          <w:rPr>
            <w:rFonts w:ascii="Cambria Math" w:hAnsi="Cambria Math"/>
          </w:rPr>
          <m:t>.</m:t>
        </m:r>
      </m:oMath>
    </w:p>
    <w:p w:rsidR="005311AC" w:rsidRDefault="00F04B28">
      <w:pPr>
        <w:spacing w:line="360" w:lineRule="auto"/>
        <w:rPr>
          <w:rFonts w:eastAsiaTheme="minorEastAsia"/>
        </w:rPr>
      </w:pPr>
      <w:r>
        <w:t>The distances are sorted, the 5 nearest neighbors are extracted, and t</w:t>
      </w:r>
      <w:r>
        <w:t>he classification probability is calculated as:</w:t>
      </w:r>
      <m:oMath>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5</m:t>
            </m:r>
          </m:den>
        </m:f>
        <m: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m:rPr>
            <m:sty m:val="b"/>
          </m:rPr>
          <w:rPr>
            <w:rFonts w:ascii="Cambria Math" w:hAnsi="Cambria Math"/>
          </w:rPr>
          <m:t>s</m:t>
        </m:r>
      </m:oMath>
      <w:r>
        <w:t xml:space="preserve"> is compared to the AI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oMath>
      <w:r>
        <w:t xml:space="preserve"> and human prototype </w:t>
      </w:r>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oMath>
      <w:r>
        <w:t xml:space="preserve"> vectors:</w:t>
      </w:r>
    </w:p>
    <w:p w:rsidR="005311AC" w:rsidRDefault="00F04B28">
      <w:pPr>
        <w:spacing w:line="360" w:lineRule="auto"/>
        <w:jc w:val="left"/>
      </w:pPr>
      <m:oMathPara>
        <m:oMathParaPr>
          <m:jc m:val="left"/>
        </m:oMathParaPr>
        <m:oMath>
          <m:sSub>
            <m:sSubPr>
              <m:ctrlPr>
                <w:rPr>
                  <w:rFonts w:ascii="Cambria Math" w:hAnsi="Cambria Math"/>
                </w:rPr>
              </m:ctrlPr>
            </m:sSubPr>
            <m:e>
              <m:r>
                <m:rPr>
                  <m:sty m:val="b"/>
                </m:rPr>
                <w:rPr>
                  <w:rFonts w:ascii="Cambria Math" w:hAnsi="Cambria Math"/>
                </w:rPr>
                <m:t>p</m:t>
              </m:r>
            </m:e>
            <m:sub>
              <m:r>
                <m:rPr>
                  <m:nor/>
                </m:rPr>
                <w:rPr>
                  <w:rFonts w:ascii="Cambria Math" w:hAnsi="Cambria Math"/>
                </w:rPr>
                <m:t>AI</m:t>
              </m:r>
            </m:sub>
          </m:sSub>
          <m:r>
            <w:rPr>
              <w:rFonts w:ascii="Cambria Math" w:hAnsi="Cambria Math"/>
            </w:rPr>
            <m:t xml:space="preserve"> = [0.08, 0.85, 0.80, 0.75, 0.35]</m:t>
          </m:r>
          <m:r>
            <m:rPr>
              <m:sty m:val="p"/>
            </m:rPr>
            <w:br/>
          </m:r>
        </m:oMath>
        <m:oMath>
          <m:sSub>
            <m:sSubPr>
              <m:ctrlPr>
                <w:rPr>
                  <w:rFonts w:ascii="Cambria Math" w:hAnsi="Cambria Math"/>
                </w:rPr>
              </m:ctrlPr>
            </m:sSubPr>
            <m:e>
              <m:r>
                <m:rPr>
                  <m:sty m:val="b"/>
                </m:rPr>
                <w:rPr>
                  <w:rFonts w:ascii="Cambria Math" w:hAnsi="Cambria Math"/>
                </w:rPr>
                <m:t>p</m:t>
              </m:r>
            </m:e>
            <m:sub>
              <m:r>
                <m:rPr>
                  <m:nor/>
                </m:rPr>
                <w:rPr>
                  <w:rFonts w:ascii="Cambria Math" w:hAnsi="Cambria Math"/>
                </w:rPr>
                <m:t>Human</m:t>
              </m:r>
            </m:sub>
          </m:sSub>
          <m:r>
            <w:rPr>
              <w:rFonts w:ascii="Cambria Math" w:hAnsi="Cambria Math"/>
            </w:rPr>
            <m:t xml:space="preserve"> = [0.65, 0.20, 0.25, 0.28, 0.78]</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F04B28">
      <w:pPr>
        <w:spacing w:line="360" w:lineRule="auto"/>
        <w:jc w:val="left"/>
        <w:rPr>
          <w:rFonts w:eastAsiaTheme="minorEastAsia"/>
        </w:rPr>
      </w:pPr>
      <m:oMathPara>
        <m:oMathParaPr>
          <m:jc m:val="left"/>
        </m:oMathParaPr>
        <m:oMath>
          <m:r>
            <w:rPr>
              <w:rFonts w:ascii="Cambria Math" w:hAnsi="Cambria Math"/>
            </w:rPr>
            <m:t>cosθ</m:t>
          </m:r>
          <m:r>
            <w:rPr>
              <w:rFonts w:ascii="Cambria Math" w:hAnsi="Cambria Math"/>
            </w:rPr>
            <m:t xml:space="preserve"> = </m:t>
          </m:r>
          <m:f>
            <m:fPr>
              <m:ctrlPr>
                <w:rPr>
                  <w:rFonts w:ascii="Cambria Math" w:hAnsi="Cambria Math"/>
                </w:rPr>
              </m:ctrlPr>
            </m:fPr>
            <m:num>
              <m:r>
                <m:rPr>
                  <m:sty m:val="b"/>
                </m:rPr>
                <w:rPr>
                  <w:rFonts w:ascii="Cambria Math" w:hAnsi="Cambria Math"/>
                </w:rPr>
                <m:t>A</m:t>
              </m:r>
              <m:r>
                <w:rPr>
                  <w:rFonts w:ascii="Cambria Math" w:hAnsi="Cambria Math"/>
                </w:rPr>
                <m:t xml:space="preserve"> · </m:t>
              </m:r>
              <m:r>
                <m:rPr>
                  <m:sty m:val="b"/>
                </m:rPr>
                <w:rPr>
                  <w:rFonts w:ascii="Cambria Math" w:hAnsi="Cambria Math"/>
                </w:rPr>
                <m:t>B</m:t>
              </m:r>
            </m:num>
            <m:den>
              <m:d>
                <m:dPr>
                  <m:begChr m:val="|"/>
                  <m:endChr m:val="|"/>
                  <m:ctrlPr>
                    <w:rPr>
                      <w:rFonts w:ascii="Cambria Math" w:hAnsi="Cambria Math"/>
                    </w:rPr>
                  </m:ctrlPr>
                </m:dPr>
                <m:e>
                  <m:r>
                    <m:rPr>
                      <m:sty m:val="b"/>
                    </m:rPr>
                    <w:rPr>
                      <w:rFonts w:ascii="Cambria Math" w:hAnsi="Cambria Math"/>
                    </w:rPr>
                    <m:t>A</m:t>
                  </m:r>
                </m:e>
              </m:d>
              <m:d>
                <m:dPr>
                  <m:begChr m:val="|"/>
                  <m:endChr m:val="|"/>
                  <m:ctrlPr>
                    <w:rPr>
                      <w:rFonts w:ascii="Cambria Math" w:hAnsi="Cambria Math"/>
                    </w:rPr>
                  </m:ctrlPr>
                </m:dPr>
                <m:e>
                  <m:r>
                    <m:rPr>
                      <m:sty m:val="b"/>
                    </m:rPr>
                    <w:rPr>
                      <w:rFonts w:ascii="Cambria Math" w:hAnsi="Cambria Math"/>
                    </w:rPr>
                    <m:t>B</m:t>
                  </m:r>
                </m:e>
              </m:d>
            </m:den>
          </m:f>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w:rPr>
                              <w:rFonts w:ascii="Cambria Math" w:hAnsi="Cambria Math"/>
                            </w:rPr>
                            <m:t>2</m:t>
                          </m:r>
                        </m:sup>
                      </m:sSup>
                    </m:e>
                  </m:nary>
                </m:e>
              </m:rad>
            </m:den>
          </m:f>
        </m:oMath>
      </m:oMathPara>
    </w:p>
    <w:p w:rsidR="005311AC" w:rsidRDefault="00F04B28">
      <w:pPr>
        <w:spacing w:line="360" w:lineRule="auto"/>
        <w:jc w:val="left"/>
        <w:rPr>
          <w:rFonts w:eastAsiaTheme="minorEastAsia"/>
        </w:rPr>
      </w:pPr>
      <m:oMathPara>
        <m:oMathParaPr>
          <m:jc m:val="left"/>
        </m:oMathParaPr>
        <m:oMath>
          <m:sSub>
            <m:sSubPr>
              <m:ctrlPr>
                <w:rPr>
                  <w:rFonts w:ascii="Cambria Math" w:hAnsi="Cambria Math"/>
                </w:rPr>
              </m:ctrlPr>
            </m:sSubPr>
            <m:e>
              <m:r>
                <m:rPr>
                  <m:nor/>
                </m:rPr>
                <w:rPr>
                  <w:rFonts w:ascii="Cambria Math" w:hAnsi="Cambria Math"/>
                </w:rPr>
                <m:t>Score</m:t>
              </m:r>
            </m:e>
            <m:sub>
              <m:r>
                <w:rPr>
                  <w:rFonts w:ascii="Cambria Math" w:hAnsi="Cambria Math"/>
                </w:rPr>
                <m:t>3</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cosθ</m:t>
                  </m:r>
                </m:e>
                <m:sub>
                  <m:r>
                    <m:rPr>
                      <m:nor/>
                    </m:rPr>
                    <w:rPr>
                      <w:rFonts w:ascii="Cambria Math" w:hAnsi="Cambria Math"/>
                    </w:rPr>
                    <m:t>AI</m:t>
                  </m:r>
                </m:sub>
              </m:sSub>
              <m:r>
                <w:rPr>
                  <w:rFonts w:ascii="Cambria Math" w:hAnsi="Cambria Math"/>
                </w:rPr>
                <m:t xml:space="preserve"> – </m:t>
              </m:r>
              <m:sSub>
                <m:sSubPr>
                  <m:ctrlPr>
                    <w:rPr>
                      <w:rFonts w:ascii="Cambria Math" w:hAnsi="Cambria Math"/>
                    </w:rPr>
                  </m:ctrlPr>
                </m:sSubPr>
                <m:e>
                  <m:r>
                    <w:rPr>
                      <w:rFonts w:ascii="Cambria Math" w:hAnsi="Cambria Math"/>
                    </w:rPr>
                    <m:t>cosθ</m:t>
                  </m:r>
                </m:e>
                <m:sub>
                  <m:r>
                    <m:rPr>
                      <m:nor/>
                    </m:rPr>
                    <w:rPr>
                      <w:rFonts w:ascii="Cambria Math" w:hAnsi="Cambria Math"/>
                    </w:rPr>
                    <m:t>Human</m:t>
                  </m:r>
                </m:sub>
              </m:sSub>
              <m:r>
                <w:rPr>
                  <w:rFonts w:ascii="Cambria Math" w:hAnsi="Cambria Math"/>
                </w:rPr>
                <m:t xml:space="preserve"> + 1</m:t>
              </m:r>
            </m:num>
            <m:den>
              <m:r>
                <w:rPr>
                  <w:rFonts w:ascii="Cambria Math" w:hAnsi="Cambria Math"/>
                </w:rPr>
                <m:t>2</m:t>
              </m:r>
            </m:den>
          </m:f>
          <m:r>
            <w:rPr>
              <w:rFonts w:ascii="Cambria Math" w:hAnsi="Cambria Math"/>
            </w:rPr>
            <m:t xml:space="preserve"> × 100</m:t>
          </m:r>
        </m:oMath>
      </m:oMathPara>
    </w:p>
    <w:p w:rsidR="007700AA" w:rsidRPr="007700AA" w:rsidRDefault="007700AA" w:rsidP="00542B45">
      <w:pPr>
        <w:spacing w:line="360" w:lineRule="auto"/>
        <w:jc w:val="left"/>
        <w:rPr>
          <w:rFonts w:eastAsiaTheme="minorEastAsia"/>
        </w:rPr>
      </w:pPr>
    </w:p>
    <w:p w:rsidR="005311AC" w:rsidRDefault="00F04B28">
      <w:pPr>
        <w:jc w:val="center"/>
      </w:pPr>
      <w:r>
        <w:rPr>
          <w:i/>
        </w:rPr>
        <w:t>Score_POS = ((cos(\psi_AI) - cos(\psi_Human) + 1) / 2) * 100</w:t>
      </w:r>
    </w:p>
    <w:p w:rsidR="005311AC" w:rsidRDefault="00F04B28">
      <w:r>
        <w:t xml:space="preserve">The POS Syntax Ratio engine evaluates lexical distribution pattern alignments. By tokenizing text and running a local heuristic POS tagger, the </w:t>
      </w:r>
      <w:r>
        <w:t>system extracts frequency ratios for determiners, prepositions, pronouns, conjunctions, and auxiliary verbs relative to the overall word count. The extracted 5D ratio vector is compared against human and AI prototype vectors using the cosine similarity dot</w:t>
      </w:r>
      <w:r>
        <w:t xml:space="preserve"> product, yielding the classification score:</w:t>
      </w:r>
    </w:p>
    <w:p w:rsidR="005311AC" w:rsidRDefault="00F04B28">
      <w:pPr>
        <w:pStyle w:val="Heading3"/>
      </w:pPr>
      <w:r>
        <w:t>3.3.6. POS Syntax Ratio Cosine Similarity</w:t>
      </w:r>
    </w:p>
    <w:p w:rsidR="005311AC" w:rsidRDefault="005311AC"/>
    <w:p w:rsidR="005311AC" w:rsidRDefault="00F04B28">
      <w:pPr>
        <w:jc w:val="center"/>
      </w:pPr>
      <w:r>
        <w:rPr>
          <w:i/>
        </w:rPr>
        <w:t>Score_Trigram = ((cos(\phi_AI) - cos(\phi_Human) + 1) / 2) * 100</w:t>
      </w:r>
    </w:p>
    <w:p w:rsidR="005311AC" w:rsidRDefault="00F04B28">
      <w:r>
        <w:t>The Character Trigram Cosine Similarity engine analyzes the text at the character n-gram level to detec</w:t>
      </w:r>
      <w:r>
        <w:t>t machine-generated structures. Large language models output texts with uniform character transitions, whereas human writing exhibits specific spacing patterns and typographic mistakes (e.g., spacing after punctuation marks). The system extracts frequencie</w:t>
      </w:r>
      <w:r>
        <w:t>s of 20 key character trigrams (scaled to 10,000x) and computes the cosine similarity to human and AI profiles, deriving the similarity score:</w:t>
      </w:r>
    </w:p>
    <w:p w:rsidR="005311AC" w:rsidRDefault="00F04B28">
      <w:pPr>
        <w:pStyle w:val="Heading3"/>
      </w:pPr>
      <w:r>
        <w:lastRenderedPageBreak/>
        <w:t>3.3.5. Character Trigram Cosine Similarity</w:t>
      </w:r>
    </w:p>
    <w:p w:rsidR="005311AC" w:rsidRDefault="005311AC"/>
    <w:p w:rsidR="005311AC" w:rsidRDefault="00F04B28">
      <w:pPr>
        <w:jc w:val="center"/>
      </w:pPr>
      <w:r>
        <w:rPr>
          <w:i/>
        </w:rPr>
        <w:t>P_LR = 1 / (1 + e^-logit)</w:t>
      </w:r>
    </w:p>
    <w:p w:rsidR="005311AC" w:rsidRDefault="00F04B28">
      <w:pPr>
        <w:jc w:val="center"/>
      </w:pPr>
      <w:r>
        <w:rPr>
          <w:i/>
        </w:rPr>
        <w:t>logit = -10.87000 + 6.79418 * f_1 - 0.17427</w:t>
      </w:r>
      <w:r>
        <w:rPr>
          <w:i/>
        </w:rPr>
        <w:t xml:space="preserve"> * f_2 + 0.58039 * f_3 + 5.29141 * f_4 + 2.93657 * f_5</w:t>
      </w:r>
    </w:p>
    <w:p w:rsidR="005311AC" w:rsidRDefault="00F04B28">
      <w:r>
        <w:t xml:space="preserve">The Logistic Regression classifier predicts the probability of generative AI authorship using a trained logit model. It maps the 5-dimensional stylometric feature vector (comprising lexical diversity, </w:t>
      </w:r>
      <w:r>
        <w:t>sentence length uniformity, transition density, Coleman-Liau readability grade consistency, and punctuation density) to a continuous probability scale using the standard sigmoid activation function:</w:t>
      </w:r>
    </w:p>
    <w:p w:rsidR="005311AC" w:rsidRDefault="00F04B28">
      <w:pPr>
        <w:pStyle w:val="Heading3"/>
      </w:pPr>
      <w:r>
        <w:t>3.3.4. Stylometric Logistic Regression Classifier</w:t>
      </w:r>
    </w:p>
    <w:p w:rsidR="005311AC" w:rsidRDefault="005311AC"/>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sup/>
                <m:e/>
              </m:nary>
              <m:d>
                <m:dPr>
                  <m:ctrlPr>
                    <w:rPr>
                      <w:rFonts w:ascii="Cambria Math" w:hAnsi="Cambria Math"/>
                    </w:rPr>
                  </m:ctrlPr>
                </m:dPr>
                <m:e>
                  <m:r>
                    <m:rPr>
                      <m:nor/>
                    </m:rPr>
                    <w:rPr>
                      <w:rFonts w:ascii="Cambria Math" w:hAnsi="Cambria Math"/>
                    </w:rPr>
                    <m:t>Rule Matches</m:t>
                  </m:r>
                  <m:r>
                    <w:rPr>
                      <w:rFonts w:ascii="Cambria Math" w:hAnsi="Cambria Math"/>
                    </w:rPr>
                    <m:t xml:space="preserve"> × </m:t>
                  </m:r>
                  <m:r>
                    <m:rPr>
                      <m:nor/>
                    </m:rPr>
                    <w:rPr>
                      <w:rFonts w:ascii="Cambria Math" w:hAnsi="Cambria Math"/>
                    </w:rPr>
                    <m:t>Weight</m:t>
                  </m:r>
                </m:e>
              </m:d>
            </m:num>
            <m:den>
              <m:r>
                <w:rPr>
                  <w:rFonts w:ascii="Cambria Math" w:hAnsi="Cambria Math"/>
                </w:rPr>
                <m:t>max</m:t>
              </m:r>
              <m:d>
                <m:dPr>
                  <m:ctrlPr>
                    <w:rPr>
                      <w:rFonts w:ascii="Cambria Math" w:hAnsi="Cambria Math"/>
                    </w:rPr>
                  </m:ctrlPr>
                </m:dPr>
                <m:e>
                  <m:r>
                    <w:rPr>
                      <w:rFonts w:ascii="Cambria Math" w:hAnsi="Cambria Math"/>
                    </w:rPr>
                    <m:t xml:space="preserve">10, </m:t>
                  </m:r>
                  <m:r>
                    <m:rPr>
                      <m:nor/>
                    </m:rPr>
                    <w:rPr>
                      <w:rFonts w:ascii="Cambria Math" w:hAnsi="Cambria Math"/>
                    </w:rPr>
                    <m:t>Word Count</m:t>
                  </m:r>
                </m:e>
              </m:d>
            </m:den>
          </m:f>
          <m:r>
            <w:rPr>
              <w:rFonts w:ascii="Cambria Math" w:hAnsi="Cambria Math"/>
            </w:rPr>
            <m:t xml:space="preserve"> × 100</m:t>
          </m:r>
        </m:oMath>
      </m:oMathPara>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w:rPr>
              <w:rFonts w:ascii="Cambria Math" w:hAnsi="Cambria Math"/>
            </w:rPr>
            <m:t xml:space="preserve"> = </m:t>
          </m:r>
          <m:r>
            <w:rPr>
              <w:rFonts w:ascii="Cambria Math" w:hAnsi="Cambria Math"/>
            </w:rPr>
            <m:t>max</m:t>
          </m:r>
          <m:d>
            <m:dPr>
              <m:ctrlPr>
                <w:rPr>
                  <w:rFonts w:ascii="Cambria Math" w:hAnsi="Cambria Math"/>
                </w:rPr>
              </m:ctrlPr>
            </m:dPr>
            <m:e>
              <m: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t xml:space="preserve">The final AI probability verdict is calculated by compiling the weighted outputs of the six core algorithms (25% Logistic Regression, 25% Character Trigram Similarity, 20% KNN Classifier, 15% POS Syntax Ratios, 10% Cosine Similarity, and 5% Perplexity), and then </w:t>
      </w:r>
      <w:r>
        <w:lastRenderedPageBreak/>
        <w:t>calibrating the result using the Grammar Perfection Score as a discount modifier. Furthermore, a +15% perfect grammar boost is applied if the document contains 100% flawless syntax, effectively optimizing the detection of machine-generated texts.</w:t>
      </w:r>
    </w:p>
    <w:p w:rsidR="005311AC" w:rsidRDefault="00F04B28">
      <w:pPr>
        <w:pStyle w:val="ListParagraph"/>
        <w:spacing w:after="0" w:line="360" w:lineRule="auto"/>
      </w:pPr>
      <m:oMathPara>
        <m:oMath>
          <m:r>
            <m:rPr>
              <m:nor/>
            </m:rPr>
            <w:rPr>
              <w:rFonts w:ascii="Cambria Math" w:hAnsi="Cambria Math"/>
            </w:rPr>
            <m:t>Final AI Probability</m:t>
          </m:r>
          <m:r>
            <w:rPr>
              <w:rFonts w:ascii="Cambria Math" w:hAnsi="Cambria Math"/>
            </w:rPr>
            <m:t xml:space="preserve"> = </m:t>
          </m:r>
          <m:d>
            <m:dPr>
              <m:ctrlPr>
                <w:rPr>
                  <w:rFonts w:ascii="Cambria Math" w:hAnsi="Cambria Math"/>
                </w:rPr>
              </m:ctrlPr>
            </m:dPr>
            <m:e>
              <m:r>
                <w:rPr>
                  <w:rFonts w:ascii="Cambria Math" w:hAnsi="Cambria Math"/>
                </w:rPr>
                <m:t xml:space="preserve">0.35 × </m:t>
              </m:r>
              <m:sSub>
                <m:sSubPr>
                  <m:ctrlPr>
                    <w:rPr>
                      <w:rFonts w:ascii="Cambria Math" w:hAnsi="Cambria Math"/>
                    </w:rPr>
                  </m:ctrlPr>
                </m:sSubPr>
                <m:e>
                  <m:r>
                    <m:rPr>
                      <m:nor/>
                    </m:rPr>
                    <w:rPr>
                      <w:rFonts w:ascii="Cambria Math" w:hAnsi="Cambria Math"/>
                    </w:rPr>
                    <m:t>Score</m:t>
                  </m:r>
                </m:e>
                <m:sub>
                  <m:r>
                    <w:rPr>
                      <w:rFonts w:ascii="Cambria Math" w:hAnsi="Cambria Math"/>
                    </w:rPr>
                    <m:t>1</m:t>
                  </m:r>
                </m:sub>
              </m:sSub>
              <m:r>
                <w:rPr>
                  <w:rFonts w:ascii="Cambria Math" w:hAnsi="Cambria Math"/>
                </w:rPr>
                <m:t xml:space="preserve"> + 0.40 × </m:t>
              </m:r>
              <m:sSub>
                <m:sSubPr>
                  <m:ctrlPr>
                    <w:rPr>
                      <w:rFonts w:ascii="Cambria Math" w:hAnsi="Cambria Math"/>
                    </w:rPr>
                  </m:ctrlPr>
                </m:sSubPr>
                <m:e>
                  <m:r>
                    <m:rPr>
                      <m:nor/>
                    </m:rPr>
                    <w:rPr>
                      <w:rFonts w:ascii="Cambria Math" w:hAnsi="Cambria Math"/>
                    </w:rPr>
                    <m:t>Score</m:t>
                  </m:r>
                </m:e>
                <m:sub>
                  <m:r>
                    <w:rPr>
                      <w:rFonts w:ascii="Cambria Math" w:hAnsi="Cambria Math"/>
                    </w:rPr>
                    <m:t>2</m:t>
                  </m:r>
                </m:sub>
              </m:sSub>
              <m:r>
                <w:rPr>
                  <w:rFonts w:ascii="Cambria Math" w:hAnsi="Cambria Math"/>
                </w:rPr>
                <m:t xml:space="preserve"> + 0.25 × </m:t>
              </m:r>
              <m:sSub>
                <m:sSubPr>
                  <m:ctrlPr>
                    <w:rPr>
                      <w:rFonts w:ascii="Cambria Math" w:hAnsi="Cambria Math"/>
                    </w:rPr>
                  </m:ctrlPr>
                </m:sSubPr>
                <m:e>
                  <m:r>
                    <m:rPr>
                      <m:nor/>
                    </m:rPr>
                    <w:rPr>
                      <w:rFonts w:ascii="Cambria Math" w:hAnsi="Cambria Math"/>
                    </w:rPr>
                    <m:t>Score</m:t>
                  </m:r>
                </m:e>
                <m:sub>
                  <m:r>
                    <w:rPr>
                      <w:rFonts w:ascii="Cambria Math" w:hAnsi="Cambria Math"/>
                    </w:rPr>
                    <m:t>3</m:t>
                  </m:r>
                </m:sub>
              </m:sSub>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num>
            <m:den>
              <m:r>
                <w:rPr>
                  <w:rFonts w:ascii="Cambria Math" w:hAnsi="Cambria Math"/>
                </w:rPr>
                <m:t>100</m:t>
              </m:r>
            </m:den>
          </m:f>
        </m:oMath>
      </m:oMathPara>
    </w:p>
    <w:p w:rsidR="00BF2FDA" w:rsidRDefault="00BF2FDA" w:rsidP="00250EAF">
      <w:pPr>
        <w:spacing w:line="360" w:lineRule="auto"/>
      </w:pPr>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D83E09" w:rsidRDefault="00D83E09" w:rsidP="00361991">
      <w:pPr>
        <w:pStyle w:val="Heading1"/>
        <w:rPr>
          <w:rFonts w:eastAsiaTheme="minorHAnsi" w:cstheme="minorBidi"/>
          <w:b w:val="0"/>
          <w:sz w:val="24"/>
          <w:szCs w:val="24"/>
        </w:rPr>
      </w:pPr>
    </w:p>
    <w:p w:rsidR="00542B45" w:rsidRDefault="00542B45" w:rsidP="00542B45"/>
    <w:p w:rsidR="00542B45" w:rsidRPr="00542B45" w:rsidRDefault="00542B45" w:rsidP="00542B45"/>
    <w:p w:rsidR="00E21E3F" w:rsidRDefault="00542B45" w:rsidP="00361991">
      <w:pPr>
        <w:pStyle w:val="Heading1"/>
      </w:pPr>
      <w:bookmarkStart w:id="39" w:name="_Toc232289009"/>
      <w:r>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spacing w:line="360" w:lineRule="auto"/>
      </w:pPr>
      <w:bookmarkStart w:id="40" w:name="_Toc232289010"/>
      <w:r>
        <w:t xml:space="preserve">4.1. </w:t>
      </w:r>
      <w:r w:rsidRPr="00BB28A7">
        <w:t>Implementation</w:t>
      </w:r>
      <w:bookmarkEnd w:id="40"/>
    </w:p>
    <w:p w:rsidR="00DD0ABB" w:rsidRDefault="00DD0ABB" w:rsidP="007C10D7">
      <w:pPr>
        <w:pStyle w:val="Heading3"/>
        <w:spacing w:line="360" w:lineRule="auto"/>
        <w:rPr>
          <w:bCs/>
        </w:rPr>
      </w:pPr>
      <w:bookmarkStart w:id="41" w:name="_Toc232289011"/>
      <w:r>
        <w:t xml:space="preserve">4.1.1. </w:t>
      </w:r>
      <w:r w:rsidRPr="00DD0ABB">
        <w:rPr>
          <w:bCs/>
        </w:rPr>
        <w:t>Tools Used</w:t>
      </w:r>
      <w:bookmarkEnd w:id="41"/>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lastRenderedPageBreak/>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2" w:name="_Toc232289012"/>
      <w:r>
        <w:t>4.1.2. Module Implementation Details</w:t>
      </w:r>
      <w:bookmarkEnd w:id="42"/>
    </w:p>
    <w:p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rsidR="00DD6D84" w:rsidRDefault="00DD6D84" w:rsidP="00DD6D84">
      <w:pPr>
        <w:pStyle w:val="Heading3"/>
      </w:pPr>
      <w:bookmarkStart w:id="43" w:name="_Toc232289013"/>
      <w:r>
        <w:t>4.1.2.1. FileParser Module</w:t>
      </w:r>
      <w:bookmarkEnd w:id="43"/>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6" w:name="_Toc232289016"/>
      <w:r>
        <w:lastRenderedPageBreak/>
        <w:t>4.1.2.4. KNN Voting Classifier Module</w:t>
      </w:r>
      <w:bookmarkEnd w:id="46"/>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8" w:name="_Toc232289018"/>
      <w:r>
        <w:t>4.1.2.6. Cosine Similarity Angle Module</w:t>
      </w:r>
      <w:bookmarkEnd w:id="48"/>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pPr>
        <w:pStyle w:val="Heading3"/>
      </w:pPr>
      <w:r>
        <w:rPr>
          <w:rFonts w:ascii="Times New Roman" w:hAnsi="Times New Roman"/>
          <w:b/>
          <w:i w:val="0"/>
          <w:sz w:val="24"/>
        </w:rPr>
        <w:t>4.1.2.7. Logistic Regression Classifier Module</w:t>
      </w:r>
    </w:p>
    <w:p>
      <w:pPr>
        <w:spacing w:after="120" w:before="120"/>
      </w:pPr>
      <w:r>
        <w:rPr>
          <w:rFonts w:ascii="Times New Roman" w:hAnsi="Times New Roman"/>
          <w:b w:val="0"/>
          <w:i w:val="0"/>
          <w:sz w:val="24"/>
        </w:rP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pPr>
        <w:spacing w:before="120" w:after="120"/>
        <w:ind w:left="360"/>
      </w:pPr>
      <w:r>
        <w:rPr>
          <w:rFonts w:ascii="Courier New" w:hAnsi="Courier New"/>
          <w:b w:val="0"/>
          <w:i w:val="0"/>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spacing w:after="240" w:before="120"/>
        <w:jc w:val="center"/>
      </w:pPr>
      <w:r>
        <w:rPr>
          <w:rFonts w:ascii="Times New Roman" w:hAnsi="Times New Roman"/>
          <w:b/>
          <w:i w:val="0"/>
          <w:sz w:val="24"/>
        </w:rPr>
        <w:t>Figure 4.7: Code Snippet of Logistic Regression Module</w:t>
      </w:r>
    </w:p>
    <w:p/>
    <w:p>
      <w:pPr>
        <w:pStyle w:val="Heading3"/>
      </w:pPr>
      <w:r>
        <w:rPr>
          <w:rFonts w:ascii="Times New Roman" w:hAnsi="Times New Roman"/>
          <w:b/>
          <w:i w:val="0"/>
          <w:sz w:val="24"/>
        </w:rPr>
        <w:t>4.1.2.8. Character Trigrams Classifier Module</w:t>
      </w:r>
    </w:p>
    <w:p>
      <w:pPr>
        <w:spacing w:after="120" w:before="120"/>
      </w:pPr>
      <w:r>
        <w:rPr>
          <w:rFonts w:ascii="Times New Roman" w:hAnsi="Times New Roman"/>
          <w:b w:val="0"/>
          <w:i w:val="0"/>
          <w:sz w:val="24"/>
        </w:rP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pPr>
        <w:spacing w:before="120" w:after="120"/>
        <w:ind w:left="360"/>
      </w:pPr>
      <w:r>
        <w:rPr>
          <w:rFonts w:ascii="Courier New" w:hAnsi="Courier New"/>
          <w:b w:val="0"/>
          <w:i w:val="0"/>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simToAI = this.calculateCosine(docVector, this.aiProfileVec);</w:t>
        <w:br/>
        <w:t xml:space="preserve">        const simToHuman = this.calculateCosine(docVector, this.humanProfileVec);</w:t>
        <w:br/>
        <w:t xml:space="preserve">        const diff = simToAI - simToHuman;</w:t>
        <w:br/>
        <w:t xml:space="preserve">        return { score: ((diff + 1) / 2) * 100 };</w:t>
        <w:br/>
        <w:t xml:space="preserve">    }</w:t>
        <w:br/>
        <w:t>}</w:t>
      </w:r>
    </w:p>
    <w:p>
      <w:pPr>
        <w:spacing w:after="240" w:before="120"/>
        <w:jc w:val="center"/>
      </w:pPr>
      <w:r>
        <w:rPr>
          <w:rFonts w:ascii="Times New Roman" w:hAnsi="Times New Roman"/>
          <w:b/>
          <w:i w:val="0"/>
          <w:sz w:val="24"/>
        </w:rPr>
        <w:t>Figure 4.8: Code Snippet of Character Trigram Module</w:t>
      </w:r>
    </w:p>
    <w:p/>
    <w:p>
      <w:pPr>
        <w:pStyle w:val="Heading3"/>
      </w:pPr>
      <w:r>
        <w:rPr>
          <w:rFonts w:ascii="Times New Roman" w:hAnsi="Times New Roman"/>
          <w:b/>
          <w:i w:val="0"/>
          <w:sz w:val="24"/>
        </w:rPr>
        <w:t>4.1.2.9. POS Syntax Ratios Classifier Module</w:t>
      </w:r>
    </w:p>
    <w:p>
      <w:pPr>
        <w:spacing w:after="120" w:before="120"/>
      </w:pPr>
      <w:r>
        <w:rPr>
          <w:rFonts w:ascii="Times New Roman" w:hAnsi="Times New Roman"/>
          <w:b w:val="0"/>
          <w:i w:val="0"/>
          <w:sz w:val="24"/>
        </w:rP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pPr>
        <w:spacing w:before="120" w:after="120"/>
        <w:ind w:left="360"/>
      </w:pPr>
      <w:r>
        <w:rPr>
          <w:rFonts w:ascii="Courier New" w:hAnsi="Courier New"/>
          <w:b w:val="0"/>
          <w:i w:val="0"/>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spacing w:after="240" w:before="120"/>
        <w:jc w:val="center"/>
      </w:pPr>
      <w:r>
        <w:rPr>
          <w:rFonts w:ascii="Times New Roman" w:hAnsi="Times New Roman"/>
          <w:b/>
          <w:i w:val="0"/>
          <w:sz w:val="24"/>
        </w:rPr>
        <w:t>Figure 4.9: Code Snippet of POS Syntax Ratio Module</w:t>
      </w:r>
    </w:p>
    <w:p/>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rFonts w:ascii="Times New Roman" w:hAnsi="Times New Roman"/>
          <w:b/>
          <w:sz w:val="24"/>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rFonts w:ascii="Times New Roman" w:hAnsi="Times New Roman"/>
          <w:b/>
          <w:sz w:val="24"/>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rFonts w:ascii="Times New Roman" w:hAnsi="Times New Roman"/>
          <w:b/>
          <w:sz w:val="24"/>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rFonts w:ascii="Times New Roman" w:hAnsi="Times New Roman"/>
          <w:b/>
          <w:sz w:val="24"/>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rFonts w:ascii="Times New Roman" w:hAnsi="Times New Roman"/>
          <w:b/>
          <w:sz w:val="24"/>
        </w:rPr>
        <w:t>Figure 4.14: Code Snippet of app.js UI Event Listener Module</w:t>
      </w:r>
    </w:p>
    <w:p w:rsidR="00E420F6" w:rsidRDefault="00A0675C" w:rsidP="00A0675C">
      <w:pPr>
        <w:pStyle w:val="Heading3"/>
      </w:pPr>
      <w:r>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rFonts w:ascii="Times New Roman" w:hAnsi="Times New Roman"/>
          <w:b/>
          <w:sz w:val="24"/>
        </w:rPr>
        <w:t>Figure 4.15: Code Snippet of style.css Custom Visual Styles</w:t>
      </w:r>
    </w:p>
    <w:p w:rsidR="00C9792E" w:rsidRDefault="00655F96" w:rsidP="00655F96">
      <w:pPr>
        <w:pStyle w:val="Heading3"/>
      </w:pPr>
      <w:bookmarkStart w:id="50" w:name="_Toc232289025"/>
      <w:r>
        <w:t>4.1.2.13. HTML5 Dashboard Layout Structure</w:t>
      </w:r>
      <w:bookmarkEnd w:id="50"/>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rFonts w:ascii="Times New Roman" w:hAnsi="Times New Roman"/>
          <w:b/>
          <w:sz w:val="24"/>
        </w:rPr>
        <w:t>Figure 4.16: Code Snippet of HTML5 Dashboard Layout Structure</w:t>
      </w:r>
    </w:p>
    <w:p w:rsidR="001D118E" w:rsidRDefault="002D7342">
      <w:pPr>
        <w:pStyle w:val="Heading3"/>
      </w:pPr>
      <w:bookmarkStart w:id="51" w:name="_Toc232289026"/>
      <w:r>
        <w:t>4.1.2.14. Heuristic Grammar &amp; Typography Module</w:t>
      </w:r>
      <w:bookmarkEnd w:id="51"/>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rFonts w:ascii="Times New Roman" w:hAnsi="Times New Roman"/>
          <w:b/>
          <w:sz w:val="24"/>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2" w:name="_Toc232289027"/>
      <w:r>
        <w:lastRenderedPageBreak/>
        <w:t>4.2. Testing</w:t>
      </w:r>
      <w:bookmarkEnd w:id="52"/>
    </w:p>
    <w:p w:rsidR="0032572E" w:rsidRDefault="002374D9" w:rsidP="00CF512C">
      <w:pPr>
        <w:pStyle w:val="Heading3"/>
      </w:pPr>
      <w:bookmarkStart w:id="53" w:name="_Toc232289028"/>
      <w:r>
        <w:t>4.2.1. Test Case for Unit Testing</w:t>
      </w:r>
      <w:bookmarkEnd w:id="53"/>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w:t>
      </w:r>
      <w:r>
        <w:t>mmar Typo Discount Calibration: Character typos were injected into AI essays using QWERTY keyboard layout distance simulations via nlpaug.augmenter.char.KeyboardAug. The results showed that when 4 typos are injected into a 220-word essay, grammar perfectio</w:t>
      </w:r>
      <w:r>
        <w:t>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w:t>
      </w:r>
      <w:r>
        <w:t xml:space="preserve"> synonyms to AI-generated texts at a rate of 10% to 30% showed high classification stability, with the final ensemble score only dropping from 76.3% to 74.2%. This demonstrates that stylometric features (like sentence burstiness and punctuation density) ar</w:t>
      </w:r>
      <w:r>
        <w:t>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r>
        <w:rPr>
          <w:b/>
          <w:sz w:val="26"/>
        </w:rPr>
        <w:t>4.2.2 Dataset Training &amp; Evasion Robustness Testing</w:t>
      </w:r>
    </w:p>
    <w:p w:rsidR="00464100" w:rsidRDefault="00E450FA" w:rsidP="00E450FA">
      <w:pPr>
        <w:pStyle w:val="Heading1"/>
        <w:ind w:left="224" w:right="283"/>
      </w:pPr>
      <w:bookmarkStart w:id="54" w:name="_Toc201399445"/>
      <w:bookmarkStart w:id="55" w:name="_Toc232289029"/>
      <w:r>
        <w:t>CHAPTER 5</w:t>
      </w:r>
      <w:bookmarkEnd w:id="54"/>
      <w:bookmarkEnd w:id="55"/>
    </w:p>
    <w:p w:rsidR="00E450FA" w:rsidRDefault="00E450FA" w:rsidP="00E450FA">
      <w:pPr>
        <w:pStyle w:val="Heading1"/>
        <w:ind w:left="224" w:right="283"/>
      </w:pPr>
      <w:bookmarkStart w:id="56" w:name="_Toc232289030"/>
      <w:r>
        <w:t>CONCLUSION AND FUTURE RECOMMENDATIONS</w:t>
      </w:r>
      <w:bookmarkEnd w:id="56"/>
    </w:p>
    <w:p w:rsidR="00E450FA" w:rsidRDefault="00AD3ECF" w:rsidP="00AD3ECF">
      <w:pPr>
        <w:pStyle w:val="Heading2"/>
      </w:pPr>
      <w:bookmarkStart w:id="57" w:name="_Toc232289031"/>
      <w:r>
        <w:t>5.1. Conclusion</w:t>
      </w:r>
      <w:bookmarkEnd w:id="57"/>
    </w:p>
    <w:p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rsidR="00DA7DFB" w:rsidRPr="00DA7DFB" w:rsidRDefault="00DA7DFB" w:rsidP="00DA7DFB">
      <w:pPr>
        <w:spacing w:line="360" w:lineRule="auto"/>
      </w:pPr>
      <w:r>
        <w:lastRenderedPageBreak/>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rsidR="00DA7DFB" w:rsidRDefault="00DA7DFB" w:rsidP="00DA7DFB">
      <w:pPr>
        <w:spacing w:line="360" w:lineRule="auto"/>
      </w:pPr>
    </w:p>
    <w:p w:rsidR="00DA7DFB" w:rsidRPr="00DA7DFB" w:rsidRDefault="00B150AB" w:rsidP="00B150AB">
      <w:pPr>
        <w:pStyle w:val="Heading2"/>
      </w:pPr>
      <w:bookmarkStart w:id="58" w:name="_Toc232289032"/>
      <w:r>
        <w:t>5.2. Future Recommendations</w:t>
      </w:r>
      <w:bookmarkEnd w:id="58"/>
    </w:p>
    <w:p w:rsidR="00DA7DFB" w:rsidRDefault="00635020" w:rsidP="00693953">
      <w:pPr>
        <w:spacing w:after="0" w:line="360" w:lineRule="auto"/>
      </w:pPr>
      <w:r>
        <w:t>The AI Text Detector has strong potential for future improvements and scalability. The following enhancements are recommended for future development:</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b/>
        </w:rPr>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rsidR="00BB7FDD" w:rsidRPr="00DA7DFB" w:rsidRDefault="00BB7FDD" w:rsidP="00150B4F">
      <w:pPr>
        <w:spacing w:line="360" w:lineRule="auto"/>
      </w:pPr>
    </w:p>
    <w:p w:rsidR="007F6C9C" w:rsidRDefault="007F6C9C"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p w:rsidR="00E931DD" w:rsidRDefault="00E931DD" w:rsidP="00DA7DFB"/>
    <w:bookmarkStart w:id="59"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9"/>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rsidR="007C6B03" w:rsidRDefault="00580644" w:rsidP="00580644">
      <w:pPr>
        <w:pStyle w:val="Heading1"/>
      </w:pPr>
      <w:bookmarkStart w:id="60" w:name="_Toc232289034"/>
      <w:r>
        <w:lastRenderedPageBreak/>
        <w:t>APPENDICES</w:t>
      </w:r>
      <w:bookmarkEnd w:id="60"/>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B28" w:rsidRDefault="00F04B28" w:rsidP="00E507CC">
      <w:pPr>
        <w:spacing w:before="0" w:after="0" w:line="240" w:lineRule="auto"/>
      </w:pPr>
      <w:r>
        <w:separator/>
      </w:r>
    </w:p>
  </w:endnote>
  <w:endnote w:type="continuationSeparator" w:id="0">
    <w:p w:rsidR="00F04B28" w:rsidRDefault="00F04B28"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B28" w:rsidRDefault="00F04B28" w:rsidP="00E507CC">
      <w:pPr>
        <w:spacing w:before="0" w:after="0" w:line="240" w:lineRule="auto"/>
      </w:pPr>
      <w:r>
        <w:separator/>
      </w:r>
    </w:p>
  </w:footnote>
  <w:footnote w:type="continuationSeparator" w:id="0">
    <w:p w:rsidR="00F04B28" w:rsidRDefault="00F04B28"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B0228B8-E83F-4193-AEBE-4EC99875E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Pages>
  <Words>10044</Words>
  <Characters>57252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3026</cp:revision>
  <cp:lastPrinted>2026-06-13T18:49:00Z</cp:lastPrinted>
  <dcterms:created xsi:type="dcterms:W3CDTF">2026-03-01T08:18:00Z</dcterms:created>
  <dcterms:modified xsi:type="dcterms:W3CDTF">2026-07-20T18:04:00Z</dcterms:modified>
</cp:coreProperties>
</file>