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rPr>
          <w:b/>
          <w:sz w:val="28"/>
        </w:rPr>
        <w:t>June</w:t>
      </w:r>
      <w:r w:rsidR="00E507CC">
        <w:rPr>
          <w:b/>
          <w:sz w:val="28"/>
        </w:rPr>
        <w:t xml:space="preserve">,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rPr>
          <w:b/>
          <w:sz w:val="28"/>
        </w:rPr>
        <w:t>June</w:t>
      </w:r>
      <w:r w:rsidR="00E507CC">
        <w:rPr>
          <w:b/>
          <w:sz w:val="28"/>
        </w:rPr>
        <w:t xml:space="preserve">,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42AE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42AE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42AEC">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rFonts w:ascii="Times New Roman" w:hAnsi="Times New Roman"/>
        </w:rPr>
        <w:t>Documentation: The documentation phase runs from March 30 to July 20, spanning 113 days. This phase covers documentation of system usage, development decisions, and user-facing guides. 113 days is enough to produce clear,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spacing w:line="360" w:lineRule="auto"/>
              <w:jc w:val="left"/>
            </w:pPr>
            <w:r>
              <w:rPr>
                <w:rFonts w:ascii="Times New Roman" w:hAnsi="Times New Roman"/>
              </w:rPr>
              <w:t>Documentation</w:t>
            </w:r>
          </w:p>
        </w:tc>
        <w:tc>
          <w:tcPr>
            <w:tcW w:w="2247" w:type="dxa"/>
            <w:vAlign w:val="center"/>
          </w:tcPr>
          <w:p>
            <w:pPr>
              <w:spacing w:line="360" w:lineRule="auto"/>
            </w:pPr>
            <w:r>
              <w:rPr>
                <w:rFonts w:ascii="Times New Roman" w:hAnsi="Times New Roman"/>
              </w:rPr>
              <w:t>3/30/26</w:t>
            </w:r>
          </w:p>
        </w:tc>
        <w:tc>
          <w:tcPr>
            <w:tcW w:w="2248" w:type="dxa"/>
            <w:vAlign w:val="center"/>
          </w:tcPr>
          <w:p>
            <w:pPr>
              <w:spacing w:line="360" w:lineRule="auto"/>
            </w:pPr>
            <w:r>
              <w:rPr>
                <w:rFonts w:ascii="Times New Roman" w:hAnsi="Times New Roman"/>
              </w:rPr>
              <w:t>7/20/26</w:t>
            </w:r>
          </w:p>
        </w:tc>
        <w:tc>
          <w:tcPr>
            <w:tcW w:w="2248" w:type="dxa"/>
            <w:vAlign w:val="center"/>
          </w:tcPr>
          <w:p>
            <w:pPr>
              <w:spacing w:line="360" w:lineRule="auto"/>
            </w:pPr>
            <w:r>
              <w:rPr>
                <w:rFonts w:ascii="Times New Roman" w:hAnsi="Times New Roman"/>
              </w:rP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bookmarkStart w:id="28" w:name="_GoBack"/>
      <w:bookmarkEnd w:id="28"/>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9" w:name="_Toc232288997"/>
      <w:r>
        <w:lastRenderedPageBreak/>
        <w:t>3.1.3. Object Modeling using Class Diagram</w:t>
      </w:r>
      <w:bookmarkEnd w:id="29"/>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2288998"/>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2" w:name="_Toc232288999"/>
      <w:r>
        <w:t>3.1.5. Process Modelling Using Activity Diagrams</w:t>
      </w:r>
      <w:bookmarkEnd w:id="32"/>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3" w:name="_Toc232289000"/>
      <w:r>
        <w:t>3.2. System Design</w:t>
      </w:r>
      <w:bookmarkEnd w:id="33"/>
    </w:p>
    <w:p w:rsidR="001D3451" w:rsidRDefault="001D3451" w:rsidP="001D3451">
      <w:pPr>
        <w:pStyle w:val="Heading3"/>
      </w:pPr>
      <w:bookmarkStart w:id="34" w:name="_Toc232289001"/>
      <w:r>
        <w:t>3.2.1. Component Diagram</w:t>
      </w:r>
      <w:bookmarkEnd w:id="34"/>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5" w:name="_Toc232289002"/>
      <w:r>
        <w:t>3.2.2. Deployment Diagram</w:t>
      </w:r>
      <w:bookmarkEnd w:id="35"/>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2289003"/>
      <w:r>
        <w:t>3.3. Algorithm Details</w:t>
      </w:r>
      <w:bookmarkEnd w:id="36"/>
    </w:p>
    <w:p w:rsidR="00871D0C" w:rsidRPr="00871D0C" w:rsidRDefault="00775B78" w:rsidP="00871D0C">
      <w:pPr>
        <w:pStyle w:val="Heading3"/>
        <w:rPr>
          <w:bCs/>
        </w:rPr>
      </w:pPr>
      <w:bookmarkStart w:id="37" w:name="_Toc232289004"/>
      <w:r>
        <w:t>3.3.1. Statistical NLP Algorithm (Perplexity &amp; Burstiness)</w:t>
      </w:r>
      <w:bookmarkEnd w:id="37"/>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8" w:name="_Toc232289005"/>
      <w:r>
        <w:t>3.3.2. KNN Classifier</w:t>
      </w:r>
      <w:bookmarkEnd w:id="38"/>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9" w:name="_Toc232289006"/>
      <w:r>
        <w:t>3.3.3. Cosine Similarity (Vector Space Model)</w:t>
      </w:r>
      <w:bookmarkEnd w:id="39"/>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F42AE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F42AE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F42AE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42AE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42AE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40" w:name="_Toc232289009"/>
      <w:r>
        <w:lastRenderedPageBreak/>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PosClassifier module tokenizes text and calculates relative syntax category densities. It counts occurrences of determiners, prepositions, pronouns, conjunctions, and auxiliary verbs, normalizing each by the total word count. This 5-dimensional syntactic distribution vector is </w:t>
      </w:r>
      <w:r>
        <w:lastRenderedPageBreak/>
        <w:t>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5C3D83" w:rsidRDefault="005C3D83" w:rsidP="00611207">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487420"/>
                    </a:xfrm>
                    <a:prstGeom prst="rect">
                      <a:avLst/>
                    </a:prstGeom>
                  </pic:spPr>
                </pic:pic>
              </a:graphicData>
            </a:graphic>
          </wp:inline>
        </w:drawing>
      </w:r>
    </w:p>
    <w:p w:rsidR="00900B86" w:rsidRDefault="00900B86" w:rsidP="00900B86">
      <w:pPr>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4"/>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5"/>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6"/>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37"/>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8"/>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lastRenderedPageBreak/>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lastRenderedPageBreak/>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lastRenderedPageBreak/>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lastRenderedPageBreak/>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4"/>
      <w:footerReference w:type="first" r:id="rId45"/>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2AEC" w:rsidRDefault="00F42AEC" w:rsidP="00E507CC">
      <w:pPr>
        <w:spacing w:before="0" w:after="0" w:line="240" w:lineRule="auto"/>
      </w:pPr>
      <w:r>
        <w:separator/>
      </w:r>
    </w:p>
  </w:endnote>
  <w:endnote w:type="continuationSeparator" w:id="0">
    <w:p w:rsidR="00F42AEC" w:rsidRDefault="00F42AEC"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2AEC" w:rsidRDefault="00F42AEC" w:rsidP="00E507CC">
      <w:pPr>
        <w:spacing w:before="0" w:after="0" w:line="240" w:lineRule="auto"/>
      </w:pPr>
      <w:r>
        <w:separator/>
      </w:r>
    </w:p>
  </w:footnote>
  <w:footnote w:type="continuationSeparator" w:id="0">
    <w:p w:rsidR="00F42AEC" w:rsidRDefault="00F42AEC"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C0C292"/>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868D1A70-4C37-49FD-BD8C-F8011AB1D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3643</TotalTime>
  <Pages>1</Pages>
  <Words>11176</Words>
  <Characters>63706</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3040</cp:revision>
  <cp:lastPrinted>2026-06-13T18:49:00Z</cp:lastPrinted>
  <dcterms:created xsi:type="dcterms:W3CDTF">2026-03-01T08:18:00Z</dcterms:created>
  <dcterms:modified xsi:type="dcterms:W3CDTF">2026-07-21T17:39:00Z</dcterms:modified>
</cp:coreProperties>
</file>