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158" w:rsidRPr="00054495" w:rsidRDefault="00B94F75" w:rsidP="003C3EF0">
      <w:pPr>
        <w:pStyle w:val="Heading1"/>
      </w:pPr>
      <w:r w:rsidRPr="00054495">
        <w:t>Правила именования объектов</w:t>
      </w:r>
    </w:p>
    <w:p w:rsidR="00C677FE" w:rsidRPr="00054495" w:rsidRDefault="00C677FE" w:rsidP="003C3EF0">
      <w:pPr>
        <w:pStyle w:val="Heading2"/>
      </w:pPr>
      <w:r w:rsidRPr="00054495">
        <w:t>Процедуры</w:t>
      </w:r>
    </w:p>
    <w:p w:rsidR="00C677FE" w:rsidRPr="00054495" w:rsidRDefault="00C677FE" w:rsidP="003C3EF0">
      <w:pPr>
        <w:pStyle w:val="Heading3"/>
      </w:pPr>
      <w:r w:rsidRPr="00054495">
        <w:t>Процедуры вставки</w:t>
      </w:r>
    </w:p>
    <w:p w:rsidR="00B94F75" w:rsidRPr="00054495" w:rsidRDefault="00B94F75" w:rsidP="00B94F75">
      <w:r w:rsidRPr="00054495">
        <w:t>Процедуры вставки данных начинаются с префикса «</w:t>
      </w:r>
      <w:proofErr w:type="spellStart"/>
      <w:r w:rsidRPr="00054495">
        <w:t>ins</w:t>
      </w:r>
      <w:proofErr w:type="spellEnd"/>
      <w:r w:rsidRPr="00054495">
        <w:t>_» далее имя таблицы (</w:t>
      </w:r>
      <w:proofErr w:type="gramStart"/>
      <w:r w:rsidRPr="00054495">
        <w:t>например</w:t>
      </w:r>
      <w:proofErr w:type="gramEnd"/>
      <w:r w:rsidRPr="00054495">
        <w:t xml:space="preserve"> </w:t>
      </w:r>
      <w:proofErr w:type="spellStart"/>
      <w:r w:rsidRPr="00054495">
        <w:t>ins_</w:t>
      </w:r>
      <w:r w:rsidRPr="00054495">
        <w:rPr>
          <w:color w:val="1E1E1E"/>
          <w:sz w:val="20"/>
          <w:szCs w:val="20"/>
        </w:rPr>
        <w:t>Equipment</w:t>
      </w:r>
      <w:proofErr w:type="spellEnd"/>
      <w:r w:rsidRPr="00054495">
        <w:t>)</w:t>
      </w:r>
      <w:r w:rsidR="00DD4049" w:rsidRPr="00054495">
        <w:t>;</w:t>
      </w:r>
    </w:p>
    <w:p w:rsidR="00B94F75" w:rsidRPr="00054495" w:rsidRDefault="00C677FE" w:rsidP="003C3EF0">
      <w:pPr>
        <w:pStyle w:val="Heading3"/>
      </w:pPr>
      <w:r w:rsidRPr="00054495">
        <w:t>Процедуры редактирования</w:t>
      </w:r>
    </w:p>
    <w:p w:rsidR="00C677FE" w:rsidRPr="00054495" w:rsidRDefault="00C677FE" w:rsidP="00C677FE">
      <w:r w:rsidRPr="00054495">
        <w:t>Процедуры редактирования данных начинаются с префикса «</w:t>
      </w:r>
      <w:proofErr w:type="spellStart"/>
      <w:r w:rsidRPr="00054495">
        <w:t>upd</w:t>
      </w:r>
      <w:proofErr w:type="spellEnd"/>
      <w:r w:rsidRPr="00054495">
        <w:t>_» далее имя таблицы (</w:t>
      </w:r>
      <w:proofErr w:type="gramStart"/>
      <w:r w:rsidRPr="00054495">
        <w:t>например</w:t>
      </w:r>
      <w:proofErr w:type="gramEnd"/>
      <w:r w:rsidRPr="00054495">
        <w:t xml:space="preserve"> </w:t>
      </w:r>
      <w:proofErr w:type="spellStart"/>
      <w:r w:rsidRPr="00054495">
        <w:t>upd_</w:t>
      </w:r>
      <w:r w:rsidRPr="00054495">
        <w:rPr>
          <w:color w:val="1E1E1E"/>
          <w:sz w:val="20"/>
          <w:szCs w:val="20"/>
        </w:rPr>
        <w:t>Equipment</w:t>
      </w:r>
      <w:proofErr w:type="spellEnd"/>
      <w:r w:rsidRPr="00054495">
        <w:t>)</w:t>
      </w:r>
      <w:r w:rsidR="00DD4049" w:rsidRPr="00054495">
        <w:t>;</w:t>
      </w:r>
    </w:p>
    <w:p w:rsidR="00C677FE" w:rsidRPr="00054495" w:rsidRDefault="00C677FE" w:rsidP="003C3EF0">
      <w:pPr>
        <w:pStyle w:val="Heading3"/>
      </w:pPr>
      <w:r w:rsidRPr="00054495">
        <w:t>Процедуры удаления</w:t>
      </w:r>
    </w:p>
    <w:p w:rsidR="00C677FE" w:rsidRPr="00054495" w:rsidRDefault="00C677FE" w:rsidP="00C677FE">
      <w:r w:rsidRPr="00054495">
        <w:t>Процедуры удаления данных начинаются с префикса «</w:t>
      </w:r>
      <w:proofErr w:type="spellStart"/>
      <w:r w:rsidRPr="00054495">
        <w:t>del</w:t>
      </w:r>
      <w:proofErr w:type="spellEnd"/>
      <w:r w:rsidRPr="00054495">
        <w:t>_» далее имя таблицы (</w:t>
      </w:r>
      <w:proofErr w:type="gramStart"/>
      <w:r w:rsidRPr="00054495">
        <w:t>например</w:t>
      </w:r>
      <w:proofErr w:type="gramEnd"/>
      <w:r w:rsidRPr="00054495">
        <w:t xml:space="preserve"> </w:t>
      </w:r>
      <w:proofErr w:type="spellStart"/>
      <w:r w:rsidRPr="00054495">
        <w:t>del_</w:t>
      </w:r>
      <w:r w:rsidRPr="00054495">
        <w:rPr>
          <w:color w:val="1E1E1E"/>
          <w:sz w:val="20"/>
          <w:szCs w:val="20"/>
        </w:rPr>
        <w:t>Equipment</w:t>
      </w:r>
      <w:proofErr w:type="spellEnd"/>
      <w:r w:rsidRPr="00054495">
        <w:t>)</w:t>
      </w:r>
      <w:r w:rsidR="00DD4049" w:rsidRPr="00054495">
        <w:t>;</w:t>
      </w:r>
    </w:p>
    <w:p w:rsidR="0034649B" w:rsidRPr="00054495" w:rsidRDefault="0034649B" w:rsidP="003C3EF0">
      <w:pPr>
        <w:pStyle w:val="Heading3"/>
      </w:pPr>
      <w:r w:rsidRPr="00054495">
        <w:t>Процедура вычитки</w:t>
      </w:r>
    </w:p>
    <w:p w:rsidR="0034649B" w:rsidRDefault="0034649B" w:rsidP="0034649B">
      <w:r w:rsidRPr="00054495">
        <w:t>Процедуры вычитки данных начинаются с префикса «</w:t>
      </w:r>
      <w:proofErr w:type="spellStart"/>
      <w:r w:rsidRPr="00054495">
        <w:t>get</w:t>
      </w:r>
      <w:proofErr w:type="spellEnd"/>
      <w:r w:rsidRPr="00054495">
        <w:t>_» далее имя таблицы (</w:t>
      </w:r>
      <w:proofErr w:type="gramStart"/>
      <w:r w:rsidRPr="00054495">
        <w:t>например</w:t>
      </w:r>
      <w:proofErr w:type="gramEnd"/>
      <w:r w:rsidRPr="00054495">
        <w:t xml:space="preserve"> </w:t>
      </w:r>
      <w:proofErr w:type="spellStart"/>
      <w:r w:rsidRPr="00054495">
        <w:t>get_</w:t>
      </w:r>
      <w:r w:rsidRPr="00054495">
        <w:rPr>
          <w:color w:val="1E1E1E"/>
          <w:sz w:val="20"/>
          <w:szCs w:val="20"/>
        </w:rPr>
        <w:t>Equipment</w:t>
      </w:r>
      <w:proofErr w:type="spellEnd"/>
      <w:r w:rsidRPr="00054495">
        <w:t>);</w:t>
      </w:r>
    </w:p>
    <w:p w:rsidR="00182EE0" w:rsidRDefault="00182EE0" w:rsidP="00182EE0">
      <w:pPr>
        <w:pStyle w:val="Heading3"/>
        <w:rPr>
          <w:lang w:val="uk-UA"/>
        </w:rPr>
      </w:pPr>
      <w:r>
        <w:rPr>
          <w:lang w:val="uk-UA"/>
        </w:rPr>
        <w:t>Процедур</w:t>
      </w:r>
      <w:r>
        <w:t xml:space="preserve">ы с </w:t>
      </w:r>
      <w:r>
        <w:rPr>
          <w:lang w:val="en-US"/>
        </w:rPr>
        <w:t xml:space="preserve">output </w:t>
      </w:r>
      <w:r>
        <w:rPr>
          <w:lang w:val="uk-UA"/>
        </w:rPr>
        <w:t>параметрами</w:t>
      </w:r>
    </w:p>
    <w:p w:rsidR="00182EE0" w:rsidRPr="00182EE0" w:rsidRDefault="00182EE0" w:rsidP="00182EE0"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процедура </w:t>
      </w:r>
      <w:proofErr w:type="spellStart"/>
      <w:r>
        <w:rPr>
          <w:lang w:val="uk-UA"/>
        </w:rPr>
        <w:t>имеет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output</w:t>
      </w:r>
      <w:r w:rsidRPr="00182EE0">
        <w:t xml:space="preserve"> </w:t>
      </w:r>
      <w:r>
        <w:rPr>
          <w:lang w:val="uk-UA"/>
        </w:rPr>
        <w:t xml:space="preserve">параметр, то </w:t>
      </w:r>
      <w:proofErr w:type="spellStart"/>
      <w:r>
        <w:rPr>
          <w:lang w:val="uk-UA"/>
        </w:rPr>
        <w:t>имя</w:t>
      </w:r>
      <w:proofErr w:type="spellEnd"/>
      <w:r>
        <w:rPr>
          <w:lang w:val="uk-UA"/>
        </w:rPr>
        <w:t xml:space="preserve"> параметра </w:t>
      </w:r>
      <w:proofErr w:type="spellStart"/>
      <w:r>
        <w:rPr>
          <w:lang w:val="uk-UA"/>
        </w:rPr>
        <w:t>должно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заканчиваться</w:t>
      </w:r>
      <w:proofErr w:type="spellEnd"/>
      <w:r>
        <w:rPr>
          <w:lang w:val="uk-UA"/>
        </w:rPr>
        <w:t xml:space="preserve"> на </w:t>
      </w:r>
      <w:r>
        <w:rPr>
          <w:lang w:val="en-US"/>
        </w:rPr>
        <w:t>Out</w:t>
      </w:r>
      <w:r w:rsidRPr="00182EE0">
        <w:t xml:space="preserve">. </w:t>
      </w:r>
    </w:p>
    <w:p w:rsidR="00DD4049" w:rsidRPr="00054495" w:rsidRDefault="00DD4049" w:rsidP="003C3EF0">
      <w:pPr>
        <w:pStyle w:val="Heading2"/>
      </w:pPr>
      <w:r w:rsidRPr="00054495">
        <w:t>Представления</w:t>
      </w:r>
    </w:p>
    <w:p w:rsidR="00DD4049" w:rsidRPr="00054495" w:rsidRDefault="00DD4049" w:rsidP="00DD4049">
      <w:pPr>
        <w:pStyle w:val="ListParagraph"/>
        <w:ind w:left="360"/>
      </w:pPr>
      <w:r w:rsidRPr="00054495">
        <w:t>Представления начинаются с префикса «v_» далее имя основной таблицы</w:t>
      </w:r>
      <w:r w:rsidR="008206FE" w:rsidRPr="00054495">
        <w:t>;</w:t>
      </w:r>
    </w:p>
    <w:p w:rsidR="00054495" w:rsidRPr="00054495" w:rsidRDefault="00054495" w:rsidP="0001298C">
      <w:pPr>
        <w:pStyle w:val="ListParagraph"/>
        <w:ind w:left="360"/>
      </w:pPr>
    </w:p>
    <w:p w:rsidR="0001298C" w:rsidRPr="00054495" w:rsidRDefault="0001298C" w:rsidP="0001298C">
      <w:pPr>
        <w:pStyle w:val="ListParagraph"/>
        <w:ind w:left="360"/>
      </w:pPr>
      <w:r w:rsidRPr="00054495">
        <w:t xml:space="preserve">MS </w:t>
      </w:r>
      <w:proofErr w:type="spellStart"/>
      <w:r w:rsidRPr="00054495">
        <w:t>Entity</w:t>
      </w:r>
      <w:proofErr w:type="spellEnd"/>
      <w:r w:rsidRPr="00054495">
        <w:t xml:space="preserve"> </w:t>
      </w:r>
      <w:proofErr w:type="spellStart"/>
      <w:r w:rsidRPr="00054495">
        <w:t>Framework</w:t>
      </w:r>
      <w:proofErr w:type="spellEnd"/>
      <w:r w:rsidRPr="00054495">
        <w:t xml:space="preserve"> ставит требование что бы в таблицах и вью всегда был PK. </w:t>
      </w:r>
    </w:p>
    <w:p w:rsidR="0001298C" w:rsidRPr="00054495" w:rsidRDefault="0001298C" w:rsidP="0001298C">
      <w:pPr>
        <w:pStyle w:val="ListParagraph"/>
        <w:ind w:left="360"/>
      </w:pPr>
      <w:r w:rsidRPr="00054495">
        <w:t xml:space="preserve">Поскольку </w:t>
      </w:r>
      <w:proofErr w:type="gramStart"/>
      <w:r w:rsidRPr="00054495">
        <w:t>в вью</w:t>
      </w:r>
      <w:proofErr w:type="gramEnd"/>
      <w:r w:rsidRPr="00054495">
        <w:t xml:space="preserve"> такое не возможно, то принимаем такое правило:</w:t>
      </w:r>
    </w:p>
    <w:p w:rsidR="0001298C" w:rsidRPr="00054495" w:rsidRDefault="00054495" w:rsidP="0001298C">
      <w:pPr>
        <w:pStyle w:val="ListParagraph"/>
        <w:ind w:left="360"/>
      </w:pPr>
      <w:r w:rsidRPr="00054495">
        <w:t> - первое поле всегда это наш</w:t>
      </w:r>
      <w:r w:rsidR="0001298C" w:rsidRPr="00054495">
        <w:t xml:space="preserve"> PK.</w:t>
      </w:r>
    </w:p>
    <w:p w:rsidR="0001298C" w:rsidRPr="00054495" w:rsidRDefault="0001298C" w:rsidP="0001298C">
      <w:pPr>
        <w:pStyle w:val="ListParagraph"/>
        <w:ind w:left="360"/>
      </w:pPr>
      <w:r w:rsidRPr="00054495">
        <w:t xml:space="preserve"> - если по логике запроса первое поле уникально, то и все хорошо. </w:t>
      </w:r>
    </w:p>
    <w:p w:rsidR="0001298C" w:rsidRPr="00054495" w:rsidRDefault="0001298C" w:rsidP="0001298C">
      <w:pPr>
        <w:pStyle w:val="ListParagraph"/>
        <w:ind w:left="360"/>
      </w:pPr>
      <w:r w:rsidRPr="00054495">
        <w:t xml:space="preserve"> - если по логике вью первое поле не уникально, то нужно создавать фиктивный PK, использовать </w:t>
      </w:r>
      <w:proofErr w:type="spellStart"/>
      <w:proofErr w:type="gramStart"/>
      <w:r w:rsidRPr="00054495">
        <w:t>newID</w:t>
      </w:r>
      <w:proofErr w:type="spellEnd"/>
      <w:r w:rsidRPr="00054495">
        <w:t>(</w:t>
      </w:r>
      <w:proofErr w:type="gramEnd"/>
      <w:r w:rsidRPr="00054495">
        <w:t>) для</w:t>
      </w:r>
      <w:r w:rsidR="00054495" w:rsidRPr="00054495">
        <w:t xml:space="preserve"> заполнения этого фиктивного PK.</w:t>
      </w:r>
    </w:p>
    <w:p w:rsidR="006E3F23" w:rsidRPr="00054495" w:rsidRDefault="006E3F23" w:rsidP="003C3EF0">
      <w:pPr>
        <w:pStyle w:val="Heading2"/>
      </w:pPr>
      <w:proofErr w:type="spellStart"/>
      <w:r w:rsidRPr="00054495">
        <w:t>Sequence</w:t>
      </w:r>
      <w:proofErr w:type="spellEnd"/>
      <w:r w:rsidRPr="00054495">
        <w:t xml:space="preserve"> </w:t>
      </w:r>
    </w:p>
    <w:p w:rsidR="00C677FE" w:rsidRPr="00054495" w:rsidRDefault="00324412" w:rsidP="00324412">
      <w:pPr>
        <w:pStyle w:val="ListParagraph"/>
        <w:ind w:left="360"/>
      </w:pPr>
      <w:proofErr w:type="spellStart"/>
      <w:r w:rsidRPr="00054495">
        <w:t>Sequence</w:t>
      </w:r>
      <w:proofErr w:type="spellEnd"/>
      <w:r w:rsidRPr="00054495">
        <w:t xml:space="preserve"> начинаются с префикса «</w:t>
      </w:r>
      <w:proofErr w:type="spellStart"/>
      <w:r w:rsidR="006E3F23" w:rsidRPr="00054495">
        <w:t>gen</w:t>
      </w:r>
      <w:proofErr w:type="spellEnd"/>
      <w:r w:rsidR="006E3F23" w:rsidRPr="00054495">
        <w:t>_</w:t>
      </w:r>
      <w:r w:rsidRPr="00054495">
        <w:t xml:space="preserve">» далее </w:t>
      </w:r>
      <w:proofErr w:type="gramStart"/>
      <w:r w:rsidRPr="00054495">
        <w:t>имя таблицы</w:t>
      </w:r>
      <w:proofErr w:type="gramEnd"/>
      <w:r w:rsidRPr="00054495">
        <w:t xml:space="preserve"> для которой он предназначен;</w:t>
      </w:r>
    </w:p>
    <w:p w:rsidR="0001298C" w:rsidRPr="00054495" w:rsidRDefault="00054495" w:rsidP="00054495">
      <w:pPr>
        <w:pStyle w:val="Heading1"/>
      </w:pPr>
      <w:r w:rsidRPr="00054495">
        <w:t>Типы данных</w:t>
      </w:r>
    </w:p>
    <w:p w:rsidR="00054495" w:rsidRPr="00054495" w:rsidRDefault="00054495" w:rsidP="00054495">
      <w:pPr>
        <w:pStyle w:val="Heading2"/>
      </w:pPr>
      <w:proofErr w:type="spellStart"/>
      <w:r w:rsidRPr="00054495">
        <w:t>Дата+время</w:t>
      </w:r>
      <w:proofErr w:type="spellEnd"/>
    </w:p>
    <w:p w:rsidR="0001298C" w:rsidRDefault="00054495" w:rsidP="0001298C">
      <w:pPr>
        <w:pStyle w:val="ListParagraph"/>
        <w:ind w:left="360"/>
      </w:pPr>
      <w:r w:rsidRPr="00054495">
        <w:t>Д</w:t>
      </w:r>
      <w:r w:rsidR="0001298C" w:rsidRPr="00054495">
        <w:t xml:space="preserve">ля полей </w:t>
      </w:r>
      <w:proofErr w:type="spellStart"/>
      <w:r w:rsidR="0001298C" w:rsidRPr="00054495">
        <w:t>дата+время</w:t>
      </w:r>
      <w:proofErr w:type="spellEnd"/>
      <w:r w:rsidR="0001298C" w:rsidRPr="00054495">
        <w:t xml:space="preserve"> использовать тип </w:t>
      </w:r>
      <w:proofErr w:type="spellStart"/>
      <w:r w:rsidR="0001298C" w:rsidRPr="00054495">
        <w:t>dat</w:t>
      </w:r>
      <w:r w:rsidRPr="00054495">
        <w:t>e</w:t>
      </w:r>
      <w:r w:rsidR="0001298C" w:rsidRPr="00054495">
        <w:t>timeoffset</w:t>
      </w:r>
      <w:proofErr w:type="spellEnd"/>
      <w:r w:rsidR="0001298C" w:rsidRPr="00054495">
        <w:t xml:space="preserve">, а не </w:t>
      </w:r>
      <w:proofErr w:type="spellStart"/>
      <w:r w:rsidR="0001298C" w:rsidRPr="00054495">
        <w:t>dat</w:t>
      </w:r>
      <w:r w:rsidRPr="00054495">
        <w:t>e</w:t>
      </w:r>
      <w:r w:rsidR="0001298C" w:rsidRPr="00054495">
        <w:t>time</w:t>
      </w:r>
      <w:proofErr w:type="spellEnd"/>
      <w:r w:rsidRPr="00054495">
        <w:t xml:space="preserve">, поскольку </w:t>
      </w:r>
      <w:proofErr w:type="spellStart"/>
      <w:r w:rsidRPr="00054495">
        <w:t>RESTier</w:t>
      </w:r>
      <w:proofErr w:type="spellEnd"/>
      <w:r w:rsidRPr="00054495">
        <w:t xml:space="preserve"> не отливает </w:t>
      </w:r>
      <w:proofErr w:type="spellStart"/>
      <w:r w:rsidRPr="00054495">
        <w:t>datetime</w:t>
      </w:r>
      <w:proofErr w:type="spellEnd"/>
      <w:r w:rsidRPr="00054495">
        <w:t xml:space="preserve"> от </w:t>
      </w:r>
      <w:proofErr w:type="spellStart"/>
      <w:r w:rsidRPr="00054495">
        <w:t>date</w:t>
      </w:r>
      <w:proofErr w:type="spellEnd"/>
      <w:r w:rsidR="0001298C" w:rsidRPr="00054495">
        <w:t>.</w:t>
      </w:r>
    </w:p>
    <w:p w:rsidR="005E2269" w:rsidRDefault="005E2269" w:rsidP="0001298C">
      <w:pPr>
        <w:pStyle w:val="ListParagraph"/>
        <w:ind w:left="360"/>
      </w:pPr>
    </w:p>
    <w:p w:rsidR="005E2269" w:rsidRDefault="005E2269" w:rsidP="0001298C">
      <w:pPr>
        <w:pStyle w:val="ListParagraph"/>
        <w:ind w:left="360"/>
      </w:pPr>
      <w:r>
        <w:t xml:space="preserve">Если использование </w:t>
      </w:r>
      <w:r w:rsidRPr="00054495">
        <w:t>тип</w:t>
      </w:r>
      <w:r>
        <w:t>а</w:t>
      </w:r>
      <w:r w:rsidRPr="00054495">
        <w:t xml:space="preserve"> </w:t>
      </w:r>
      <w:proofErr w:type="spellStart"/>
      <w:r w:rsidRPr="00054495">
        <w:t>datetimeoffset</w:t>
      </w:r>
      <w:proofErr w:type="spellEnd"/>
      <w:r>
        <w:t xml:space="preserve"> невозможно (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KEP</w:t>
      </w:r>
      <w:r w:rsidRPr="005E2269">
        <w:t xml:space="preserve"> </w:t>
      </w:r>
      <w:r>
        <w:rPr>
          <w:lang w:val="en-US"/>
        </w:rPr>
        <w:t>Server</w:t>
      </w:r>
      <w:r w:rsidRPr="005E2269">
        <w:t xml:space="preserve"> </w:t>
      </w:r>
      <w:r>
        <w:rPr>
          <w:lang w:val="en-US"/>
        </w:rPr>
        <w:t>Data</w:t>
      </w:r>
      <w:r w:rsidRPr="005E2269">
        <w:t xml:space="preserve"> </w:t>
      </w:r>
      <w:r>
        <w:rPr>
          <w:lang w:val="en-US"/>
        </w:rPr>
        <w:t>Logger</w:t>
      </w:r>
      <w:r w:rsidRPr="005E2269">
        <w:t xml:space="preserve"> </w:t>
      </w:r>
      <w:r>
        <w:rPr>
          <w:lang w:val="uk-UA"/>
        </w:rPr>
        <w:t xml:space="preserve">не </w:t>
      </w:r>
      <w:proofErr w:type="spellStart"/>
      <w:r>
        <w:rPr>
          <w:lang w:val="uk-UA"/>
        </w:rPr>
        <w:t>поддерживает</w:t>
      </w:r>
      <w:proofErr w:type="spellEnd"/>
      <w:r>
        <w:rPr>
          <w:lang w:val="uk-UA"/>
        </w:rPr>
        <w:t xml:space="preserve"> тип </w:t>
      </w:r>
      <w:proofErr w:type="spellStart"/>
      <w:r w:rsidRPr="00054495">
        <w:t>datetimeoffset</w:t>
      </w:r>
      <w:proofErr w:type="spellEnd"/>
      <w:r>
        <w:rPr>
          <w:lang w:val="uk-UA"/>
        </w:rPr>
        <w:t xml:space="preserve">), то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использовать</w:t>
      </w:r>
      <w:proofErr w:type="spellEnd"/>
      <w:r>
        <w:rPr>
          <w:lang w:val="uk-UA"/>
        </w:rPr>
        <w:t xml:space="preserve"> тип </w:t>
      </w:r>
      <w:proofErr w:type="spellStart"/>
      <w:r w:rsidRPr="00054495">
        <w:t>date</w:t>
      </w:r>
      <w:r>
        <w:t>time</w:t>
      </w:r>
      <w:proofErr w:type="spellEnd"/>
      <w:r>
        <w:t xml:space="preserve">, но для вычитки данных с таблицы с этим полем, необходимо таблицу оформить в виде представления где поле с </w:t>
      </w:r>
      <w:proofErr w:type="spellStart"/>
      <w:r w:rsidRPr="00054495">
        <w:t>date</w:t>
      </w:r>
      <w:r>
        <w:t>time</w:t>
      </w:r>
      <w:proofErr w:type="spellEnd"/>
      <w:r>
        <w:t xml:space="preserve"> преобразовать в </w:t>
      </w:r>
      <w:proofErr w:type="spellStart"/>
      <w:r w:rsidRPr="00054495">
        <w:t>datetimeoffset</w:t>
      </w:r>
      <w:proofErr w:type="spellEnd"/>
      <w:r>
        <w:t xml:space="preserve"> следующим образом:</w:t>
      </w:r>
    </w:p>
    <w:p w:rsidR="005E2269" w:rsidRDefault="005E2269" w:rsidP="005E226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uk-UA"/>
        </w:rPr>
        <w:t>ToDateTimeOffset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datetime_field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datetime_field</w:t>
      </w:r>
      <w:proofErr w:type="spellEnd"/>
    </w:p>
    <w:p w:rsidR="005E2269" w:rsidRPr="005E2269" w:rsidRDefault="005E2269" w:rsidP="0001298C">
      <w:pPr>
        <w:pStyle w:val="ListParagraph"/>
        <w:ind w:left="360"/>
        <w:rPr>
          <w:lang w:val="uk-UA"/>
        </w:rPr>
      </w:pPr>
    </w:p>
    <w:p w:rsidR="00054495" w:rsidRPr="00054495" w:rsidRDefault="00054495" w:rsidP="00054495">
      <w:pPr>
        <w:pStyle w:val="Heading2"/>
      </w:pPr>
      <w:proofErr w:type="spellStart"/>
      <w:r w:rsidRPr="00054495">
        <w:lastRenderedPageBreak/>
        <w:t>Hierarchyid</w:t>
      </w:r>
      <w:proofErr w:type="spellEnd"/>
    </w:p>
    <w:p w:rsidR="0001298C" w:rsidRDefault="00054495" w:rsidP="0001298C">
      <w:pPr>
        <w:pStyle w:val="ListParagraph"/>
        <w:ind w:left="360"/>
      </w:pPr>
      <w:r w:rsidRPr="00054495">
        <w:t>Н</w:t>
      </w:r>
      <w:r w:rsidR="0001298C" w:rsidRPr="00054495">
        <w:t xml:space="preserve">ельзя использовать тип </w:t>
      </w:r>
      <w:proofErr w:type="spellStart"/>
      <w:r w:rsidR="0001298C" w:rsidRPr="00054495">
        <w:t>hierarchyid</w:t>
      </w:r>
      <w:r w:rsidRPr="00054495">
        <w:t>Ю</w:t>
      </w:r>
      <w:proofErr w:type="spellEnd"/>
      <w:r w:rsidRPr="00054495">
        <w:t xml:space="preserve"> поскольку он не поддерживается MS </w:t>
      </w:r>
      <w:proofErr w:type="spellStart"/>
      <w:r w:rsidRPr="00054495">
        <w:t>Entity</w:t>
      </w:r>
      <w:proofErr w:type="spellEnd"/>
      <w:r w:rsidRPr="00054495">
        <w:t xml:space="preserve"> </w:t>
      </w:r>
      <w:proofErr w:type="spellStart"/>
      <w:r w:rsidRPr="00054495">
        <w:t>Framework</w:t>
      </w:r>
      <w:proofErr w:type="spellEnd"/>
      <w:r w:rsidR="0001298C" w:rsidRPr="00054495">
        <w:t>.</w:t>
      </w:r>
    </w:p>
    <w:p w:rsidR="00AD370E" w:rsidRPr="00AD370E" w:rsidRDefault="00AD370E" w:rsidP="003C3EF0">
      <w:pPr>
        <w:pStyle w:val="Heading1"/>
      </w:pPr>
      <w:r w:rsidRPr="00AD370E">
        <w:t xml:space="preserve">Работа с </w:t>
      </w:r>
      <w:r>
        <w:rPr>
          <w:lang w:val="en-US"/>
        </w:rPr>
        <w:t xml:space="preserve">Primary Key </w:t>
      </w:r>
      <w:r>
        <w:rPr>
          <w:lang w:val="uk-UA"/>
        </w:rPr>
        <w:t>полями</w:t>
      </w:r>
    </w:p>
    <w:p w:rsidR="00AD370E" w:rsidRPr="00AD370E" w:rsidRDefault="00AD370E" w:rsidP="00AD370E">
      <w:r>
        <w:t xml:space="preserve">Если </w:t>
      </w:r>
      <w:r w:rsidRPr="00AD370E">
        <w:t>ключевое</w:t>
      </w:r>
      <w:r>
        <w:rPr>
          <w:lang w:val="uk-UA"/>
        </w:rPr>
        <w:t xml:space="preserve"> поле </w:t>
      </w:r>
      <w:r>
        <w:t xml:space="preserve">таблицы имеет тип </w:t>
      </w:r>
      <w:proofErr w:type="spellStart"/>
      <w:r>
        <w:rPr>
          <w:lang w:val="en-US"/>
        </w:rPr>
        <w:t>int</w:t>
      </w:r>
      <w:proofErr w:type="spellEnd"/>
      <w:r>
        <w:rPr>
          <w:lang w:val="uk-UA"/>
        </w:rPr>
        <w:t xml:space="preserve">, то его </w:t>
      </w:r>
      <w:r w:rsidRPr="00AD370E">
        <w:t>рекомендуется</w:t>
      </w:r>
      <w:r>
        <w:t xml:space="preserve"> </w:t>
      </w:r>
      <w:proofErr w:type="gramStart"/>
      <w:r>
        <w:t>заполнять</w:t>
      </w:r>
      <w:proofErr w:type="gramEnd"/>
      <w:r>
        <w:t xml:space="preserve"> используя </w:t>
      </w:r>
      <w:r>
        <w:rPr>
          <w:lang w:val="en-US"/>
        </w:rPr>
        <w:t>Sequence</w:t>
      </w:r>
      <w:r w:rsidRPr="00AD370E">
        <w:t xml:space="preserve"> </w:t>
      </w:r>
      <w:r>
        <w:t xml:space="preserve">или </w:t>
      </w:r>
      <w:r>
        <w:rPr>
          <w:lang w:val="en-US"/>
        </w:rPr>
        <w:t>Identity</w:t>
      </w:r>
      <w:r w:rsidRPr="00AD370E">
        <w:t xml:space="preserve">. </w:t>
      </w:r>
      <w:r>
        <w:rPr>
          <w:lang w:val="uk-UA"/>
        </w:rPr>
        <w:t xml:space="preserve">При </w:t>
      </w:r>
      <w:r>
        <w:t xml:space="preserve">этом обязательно что бы </w:t>
      </w:r>
      <w:r>
        <w:rPr>
          <w:lang w:val="en-US"/>
        </w:rPr>
        <w:t>Sequence</w:t>
      </w:r>
      <w:r w:rsidRPr="00AD370E">
        <w:t xml:space="preserve"> </w:t>
      </w:r>
      <w:r>
        <w:t xml:space="preserve">был прописан как </w:t>
      </w:r>
      <w:r>
        <w:rPr>
          <w:lang w:val="en-US"/>
        </w:rPr>
        <w:t>DEFAULT</w:t>
      </w:r>
      <w:r w:rsidRPr="00AD370E">
        <w:t xml:space="preserve"> </w:t>
      </w:r>
      <w:r>
        <w:rPr>
          <w:lang w:val="en-US"/>
        </w:rPr>
        <w:t>VALUE</w:t>
      </w:r>
      <w:r w:rsidRPr="00AD370E">
        <w:t xml:space="preserve"> </w:t>
      </w:r>
      <w:r>
        <w:rPr>
          <w:lang w:val="uk-UA"/>
        </w:rPr>
        <w:t xml:space="preserve">для поля </w:t>
      </w:r>
      <w:r w:rsidRPr="00AD370E">
        <w:t>:</w:t>
      </w:r>
    </w:p>
    <w:p w:rsidR="00AD370E" w:rsidRDefault="00AD370E" w:rsidP="00AD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lang w:val="en-US"/>
        </w:rPr>
        <w:t xml:space="preserve">Identity: </w:t>
      </w:r>
      <w:r>
        <w:rPr>
          <w:rFonts w:ascii="Consolas" w:hAnsi="Consolas" w:cs="Consolas"/>
          <w:sz w:val="19"/>
          <w:szCs w:val="19"/>
          <w:lang w:val="uk-UA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INTEGER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KEY</w:t>
      </w:r>
    </w:p>
    <w:p w:rsidR="00AD370E" w:rsidRDefault="00AD370E" w:rsidP="00AD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lang w:val="en-US"/>
        </w:rPr>
        <w:t xml:space="preserve">Sequence: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sz w:val="19"/>
          <w:szCs w:val="19"/>
          <w:lang w:val="uk-UA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TableName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NEXT</w:t>
      </w:r>
      <w:r>
        <w:rPr>
          <w:rFonts w:ascii="Consolas" w:hAnsi="Consolas" w:cs="Consolas"/>
          <w:sz w:val="19"/>
          <w:szCs w:val="19"/>
          <w:lang w:val="uk-UA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gen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SequenceName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sz w:val="19"/>
          <w:szCs w:val="19"/>
          <w:lang w:val="uk-UA"/>
        </w:rPr>
        <w:t xml:space="preserve"> [ID]</w:t>
      </w:r>
    </w:p>
    <w:p w:rsidR="00AD370E" w:rsidRPr="00AD370E" w:rsidRDefault="00AD370E" w:rsidP="00AD370E">
      <w:pPr>
        <w:rPr>
          <w:lang w:val="en-US"/>
        </w:rPr>
      </w:pPr>
    </w:p>
    <w:p w:rsidR="003C3EF0" w:rsidRDefault="003C3EF0" w:rsidP="003C3EF0">
      <w:pPr>
        <w:pStyle w:val="Heading1"/>
      </w:pPr>
      <w:r>
        <w:t>Правила внесения изменений в структуры БД</w:t>
      </w:r>
    </w:p>
    <w:p w:rsidR="003C3EF0" w:rsidRDefault="003C3EF0" w:rsidP="003C3EF0">
      <w:r>
        <w:t xml:space="preserve">Все изменения в структуре БД должны быть оформлены в виде </w:t>
      </w:r>
      <w:r>
        <w:rPr>
          <w:lang w:val="en-US"/>
        </w:rPr>
        <w:t>SQL</w:t>
      </w:r>
      <w:r w:rsidRPr="003C3EF0">
        <w:t xml:space="preserve"> </w:t>
      </w:r>
      <w:r>
        <w:t>скриптов. Каждый такой скрипт должен содержать необходимый о достаточный набор кода для внесения изменений. Если изменение структуры требует изменение данных, то скрипт должен содержать и код по модификации этих данных.</w:t>
      </w:r>
    </w:p>
    <w:p w:rsidR="003C3EF0" w:rsidRDefault="003C3EF0" w:rsidP="003C3EF0">
      <w:pPr>
        <w:rPr>
          <w:lang w:val="uk-UA"/>
        </w:rPr>
      </w:pPr>
      <w:r>
        <w:t xml:space="preserve">Все скрипты должны сохраняться в папке </w:t>
      </w:r>
      <w:r>
        <w:rPr>
          <w:lang w:val="en-US"/>
        </w:rPr>
        <w:t>service</w:t>
      </w:r>
      <w:r w:rsidRPr="003C3EF0">
        <w:t>_</w:t>
      </w:r>
      <w:r>
        <w:rPr>
          <w:lang w:val="en-US"/>
        </w:rPr>
        <w:t>packs</w:t>
      </w:r>
      <w:r w:rsidRPr="003C3EF0">
        <w:t xml:space="preserve"> </w:t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репозитории</w:t>
      </w:r>
      <w:proofErr w:type="spellEnd"/>
      <w:r>
        <w:rPr>
          <w:lang w:val="uk-UA"/>
        </w:rPr>
        <w:t xml:space="preserve"> </w:t>
      </w:r>
      <w:hyperlink r:id="rId5" w:history="1">
        <w:r w:rsidRPr="00367913">
          <w:rPr>
            <w:rStyle w:val="Hyperlink"/>
            <w:lang w:val="uk-UA"/>
          </w:rPr>
          <w:t>https://github.com/arcelormittalkriviyrih/isa95_database</w:t>
        </w:r>
      </w:hyperlink>
      <w:r>
        <w:rPr>
          <w:lang w:val="uk-UA"/>
        </w:rPr>
        <w:t xml:space="preserve"> </w:t>
      </w:r>
    </w:p>
    <w:p w:rsidR="003C3EF0" w:rsidRDefault="003C3EF0" w:rsidP="003C3EF0">
      <w:r>
        <w:rPr>
          <w:lang w:val="uk-UA"/>
        </w:rPr>
        <w:t xml:space="preserve">Порядок </w:t>
      </w:r>
      <w:r>
        <w:t>выполнения скриптов – согласно сортировки по имени файла.</w:t>
      </w:r>
    </w:p>
    <w:p w:rsidR="003C3EF0" w:rsidRDefault="006E53C9" w:rsidP="006E53C9">
      <w:pPr>
        <w:pStyle w:val="Heading2"/>
      </w:pPr>
      <w:r>
        <w:t>Правила именования скриптов</w:t>
      </w:r>
    </w:p>
    <w:p w:rsidR="003C3EF0" w:rsidRDefault="003C3EF0" w:rsidP="003C3EF0">
      <w:pPr>
        <w:rPr>
          <w:lang w:val="en-US"/>
        </w:rPr>
      </w:pPr>
      <w:r w:rsidRPr="00402439">
        <w:rPr>
          <w:lang w:val="en-US"/>
        </w:rPr>
        <w:t>&lt;</w:t>
      </w:r>
      <w:r>
        <w:rPr>
          <w:lang w:val="en-US"/>
        </w:rPr>
        <w:t>year</w:t>
      </w:r>
      <w:r w:rsidRPr="00402439">
        <w:rPr>
          <w:lang w:val="en-US"/>
        </w:rPr>
        <w:t>&gt;</w:t>
      </w:r>
      <w:r w:rsidR="00402439">
        <w:rPr>
          <w:lang w:val="en-US"/>
        </w:rPr>
        <w:t>_&lt;month&gt;_&lt;day&gt;_&lt;n&gt;_&lt;</w:t>
      </w:r>
      <w:proofErr w:type="spellStart"/>
      <w:r w:rsidR="00402439">
        <w:rPr>
          <w:lang w:val="en-US"/>
        </w:rPr>
        <w:t>short_name</w:t>
      </w:r>
      <w:proofErr w:type="spellEnd"/>
      <w:r w:rsidR="00402439">
        <w:rPr>
          <w:lang w:val="en-US"/>
        </w:rPr>
        <w:t>&gt;.</w:t>
      </w:r>
      <w:proofErr w:type="spellStart"/>
      <w:r w:rsidR="00402439">
        <w:rPr>
          <w:lang w:val="en-US"/>
        </w:rPr>
        <w:t>sql</w:t>
      </w:r>
      <w:proofErr w:type="spellEnd"/>
    </w:p>
    <w:p w:rsidR="00402439" w:rsidRDefault="00402439" w:rsidP="003C3EF0">
      <w:pPr>
        <w:rPr>
          <w:lang w:val="uk-UA"/>
        </w:rPr>
      </w:pPr>
      <w:proofErr w:type="spellStart"/>
      <w:r>
        <w:rPr>
          <w:lang w:val="uk-UA"/>
        </w:rPr>
        <w:t>Где</w:t>
      </w:r>
      <w:proofErr w:type="spellEnd"/>
      <w:r>
        <w:rPr>
          <w:lang w:val="uk-UA"/>
        </w:rPr>
        <w:t>:</w:t>
      </w:r>
    </w:p>
    <w:p w:rsidR="00402439" w:rsidRPr="00402439" w:rsidRDefault="00402439" w:rsidP="003C3EF0">
      <w:r>
        <w:rPr>
          <w:lang w:val="en-US"/>
        </w:rPr>
        <w:t>year</w:t>
      </w:r>
      <w:r>
        <w:rPr>
          <w:lang w:val="uk-UA"/>
        </w:rPr>
        <w:t xml:space="preserve"> – </w:t>
      </w:r>
      <w:r w:rsidRPr="00402439">
        <w:t>год создания скрипта</w:t>
      </w:r>
    </w:p>
    <w:p w:rsidR="00402439" w:rsidRPr="00402439" w:rsidRDefault="00402439" w:rsidP="003C3EF0">
      <w:proofErr w:type="spellStart"/>
      <w:r w:rsidRPr="00402439">
        <w:t>month</w:t>
      </w:r>
      <w:proofErr w:type="spellEnd"/>
      <w:r w:rsidRPr="00402439">
        <w:t xml:space="preserve"> – месяц создания скрипта </w:t>
      </w:r>
    </w:p>
    <w:p w:rsidR="00402439" w:rsidRPr="00402439" w:rsidRDefault="00402439" w:rsidP="003C3EF0">
      <w:proofErr w:type="spellStart"/>
      <w:r w:rsidRPr="00402439">
        <w:t>day</w:t>
      </w:r>
      <w:proofErr w:type="spellEnd"/>
      <w:r w:rsidRPr="00402439">
        <w:t xml:space="preserve"> – день создания скрипта </w:t>
      </w:r>
    </w:p>
    <w:p w:rsidR="00402439" w:rsidRDefault="00402439" w:rsidP="003C3EF0">
      <w:r>
        <w:rPr>
          <w:lang w:val="en-US"/>
        </w:rPr>
        <w:t>n</w:t>
      </w:r>
      <w:r>
        <w:t xml:space="preserve"> – номер скрипта за день</w:t>
      </w:r>
    </w:p>
    <w:p w:rsidR="00402439" w:rsidRDefault="00402439" w:rsidP="003C3EF0">
      <w:r>
        <w:rPr>
          <w:lang w:val="en-US"/>
        </w:rPr>
        <w:t>short</w:t>
      </w:r>
      <w:r w:rsidRPr="00402439">
        <w:t>_</w:t>
      </w:r>
      <w:r>
        <w:rPr>
          <w:lang w:val="en-US"/>
        </w:rPr>
        <w:t>name</w:t>
      </w:r>
      <w:r>
        <w:t xml:space="preserve"> – короткое имя скрипта, кратко описывающее суть изменения</w:t>
      </w:r>
    </w:p>
    <w:p w:rsidR="00402439" w:rsidRPr="00402439" w:rsidRDefault="00402439" w:rsidP="003C3EF0">
      <w:r w:rsidRPr="00402439">
        <w:t>Имя скрипта не должно содержать пробелов.</w:t>
      </w:r>
    </w:p>
    <w:p w:rsidR="00402439" w:rsidRDefault="00402439" w:rsidP="003C3EF0"/>
    <w:p w:rsidR="00402439" w:rsidRDefault="00402439" w:rsidP="003C3EF0">
      <w:pPr>
        <w:rPr>
          <w:lang w:val="en-US"/>
        </w:rPr>
      </w:pPr>
      <w:proofErr w:type="gramStart"/>
      <w:r w:rsidRPr="006E53C9">
        <w:rPr>
          <w:i/>
        </w:rPr>
        <w:t>Например</w:t>
      </w:r>
      <w:proofErr w:type="gramEnd"/>
      <w:r>
        <w:t>: 2016_04_10_1_</w:t>
      </w:r>
      <w:proofErr w:type="spellStart"/>
      <w:r>
        <w:rPr>
          <w:lang w:val="en-US"/>
        </w:rPr>
        <w:t>add_equipement_table.sql</w:t>
      </w:r>
      <w:proofErr w:type="spellEnd"/>
    </w:p>
    <w:p w:rsidR="006E53C9" w:rsidRDefault="006E53C9" w:rsidP="006E53C9">
      <w:pPr>
        <w:pStyle w:val="Heading2"/>
      </w:pPr>
      <w:r>
        <w:t>Применение скриптов</w:t>
      </w:r>
    </w:p>
    <w:p w:rsidR="006E53C9" w:rsidRDefault="006E53C9" w:rsidP="006E53C9">
      <w:r>
        <w:t xml:space="preserve">Скрипты, сохраненные в </w:t>
      </w:r>
      <w:proofErr w:type="spellStart"/>
      <w:r>
        <w:t>репозитории</w:t>
      </w:r>
      <w:proofErr w:type="spellEnd"/>
      <w:r>
        <w:t xml:space="preserve">, автоматически выполняются систему </w:t>
      </w:r>
      <w:r>
        <w:rPr>
          <w:lang w:val="en-US"/>
        </w:rPr>
        <w:t>Jenkins</w:t>
      </w:r>
      <w:r w:rsidRPr="006E53C9">
        <w:t xml:space="preserve"> </w:t>
      </w:r>
      <w:r>
        <w:t>при вызове команды на сборку новой версии.</w:t>
      </w:r>
    </w:p>
    <w:p w:rsidR="006E53C9" w:rsidRDefault="006E53C9" w:rsidP="006E53C9">
      <w:r>
        <w:t xml:space="preserve">Успешно примененные скрипты регистрируются в таблице </w:t>
      </w:r>
      <w:proofErr w:type="spellStart"/>
      <w:r>
        <w:t>ServicePacksFiles</w:t>
      </w:r>
      <w:proofErr w:type="spellEnd"/>
      <w:r>
        <w:t>.</w:t>
      </w:r>
    </w:p>
    <w:p w:rsidR="006E53C9" w:rsidRPr="00182EE0" w:rsidRDefault="006E53C9" w:rsidP="006E53C9">
      <w:r>
        <w:t xml:space="preserve">Если скрипт не выполнился успешно, то ошибки его выполнения необходимо смотреть в логах сборки соответствующего </w:t>
      </w:r>
      <w:proofErr w:type="spellStart"/>
      <w:r>
        <w:t>билда</w:t>
      </w:r>
      <w:proofErr w:type="spellEnd"/>
      <w:r>
        <w:t xml:space="preserve"> в </w:t>
      </w:r>
      <w:r>
        <w:rPr>
          <w:lang w:val="en-US"/>
        </w:rPr>
        <w:t>Jenkins</w:t>
      </w:r>
    </w:p>
    <w:p w:rsidR="006E53C9" w:rsidRDefault="006E53C9" w:rsidP="006E53C9">
      <w:r>
        <w:t xml:space="preserve">После исправления скрипта, его необходимо обновить в </w:t>
      </w:r>
      <w:proofErr w:type="spellStart"/>
      <w:r>
        <w:t>репозитории</w:t>
      </w:r>
      <w:proofErr w:type="spellEnd"/>
      <w:r>
        <w:t xml:space="preserve"> и вызвать сборку новой версии повторно. </w:t>
      </w:r>
    </w:p>
    <w:p w:rsidR="006E53C9" w:rsidRPr="006E53C9" w:rsidRDefault="006E53C9" w:rsidP="006E53C9">
      <w:r w:rsidRPr="006E53C9">
        <w:rPr>
          <w:b/>
        </w:rPr>
        <w:lastRenderedPageBreak/>
        <w:t xml:space="preserve">Внимание: </w:t>
      </w:r>
      <w:r>
        <w:t xml:space="preserve">Если скрипт уже был успешно выполнен, то его запрещено изменять, поскольку эти изменения не будет применены при следующей сборке. </w:t>
      </w:r>
    </w:p>
    <w:p w:rsidR="0001298C" w:rsidRPr="00402439" w:rsidRDefault="0001298C" w:rsidP="0001298C">
      <w:pPr>
        <w:pStyle w:val="ListParagraph"/>
        <w:ind w:left="360"/>
        <w:rPr>
          <w:sz w:val="28"/>
          <w:szCs w:val="28"/>
        </w:rPr>
      </w:pPr>
    </w:p>
    <w:p w:rsidR="0001298C" w:rsidRPr="00BB478F" w:rsidRDefault="00BB478F" w:rsidP="00BB478F">
      <w:pPr>
        <w:pStyle w:val="Heading1"/>
      </w:pPr>
      <w:r>
        <w:rPr>
          <w:lang w:val="uk-UA"/>
        </w:rPr>
        <w:t xml:space="preserve">Настройка </w:t>
      </w:r>
      <w:r>
        <w:rPr>
          <w:lang w:val="en-US"/>
        </w:rPr>
        <w:t>IIS</w:t>
      </w:r>
    </w:p>
    <w:p w:rsidR="00683FEC" w:rsidRDefault="00BB478F" w:rsidP="00BB478F">
      <w:r w:rsidRPr="00BB478F">
        <w:t>Для решения проблем</w:t>
      </w:r>
      <w:r>
        <w:t xml:space="preserve">ы с </w:t>
      </w:r>
      <w:r w:rsidR="00A24367">
        <w:rPr>
          <w:lang w:val="en-US"/>
        </w:rPr>
        <w:t>Impersonation</w:t>
      </w:r>
      <w:r w:rsidR="00A24367">
        <w:t xml:space="preserve"> </w:t>
      </w:r>
      <w:r>
        <w:t>необходимо</w:t>
      </w:r>
      <w:r w:rsidR="00683FEC">
        <w:t>:</w:t>
      </w:r>
    </w:p>
    <w:p w:rsidR="00BB478F" w:rsidRDefault="00BB478F" w:rsidP="00683FEC">
      <w:pPr>
        <w:pStyle w:val="ListParagraph"/>
        <w:numPr>
          <w:ilvl w:val="0"/>
          <w:numId w:val="5"/>
        </w:numPr>
      </w:pPr>
      <w:r>
        <w:t xml:space="preserve">настроить </w:t>
      </w:r>
      <w:proofErr w:type="spellStart"/>
      <w:r w:rsidRPr="00BB478F">
        <w:t>aspnet.config</w:t>
      </w:r>
      <w:proofErr w:type="spellEnd"/>
      <w:r>
        <w:t xml:space="preserve"> файл (находится в папке </w:t>
      </w:r>
      <w:r w:rsidRPr="00BB478F">
        <w:t>C:\Windows\Microsoft.Net\Framework64\v4.0.30319</w:t>
      </w:r>
      <w:r>
        <w:t>)</w:t>
      </w:r>
    </w:p>
    <w:p w:rsidR="00683FEC" w:rsidRDefault="00BB478F" w:rsidP="00683F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uk-UA" w:eastAsia="uk-UA"/>
        </w:rPr>
      </w:pPr>
      <w:r w:rsidRPr="00BB478F">
        <w:rPr>
          <w:rFonts w:ascii="Consolas" w:eastAsia="Times New Roman" w:hAnsi="Consolas" w:cs="Courier New"/>
          <w:color w:val="333333"/>
          <w:sz w:val="20"/>
          <w:szCs w:val="20"/>
          <w:lang w:val="uk-UA" w:eastAsia="uk-UA"/>
        </w:rPr>
        <w:t>&lt;</w:t>
      </w:r>
      <w:proofErr w:type="spellStart"/>
      <w:r w:rsidRPr="00BB478F">
        <w:rPr>
          <w:rFonts w:ascii="Consolas" w:eastAsia="Times New Roman" w:hAnsi="Consolas" w:cs="Courier New"/>
          <w:color w:val="333333"/>
          <w:sz w:val="20"/>
          <w:szCs w:val="20"/>
          <w:lang w:val="uk-UA" w:eastAsia="uk-UA"/>
        </w:rPr>
        <w:t>legacyImpersonationPolicy</w:t>
      </w:r>
      <w:proofErr w:type="spellEnd"/>
      <w:r w:rsidRPr="00BB478F">
        <w:rPr>
          <w:rFonts w:ascii="Consolas" w:eastAsia="Times New Roman" w:hAnsi="Consolas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BB478F">
        <w:rPr>
          <w:rFonts w:ascii="Consolas" w:eastAsia="Times New Roman" w:hAnsi="Consolas" w:cs="Courier New"/>
          <w:color w:val="333333"/>
          <w:sz w:val="20"/>
          <w:szCs w:val="20"/>
          <w:lang w:val="uk-UA" w:eastAsia="uk-UA"/>
        </w:rPr>
        <w:t>enabled</w:t>
      </w:r>
      <w:proofErr w:type="spellEnd"/>
      <w:r w:rsidRPr="00BB478F">
        <w:rPr>
          <w:rFonts w:ascii="Consolas" w:eastAsia="Times New Roman" w:hAnsi="Consolas" w:cs="Courier New"/>
          <w:color w:val="333333"/>
          <w:sz w:val="20"/>
          <w:szCs w:val="20"/>
          <w:lang w:val="uk-UA" w:eastAsia="uk-UA"/>
        </w:rPr>
        <w:t>="</w:t>
      </w:r>
      <w:proofErr w:type="spellStart"/>
      <w:r w:rsidRPr="00BB478F">
        <w:rPr>
          <w:rFonts w:ascii="Consolas" w:eastAsia="Times New Roman" w:hAnsi="Consolas" w:cs="Courier New"/>
          <w:color w:val="333333"/>
          <w:sz w:val="20"/>
          <w:szCs w:val="20"/>
          <w:lang w:val="uk-UA" w:eastAsia="uk-UA"/>
        </w:rPr>
        <w:t>false</w:t>
      </w:r>
      <w:proofErr w:type="spellEnd"/>
      <w:r w:rsidRPr="00BB478F">
        <w:rPr>
          <w:rFonts w:ascii="Consolas" w:eastAsia="Times New Roman" w:hAnsi="Consolas" w:cs="Courier New"/>
          <w:color w:val="333333"/>
          <w:sz w:val="20"/>
          <w:szCs w:val="20"/>
          <w:lang w:val="uk-UA" w:eastAsia="uk-UA"/>
        </w:rPr>
        <w:t>"/&gt;</w:t>
      </w:r>
    </w:p>
    <w:p w:rsidR="00683FEC" w:rsidRPr="00BB478F" w:rsidRDefault="00683FEC" w:rsidP="00BB47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uk-UA" w:eastAsia="uk-UA"/>
        </w:rPr>
      </w:pPr>
      <w:r w:rsidRPr="00BB478F">
        <w:rPr>
          <w:rFonts w:ascii="Consolas" w:eastAsia="Times New Roman" w:hAnsi="Consolas" w:cs="Courier New"/>
          <w:color w:val="333333"/>
          <w:sz w:val="20"/>
          <w:szCs w:val="20"/>
          <w:lang w:val="uk-UA" w:eastAsia="uk-UA"/>
        </w:rPr>
        <w:t>&lt;</w:t>
      </w:r>
      <w:proofErr w:type="spellStart"/>
      <w:r w:rsidRPr="00BB478F">
        <w:rPr>
          <w:rFonts w:ascii="Consolas" w:eastAsia="Times New Roman" w:hAnsi="Consolas" w:cs="Courier New"/>
          <w:color w:val="333333"/>
          <w:sz w:val="20"/>
          <w:szCs w:val="20"/>
          <w:lang w:val="uk-UA" w:eastAsia="uk-UA"/>
        </w:rPr>
        <w:t>alwaysFlowImperson</w:t>
      </w:r>
      <w:r>
        <w:rPr>
          <w:rFonts w:ascii="Consolas" w:eastAsia="Times New Roman" w:hAnsi="Consolas" w:cs="Courier New"/>
          <w:color w:val="333333"/>
          <w:sz w:val="20"/>
          <w:szCs w:val="20"/>
          <w:lang w:val="uk-UA" w:eastAsia="uk-UA"/>
        </w:rPr>
        <w:t>ationPolicy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uk-UA" w:eastAsia="uk-UA"/>
        </w:rPr>
        <w:t>enabled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uk-UA" w:eastAsia="uk-UA"/>
        </w:rPr>
        <w:t>="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uk-UA" w:eastAsia="uk-UA"/>
        </w:rPr>
        <w:t>true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uk-UA" w:eastAsia="uk-UA"/>
        </w:rPr>
        <w:t>"/&gt;</w:t>
      </w:r>
    </w:p>
    <w:p w:rsidR="00BB478F" w:rsidRDefault="00ED4B6E" w:rsidP="00BB478F">
      <w:pPr>
        <w:rPr>
          <w:lang w:val="uk-UA"/>
        </w:rPr>
      </w:pPr>
      <w:proofErr w:type="spellStart"/>
      <w:r>
        <w:rPr>
          <w:lang w:val="uk-UA"/>
        </w:rPr>
        <w:t>Больее</w:t>
      </w:r>
      <w:proofErr w:type="spellEnd"/>
      <w:r>
        <w:rPr>
          <w:lang w:val="uk-UA"/>
        </w:rPr>
        <w:t xml:space="preserve"> детально - </w:t>
      </w:r>
      <w:hyperlink r:id="rId6" w:history="1">
        <w:r w:rsidRPr="000730BE">
          <w:rPr>
            <w:rStyle w:val="Hyperlink"/>
            <w:lang w:val="uk-UA"/>
          </w:rPr>
          <w:t>https://blogs.msdn.microsoft.com/tom/2008/04/22/making-an-asynchronous-call-using-the-impersonation-identity/</w:t>
        </w:r>
      </w:hyperlink>
      <w:r>
        <w:rPr>
          <w:lang w:val="uk-UA"/>
        </w:rPr>
        <w:t xml:space="preserve"> </w:t>
      </w:r>
    </w:p>
    <w:p w:rsidR="00683FEC" w:rsidRDefault="00683FEC" w:rsidP="00BB478F">
      <w:pPr>
        <w:rPr>
          <w:lang w:val="uk-UA"/>
        </w:rPr>
      </w:pPr>
    </w:p>
    <w:p w:rsidR="00683FEC" w:rsidRDefault="00683FEC" w:rsidP="00683FEC">
      <w:pPr>
        <w:pStyle w:val="ListParagraph"/>
        <w:numPr>
          <w:ilvl w:val="0"/>
          <w:numId w:val="5"/>
        </w:numPr>
      </w:pPr>
      <w:r>
        <w:t xml:space="preserve">В настройках веб сервиса в разделе </w:t>
      </w:r>
      <w:r>
        <w:rPr>
          <w:lang w:val="en-US"/>
        </w:rPr>
        <w:t>Authentication</w:t>
      </w:r>
      <w:r>
        <w:t>:</w:t>
      </w:r>
    </w:p>
    <w:p w:rsidR="00683FEC" w:rsidRPr="00683FEC" w:rsidRDefault="00683FEC" w:rsidP="00683FEC">
      <w:pPr>
        <w:pStyle w:val="ListParagraph"/>
        <w:numPr>
          <w:ilvl w:val="1"/>
          <w:numId w:val="5"/>
        </w:numPr>
        <w:rPr>
          <w:lang w:val="en-US"/>
        </w:rPr>
      </w:pPr>
      <w:r w:rsidRPr="00683FEC">
        <w:t>Оставить</w:t>
      </w:r>
      <w:r w:rsidRPr="00683FEC">
        <w:rPr>
          <w:lang w:val="en-US"/>
        </w:rPr>
        <w:t xml:space="preserve"> </w:t>
      </w:r>
      <w:r w:rsidRPr="00683FEC">
        <w:t>включенными</w:t>
      </w:r>
      <w:r w:rsidRPr="00683FEC">
        <w:rPr>
          <w:lang w:val="en-US"/>
        </w:rPr>
        <w:t xml:space="preserve"> </w:t>
      </w:r>
      <w:r w:rsidRPr="00683FEC">
        <w:t>только</w:t>
      </w:r>
      <w:r w:rsidRPr="00683FEC">
        <w:rPr>
          <w:lang w:val="en-US"/>
        </w:rPr>
        <w:t xml:space="preserve"> </w:t>
      </w:r>
      <w:r>
        <w:rPr>
          <w:lang w:val="en-US"/>
        </w:rPr>
        <w:t>ASP</w:t>
      </w:r>
      <w:r w:rsidRPr="00683FEC">
        <w:rPr>
          <w:lang w:val="en-US"/>
        </w:rPr>
        <w:t>.</w:t>
      </w:r>
      <w:r>
        <w:rPr>
          <w:lang w:val="en-US"/>
        </w:rPr>
        <w:t>NET</w:t>
      </w:r>
      <w:r w:rsidRPr="00683FEC">
        <w:rPr>
          <w:lang w:val="en-US"/>
        </w:rPr>
        <w:t xml:space="preserve"> </w:t>
      </w:r>
      <w:r>
        <w:rPr>
          <w:lang w:val="en-US"/>
        </w:rPr>
        <w:t>Impersonation</w:t>
      </w:r>
      <w:r w:rsidRPr="00683FEC">
        <w:rPr>
          <w:lang w:val="en-US"/>
        </w:rPr>
        <w:t>, Windows Authentication.</w:t>
      </w:r>
    </w:p>
    <w:p w:rsidR="00683FEC" w:rsidRDefault="00683FEC" w:rsidP="00683F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uk-UA"/>
        </w:rPr>
        <w:t xml:space="preserve">Для </w:t>
      </w:r>
      <w:r>
        <w:rPr>
          <w:lang w:val="en-US"/>
        </w:rPr>
        <w:t>Windows Authentication</w:t>
      </w:r>
      <w:r>
        <w:rPr>
          <w:lang w:val="uk-UA"/>
        </w:rPr>
        <w:t xml:space="preserve"> в </w:t>
      </w:r>
      <w:r>
        <w:rPr>
          <w:lang w:val="en-US"/>
        </w:rPr>
        <w:t xml:space="preserve">Advanced Settings </w:t>
      </w:r>
      <w:r>
        <w:rPr>
          <w:lang w:val="uk-UA"/>
        </w:rPr>
        <w:t xml:space="preserve">снять галочку с </w:t>
      </w:r>
      <w:r>
        <w:rPr>
          <w:lang w:val="en-US"/>
        </w:rPr>
        <w:t>Enable Kernel-mode authentication</w:t>
      </w:r>
    </w:p>
    <w:p w:rsidR="00683FEC" w:rsidRDefault="00683FEC" w:rsidP="00683F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uk-UA"/>
        </w:rPr>
        <w:t xml:space="preserve">Для </w:t>
      </w:r>
      <w:r>
        <w:rPr>
          <w:lang w:val="en-US"/>
        </w:rPr>
        <w:t>Windows Authentication</w:t>
      </w:r>
      <w:r>
        <w:rPr>
          <w:lang w:val="uk-UA"/>
        </w:rPr>
        <w:t xml:space="preserve"> в</w:t>
      </w:r>
      <w:r>
        <w:rPr>
          <w:lang w:val="en-US"/>
        </w:rPr>
        <w:t xml:space="preserve"> Providers </w:t>
      </w:r>
      <w:r>
        <w:rPr>
          <w:lang w:val="uk-UA"/>
        </w:rPr>
        <w:t xml:space="preserve">оставить </w:t>
      </w:r>
      <w:r w:rsidRPr="001F0DA6">
        <w:t>только</w:t>
      </w:r>
      <w:r>
        <w:rPr>
          <w:lang w:val="uk-UA"/>
        </w:rPr>
        <w:t xml:space="preserve"> </w:t>
      </w:r>
      <w:r>
        <w:t>протокол</w:t>
      </w:r>
      <w:r w:rsidRPr="00683FEC">
        <w:rPr>
          <w:lang w:val="en-US"/>
        </w:rPr>
        <w:t xml:space="preserve"> </w:t>
      </w:r>
      <w:proofErr w:type="spellStart"/>
      <w:r>
        <w:rPr>
          <w:lang w:val="en-US"/>
        </w:rPr>
        <w:t>Negotiate:Kerberos</w:t>
      </w:r>
      <w:proofErr w:type="spellEnd"/>
    </w:p>
    <w:p w:rsidR="001F0DA6" w:rsidRPr="001F0DA6" w:rsidRDefault="001F0DA6" w:rsidP="001F0DA6">
      <w:pPr>
        <w:pStyle w:val="ListParagraph"/>
        <w:numPr>
          <w:ilvl w:val="0"/>
          <w:numId w:val="5"/>
        </w:numPr>
      </w:pPr>
      <w:r>
        <w:rPr>
          <w:lang w:val="en-US"/>
        </w:rPr>
        <w:t>Application</w:t>
      </w:r>
      <w:r w:rsidRPr="001F0DA6">
        <w:t xml:space="preserve"> </w:t>
      </w:r>
      <w:r>
        <w:rPr>
          <w:lang w:val="en-US"/>
        </w:rPr>
        <w:t>pool</w:t>
      </w:r>
      <w:r w:rsidRPr="001F0DA6">
        <w:t xml:space="preserve"> </w:t>
      </w:r>
      <w:r>
        <w:rPr>
          <w:lang w:val="uk-UA"/>
        </w:rPr>
        <w:t xml:space="preserve">для </w:t>
      </w:r>
      <w:r>
        <w:t>веб сервиса должен быть запущен от имени учетной записи которая:</w:t>
      </w:r>
    </w:p>
    <w:p w:rsidR="001F0DA6" w:rsidRDefault="001F0DA6" w:rsidP="001F0DA6">
      <w:pPr>
        <w:pStyle w:val="ListParagraph"/>
        <w:numPr>
          <w:ilvl w:val="1"/>
          <w:numId w:val="5"/>
        </w:numPr>
      </w:pPr>
      <w:r>
        <w:t xml:space="preserve">Имеет права доступа к базе на получение списка всех таблиц, </w:t>
      </w:r>
      <w:proofErr w:type="spellStart"/>
      <w:r>
        <w:t>вбюх</w:t>
      </w:r>
      <w:proofErr w:type="spellEnd"/>
      <w:r>
        <w:t xml:space="preserve"> и процедур</w:t>
      </w:r>
    </w:p>
    <w:p w:rsidR="001F0DA6" w:rsidRPr="001F0DA6" w:rsidRDefault="001F0DA6" w:rsidP="001F0DA6">
      <w:pPr>
        <w:pStyle w:val="ListParagraph"/>
        <w:numPr>
          <w:ilvl w:val="1"/>
          <w:numId w:val="5"/>
        </w:numPr>
      </w:pPr>
      <w:r>
        <w:t>Имеет достаточные права для делегирования учетных записей</w:t>
      </w:r>
      <w:r w:rsidRPr="001F0DA6">
        <w:t xml:space="preserve"> </w:t>
      </w:r>
      <w:r>
        <w:t xml:space="preserve">для работы </w:t>
      </w:r>
      <w:r>
        <w:rPr>
          <w:lang w:val="en-US"/>
        </w:rPr>
        <w:t>Kerberos</w:t>
      </w:r>
      <w:r w:rsidRPr="001F0DA6">
        <w:t xml:space="preserve"> (</w:t>
      </w:r>
      <w:hyperlink r:id="rId7" w:history="1">
        <w:r w:rsidRPr="00F14791">
          <w:rPr>
            <w:rStyle w:val="Hyperlink"/>
            <w:lang w:val="en-US"/>
          </w:rPr>
          <w:t>https</w:t>
        </w:r>
        <w:r w:rsidRPr="00F14791">
          <w:rPr>
            <w:rStyle w:val="Hyperlink"/>
          </w:rPr>
          <w:t>://</w:t>
        </w:r>
        <w:r w:rsidRPr="00F14791">
          <w:rPr>
            <w:rStyle w:val="Hyperlink"/>
            <w:lang w:val="en-US"/>
          </w:rPr>
          <w:t>blogs</w:t>
        </w:r>
        <w:r w:rsidRPr="00F14791">
          <w:rPr>
            <w:rStyle w:val="Hyperlink"/>
          </w:rPr>
          <w:t>.</w:t>
        </w:r>
        <w:proofErr w:type="spellStart"/>
        <w:r w:rsidRPr="00F14791">
          <w:rPr>
            <w:rStyle w:val="Hyperlink"/>
            <w:lang w:val="en-US"/>
          </w:rPr>
          <w:t>msdn</w:t>
        </w:r>
        <w:proofErr w:type="spellEnd"/>
        <w:r w:rsidRPr="00F14791">
          <w:rPr>
            <w:rStyle w:val="Hyperlink"/>
          </w:rPr>
          <w:t>.</w:t>
        </w:r>
        <w:proofErr w:type="spellStart"/>
        <w:r w:rsidRPr="00F14791">
          <w:rPr>
            <w:rStyle w:val="Hyperlink"/>
            <w:lang w:val="en-US"/>
          </w:rPr>
          <w:t>microsoft</w:t>
        </w:r>
        <w:proofErr w:type="spellEnd"/>
        <w:r w:rsidRPr="00F14791">
          <w:rPr>
            <w:rStyle w:val="Hyperlink"/>
          </w:rPr>
          <w:t>.</w:t>
        </w:r>
        <w:r w:rsidRPr="00F14791">
          <w:rPr>
            <w:rStyle w:val="Hyperlink"/>
            <w:lang w:val="en-US"/>
          </w:rPr>
          <w:t>com</w:t>
        </w:r>
        <w:bookmarkStart w:id="0" w:name="_GoBack"/>
        <w:bookmarkEnd w:id="0"/>
        <w:r w:rsidRPr="00F14791">
          <w:rPr>
            <w:rStyle w:val="Hyperlink"/>
          </w:rPr>
          <w:t>/</w:t>
        </w:r>
        <w:proofErr w:type="spellStart"/>
        <w:r w:rsidRPr="00F14791">
          <w:rPr>
            <w:rStyle w:val="Hyperlink"/>
            <w:lang w:val="en-US"/>
          </w:rPr>
          <w:t>chiranth</w:t>
        </w:r>
        <w:proofErr w:type="spellEnd"/>
        <w:r w:rsidRPr="00F14791">
          <w:rPr>
            <w:rStyle w:val="Hyperlink"/>
          </w:rPr>
          <w:t>/2014/04/17/</w:t>
        </w:r>
        <w:r w:rsidRPr="00F14791">
          <w:rPr>
            <w:rStyle w:val="Hyperlink"/>
            <w:lang w:val="en-US"/>
          </w:rPr>
          <w:t>setting</w:t>
        </w:r>
        <w:r w:rsidRPr="00F14791">
          <w:rPr>
            <w:rStyle w:val="Hyperlink"/>
          </w:rPr>
          <w:t>-</w:t>
        </w:r>
        <w:r w:rsidRPr="00F14791">
          <w:rPr>
            <w:rStyle w:val="Hyperlink"/>
            <w:lang w:val="en-US"/>
          </w:rPr>
          <w:t>up</w:t>
        </w:r>
        <w:r w:rsidRPr="00F14791">
          <w:rPr>
            <w:rStyle w:val="Hyperlink"/>
          </w:rPr>
          <w:t>-</w:t>
        </w:r>
        <w:proofErr w:type="spellStart"/>
        <w:r w:rsidRPr="00F14791">
          <w:rPr>
            <w:rStyle w:val="Hyperlink"/>
            <w:lang w:val="en-US"/>
          </w:rPr>
          <w:t>kerberos</w:t>
        </w:r>
        <w:proofErr w:type="spellEnd"/>
        <w:r w:rsidRPr="00F14791">
          <w:rPr>
            <w:rStyle w:val="Hyperlink"/>
          </w:rPr>
          <w:t>-</w:t>
        </w:r>
        <w:r w:rsidRPr="00F14791">
          <w:rPr>
            <w:rStyle w:val="Hyperlink"/>
            <w:lang w:val="en-US"/>
          </w:rPr>
          <w:t>authentication</w:t>
        </w:r>
        <w:r w:rsidRPr="00F14791">
          <w:rPr>
            <w:rStyle w:val="Hyperlink"/>
          </w:rPr>
          <w:t>-</w:t>
        </w:r>
        <w:r w:rsidRPr="00F14791">
          <w:rPr>
            <w:rStyle w:val="Hyperlink"/>
            <w:lang w:val="en-US"/>
          </w:rPr>
          <w:t>for</w:t>
        </w:r>
        <w:r w:rsidRPr="00F14791">
          <w:rPr>
            <w:rStyle w:val="Hyperlink"/>
          </w:rPr>
          <w:t>-</w:t>
        </w:r>
        <w:r w:rsidRPr="00F14791">
          <w:rPr>
            <w:rStyle w:val="Hyperlink"/>
            <w:lang w:val="en-US"/>
          </w:rPr>
          <w:t>a</w:t>
        </w:r>
        <w:r w:rsidRPr="00F14791">
          <w:rPr>
            <w:rStyle w:val="Hyperlink"/>
          </w:rPr>
          <w:t>-</w:t>
        </w:r>
        <w:r w:rsidRPr="00F14791">
          <w:rPr>
            <w:rStyle w:val="Hyperlink"/>
            <w:lang w:val="en-US"/>
          </w:rPr>
          <w:t>website</w:t>
        </w:r>
        <w:r w:rsidRPr="00F14791">
          <w:rPr>
            <w:rStyle w:val="Hyperlink"/>
          </w:rPr>
          <w:t>-</w:t>
        </w:r>
        <w:r w:rsidRPr="00F14791">
          <w:rPr>
            <w:rStyle w:val="Hyperlink"/>
            <w:lang w:val="en-US"/>
          </w:rPr>
          <w:t>in</w:t>
        </w:r>
        <w:r w:rsidRPr="00F14791">
          <w:rPr>
            <w:rStyle w:val="Hyperlink"/>
          </w:rPr>
          <w:t>-</w:t>
        </w:r>
        <w:proofErr w:type="spellStart"/>
        <w:r w:rsidRPr="00F14791">
          <w:rPr>
            <w:rStyle w:val="Hyperlink"/>
            <w:lang w:val="en-US"/>
          </w:rPr>
          <w:t>iis</w:t>
        </w:r>
        <w:proofErr w:type="spellEnd"/>
        <w:r w:rsidRPr="00F14791">
          <w:rPr>
            <w:rStyle w:val="Hyperlink"/>
          </w:rPr>
          <w:t>/</w:t>
        </w:r>
      </w:hyperlink>
      <w:r w:rsidRPr="001F0DA6">
        <w:t>)</w:t>
      </w:r>
    </w:p>
    <w:sectPr w:rsidR="001F0DA6" w:rsidRPr="001F0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001D0"/>
    <w:multiLevelType w:val="hybridMultilevel"/>
    <w:tmpl w:val="37507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72FDF"/>
    <w:multiLevelType w:val="hybridMultilevel"/>
    <w:tmpl w:val="7AA20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105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360D5B"/>
    <w:multiLevelType w:val="multilevel"/>
    <w:tmpl w:val="8948041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BA5D3D"/>
    <w:multiLevelType w:val="hybridMultilevel"/>
    <w:tmpl w:val="FDE048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75"/>
    <w:rsid w:val="0001298C"/>
    <w:rsid w:val="00054495"/>
    <w:rsid w:val="00182EE0"/>
    <w:rsid w:val="001F0DA6"/>
    <w:rsid w:val="00324412"/>
    <w:rsid w:val="0034649B"/>
    <w:rsid w:val="003C3EF0"/>
    <w:rsid w:val="00402439"/>
    <w:rsid w:val="005E2269"/>
    <w:rsid w:val="00683FEC"/>
    <w:rsid w:val="006E3F23"/>
    <w:rsid w:val="006E53C9"/>
    <w:rsid w:val="00760158"/>
    <w:rsid w:val="008206FE"/>
    <w:rsid w:val="00895B7A"/>
    <w:rsid w:val="009B3E4E"/>
    <w:rsid w:val="00A24367"/>
    <w:rsid w:val="00AD370E"/>
    <w:rsid w:val="00B94F75"/>
    <w:rsid w:val="00BB478F"/>
    <w:rsid w:val="00C677FE"/>
    <w:rsid w:val="00DD4049"/>
    <w:rsid w:val="00E32791"/>
    <w:rsid w:val="00ED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6667"/>
  <w15:chartTrackingRefBased/>
  <w15:docId w15:val="{207A8B41-1EEA-402A-B791-911E0080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link w:val="Heading1Char"/>
    <w:uiPriority w:val="9"/>
    <w:qFormat/>
    <w:rsid w:val="00054495"/>
    <w:pPr>
      <w:numPr>
        <w:numId w:val="4"/>
      </w:numPr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54495"/>
    <w:pPr>
      <w:numPr>
        <w:ilvl w:val="1"/>
        <w:numId w:val="4"/>
      </w:numPr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C3EF0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4495"/>
    <w:rPr>
      <w:sz w:val="28"/>
      <w:szCs w:val="28"/>
    </w:rPr>
  </w:style>
  <w:style w:type="character" w:customStyle="1" w:styleId="posttitle">
    <w:name w:val="post_title"/>
    <w:basedOn w:val="DefaultParagraphFont"/>
    <w:rsid w:val="006E3F23"/>
  </w:style>
  <w:style w:type="paragraph" w:styleId="NormalWeb">
    <w:name w:val="Normal (Web)"/>
    <w:basedOn w:val="Normal"/>
    <w:uiPriority w:val="99"/>
    <w:unhideWhenUsed/>
    <w:rsid w:val="0001298C"/>
    <w:pPr>
      <w:spacing w:after="0" w:line="240" w:lineRule="auto"/>
    </w:pPr>
    <w:rPr>
      <w:rFonts w:ascii="Segoe UI" w:eastAsia="Times New Roman" w:hAnsi="Segoe UI" w:cs="Segoe UI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54495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3EF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3EF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78F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035990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2087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200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6407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s.msdn.microsoft.com/chiranth/2014/04/17/setting-up-kerberos-authentication-for-a-website-in-i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s.msdn.microsoft.com/tom/2008/04/22/making-an-asynchronous-call-using-the-impersonation-identity/" TargetMode="External"/><Relationship Id="rId5" Type="http://schemas.openxmlformats.org/officeDocument/2006/relationships/hyperlink" Target="https://github.com/arcelormittalkriviyrih/isa95_databa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3183</Words>
  <Characters>1815</Characters>
  <Application>Microsoft Office Word</Application>
  <DocSecurity>0</DocSecurity>
  <Lines>15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Volkov</dc:creator>
  <cp:keywords/>
  <dc:description/>
  <cp:lastModifiedBy>Oleksandr Chekmez</cp:lastModifiedBy>
  <cp:revision>19</cp:revision>
  <dcterms:created xsi:type="dcterms:W3CDTF">2016-03-14T11:51:00Z</dcterms:created>
  <dcterms:modified xsi:type="dcterms:W3CDTF">2016-05-24T12:48:00Z</dcterms:modified>
</cp:coreProperties>
</file>