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B1" w:rsidRPr="006D2EB1" w:rsidRDefault="006D2EB1" w:rsidP="006D2EB1">
      <w:pPr>
        <w:spacing w:after="160" w:line="259" w:lineRule="auto"/>
        <w:jc w:val="center"/>
        <w:rPr>
          <w:rFonts w:ascii="Rockwell" w:eastAsia="Verdana" w:hAnsi="Rockwell" w:cs="Calibri"/>
          <w:color w:val="auto"/>
          <w:szCs w:val="22"/>
        </w:rPr>
      </w:pPr>
      <w:r w:rsidRPr="006D2EB1">
        <w:rPr>
          <w:rFonts w:ascii="Rockwell" w:eastAsia="Verdana" w:hAnsi="Rockwell" w:cs="Calibri"/>
          <w:color w:val="auto"/>
          <w:szCs w:val="22"/>
        </w:rPr>
        <w:t>Counties That May Operate at 50% Capacity Per the Attestation Process</w:t>
      </w:r>
    </w:p>
    <w:p w:rsidR="006D2EB1" w:rsidRPr="006D2EB1" w:rsidRDefault="00C54B5E" w:rsidP="006D2EB1">
      <w:pPr>
        <w:spacing w:after="160" w:line="259" w:lineRule="auto"/>
        <w:jc w:val="center"/>
        <w:rPr>
          <w:rFonts w:ascii="Calibri" w:eastAsia="Verdana" w:hAnsi="Calibri" w:cs="Calibri"/>
          <w:color w:val="auto"/>
          <w:szCs w:val="22"/>
        </w:rPr>
      </w:pPr>
      <w:r>
        <w:rPr>
          <w:rFonts w:ascii="Calibri" w:eastAsia="Verdana" w:hAnsi="Calibri" w:cs="Calibri"/>
          <w:color w:val="auto"/>
          <w:szCs w:val="22"/>
        </w:rPr>
        <w:t xml:space="preserve">As of </w:t>
      </w:r>
      <w:r w:rsidR="009C245A">
        <w:rPr>
          <w:rFonts w:ascii="Calibri" w:eastAsia="Verdana" w:hAnsi="Calibri" w:cs="Calibri"/>
          <w:color w:val="auto"/>
          <w:szCs w:val="22"/>
        </w:rPr>
        <w:t xml:space="preserve">May </w:t>
      </w:r>
      <w:r w:rsidR="006A3878">
        <w:rPr>
          <w:rFonts w:ascii="Calibri" w:eastAsia="Verdana" w:hAnsi="Calibri" w:cs="Calibri"/>
          <w:color w:val="auto"/>
          <w:szCs w:val="22"/>
        </w:rPr>
        <w:t>1</w:t>
      </w:r>
      <w:r w:rsidR="00F2116F">
        <w:rPr>
          <w:rFonts w:ascii="Calibri" w:eastAsia="Verdana" w:hAnsi="Calibri" w:cs="Calibri"/>
          <w:color w:val="auto"/>
          <w:szCs w:val="22"/>
        </w:rPr>
        <w:t>5</w:t>
      </w:r>
      <w:r w:rsidR="00F50F34">
        <w:rPr>
          <w:rFonts w:ascii="Calibri" w:eastAsia="Verdana" w:hAnsi="Calibri" w:cs="Calibri"/>
          <w:color w:val="auto"/>
          <w:szCs w:val="22"/>
        </w:rPr>
        <w:t>,2020</w:t>
      </w:r>
      <w:r w:rsidR="00BF0015">
        <w:rPr>
          <w:rFonts w:ascii="Calibri" w:eastAsia="Verdana" w:hAnsi="Calibri" w:cs="Calibri"/>
          <w:color w:val="auto"/>
          <w:szCs w:val="22"/>
        </w:rPr>
        <w:t xml:space="preserve">, </w:t>
      </w:r>
      <w:r w:rsidR="00F2116F">
        <w:rPr>
          <w:rFonts w:ascii="Calibri" w:eastAsia="Verdana" w:hAnsi="Calibri" w:cs="Calibri"/>
          <w:color w:val="auto"/>
          <w:szCs w:val="22"/>
        </w:rPr>
        <w:t>10</w:t>
      </w:r>
      <w:r w:rsidR="00B02EC2">
        <w:rPr>
          <w:rFonts w:ascii="Calibri" w:eastAsia="Verdana" w:hAnsi="Calibri" w:cs="Calibri"/>
          <w:color w:val="auto"/>
          <w:szCs w:val="22"/>
        </w:rPr>
        <w:t>:00 AM</w:t>
      </w:r>
    </w:p>
    <w:p w:rsidR="006D2EB1" w:rsidRPr="006D2EB1" w:rsidRDefault="006D2EB1" w:rsidP="006D2EB1">
      <w:pPr>
        <w:spacing w:after="160" w:line="259" w:lineRule="auto"/>
        <w:rPr>
          <w:rFonts w:ascii="Calibri" w:eastAsia="Verdana" w:hAnsi="Calibri" w:cs="Calibri"/>
          <w:color w:val="auto"/>
          <w:szCs w:val="22"/>
        </w:rPr>
      </w:pPr>
    </w:p>
    <w:p w:rsidR="00BF0015" w:rsidRDefault="00BF0015" w:rsidP="00BF0015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  <w:sectPr w:rsidR="00BF0015" w:rsidSect="00BF00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800" w:right="1440" w:bottom="1152" w:left="1440" w:header="0" w:footer="720" w:gutter="0"/>
          <w:cols w:space="720"/>
          <w:titlePg/>
          <w:docGrid w:linePitch="360"/>
        </w:sectPr>
      </w:pP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Aransas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Archer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Armstrong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Austin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Bailey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Bandera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Baylor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Borden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Brewster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Callahan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Camp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Carson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Childress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Clay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Cochran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Coke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Coleman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Collingsworth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Colorado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Comanche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Concho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Cooke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Cottle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Crane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Crockett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Crosby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Delta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Dickens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Dimmit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Duval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Erath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Fisher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Floyd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Foard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Freestone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Gaines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Gillespie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Goliad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Hamilton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Hardeman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Haskell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Hemphill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Hood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Hopkins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Howard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Jack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Jackson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Jeff Davis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Jim Wells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Karnes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Kendall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Kent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Kerr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Kimble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King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Kinney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Knox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Lamb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Lampasas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Lavaca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Lee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Leon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Lipscomb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Live Oak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Llano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Lynn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Madison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Martin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McCulloch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McMullen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Medina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Menard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Mills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Mitchell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Montague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Morris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Motley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Nolan</w:t>
      </w:r>
      <w:bookmarkStart w:id="0" w:name="_GoBack"/>
      <w:bookmarkEnd w:id="0"/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Oldham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Palo Pinto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Pecos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Rains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Reagan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Real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Red River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Reeves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Refugio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Roberts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Robertson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Runnels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Sabine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San Saba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Schleicher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Scurry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Shackelford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Somervell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Stephens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Sterling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 xml:space="preserve">Sutton 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Terrell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 w:val="23"/>
          <w:szCs w:val="23"/>
        </w:rPr>
      </w:pPr>
      <w:r w:rsidRPr="00F2116F">
        <w:rPr>
          <w:rFonts w:ascii="Calibri" w:eastAsia="Verdana" w:hAnsi="Calibri" w:cs="Calibri"/>
          <w:color w:val="auto"/>
          <w:sz w:val="23"/>
          <w:szCs w:val="23"/>
        </w:rPr>
        <w:t>Throckmorton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Upton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Uvalde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Ward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Wilbarger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Winkler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Wise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Yoakum</w:t>
      </w:r>
    </w:p>
    <w:p w:rsidR="00F2116F" w:rsidRPr="00F2116F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Young</w:t>
      </w:r>
    </w:p>
    <w:p w:rsidR="004A3CC6" w:rsidRPr="00BB7482" w:rsidRDefault="00F2116F" w:rsidP="00F2116F">
      <w:pPr>
        <w:numPr>
          <w:ilvl w:val="0"/>
          <w:numId w:val="1"/>
        </w:numPr>
        <w:spacing w:after="160" w:line="259" w:lineRule="auto"/>
        <w:ind w:left="648"/>
        <w:contextualSpacing/>
        <w:rPr>
          <w:rFonts w:ascii="Calibri" w:eastAsia="Verdana" w:hAnsi="Calibri" w:cs="Calibri"/>
          <w:color w:val="auto"/>
          <w:szCs w:val="22"/>
        </w:rPr>
      </w:pPr>
      <w:r w:rsidRPr="00F2116F">
        <w:rPr>
          <w:rFonts w:ascii="Calibri" w:eastAsia="Verdana" w:hAnsi="Calibri" w:cs="Calibri"/>
          <w:color w:val="auto"/>
          <w:szCs w:val="22"/>
        </w:rPr>
        <w:t>Zapata</w:t>
      </w:r>
    </w:p>
    <w:sectPr w:rsidR="004A3CC6" w:rsidRPr="00BB7482" w:rsidSect="00F2116F">
      <w:type w:val="continuous"/>
      <w:pgSz w:w="12240" w:h="15840"/>
      <w:pgMar w:top="1800" w:right="864" w:bottom="1152" w:left="864" w:header="0" w:footer="720" w:gutter="0"/>
      <w:cols w:num="4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41D" w:rsidRDefault="00DF141D" w:rsidP="00CE404B">
      <w:r>
        <w:separator/>
      </w:r>
    </w:p>
  </w:endnote>
  <w:endnote w:type="continuationSeparator" w:id="0">
    <w:p w:rsidR="00DF141D" w:rsidRDefault="00DF141D" w:rsidP="00CE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DC" w:rsidRDefault="00271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DC" w:rsidRDefault="00271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BD4" w:rsidRPr="006D2EB1" w:rsidRDefault="00FE0BD4" w:rsidP="00FE0BD4">
    <w:pPr>
      <w:tabs>
        <w:tab w:val="center" w:pos="4320"/>
        <w:tab w:val="right" w:pos="8640"/>
      </w:tabs>
      <w:spacing w:line="276" w:lineRule="auto"/>
      <w:jc w:val="center"/>
      <w:rPr>
        <w:rFonts w:ascii="Segoe UI Semibold" w:hAnsi="Segoe UI Semibold"/>
        <w:color w:val="000000"/>
        <w:sz w:val="18"/>
        <w:szCs w:val="18"/>
      </w:rPr>
    </w:pPr>
    <w:r w:rsidRPr="006D2EB1">
      <w:rPr>
        <w:rFonts w:ascii="Segoe UI Semibold" w:hAnsi="Segoe UI Semibold"/>
        <w:color w:val="000000"/>
        <w:sz w:val="18"/>
        <w:szCs w:val="18"/>
      </w:rPr>
      <w:t xml:space="preserve">P.O. Box 149347 • Austin, </w:t>
    </w:r>
    <w:proofErr w:type="gramStart"/>
    <w:r w:rsidRPr="006D2EB1">
      <w:rPr>
        <w:rFonts w:ascii="Segoe UI Semibold" w:hAnsi="Segoe UI Semibold"/>
        <w:color w:val="000000"/>
        <w:sz w:val="18"/>
        <w:szCs w:val="18"/>
      </w:rPr>
      <w:t>Texas  78714</w:t>
    </w:r>
    <w:proofErr w:type="gramEnd"/>
    <w:r w:rsidRPr="006D2EB1">
      <w:rPr>
        <w:rFonts w:ascii="Segoe UI Semibold" w:hAnsi="Segoe UI Semibold"/>
        <w:color w:val="000000"/>
        <w:sz w:val="18"/>
        <w:szCs w:val="18"/>
      </w:rPr>
      <w:t>-9347 • Phone</w:t>
    </w:r>
    <w:r w:rsidR="00183A71" w:rsidRPr="006D2EB1">
      <w:rPr>
        <w:rFonts w:ascii="Segoe UI Semibold" w:hAnsi="Segoe UI Semibold"/>
        <w:color w:val="000000"/>
        <w:sz w:val="18"/>
        <w:szCs w:val="18"/>
      </w:rPr>
      <w:t>: 888-963-7111 • TTY: 800-735-29</w:t>
    </w:r>
    <w:r w:rsidRPr="006D2EB1">
      <w:rPr>
        <w:rFonts w:ascii="Segoe UI Semibold" w:hAnsi="Segoe UI Semibold"/>
        <w:color w:val="000000"/>
        <w:sz w:val="18"/>
        <w:szCs w:val="18"/>
      </w:rPr>
      <w:t xml:space="preserve">89 • </w:t>
    </w:r>
    <w:r w:rsidRPr="006D2EB1">
      <w:rPr>
        <w:rFonts w:ascii="Segoe UI Semibold" w:hAnsi="Segoe UI Semibold"/>
        <w:i/>
        <w:color w:val="000000"/>
        <w:sz w:val="18"/>
        <w:szCs w:val="18"/>
      </w:rPr>
      <w:t>dshs.texas.gov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41D" w:rsidRDefault="00DF141D" w:rsidP="00CE404B">
      <w:r>
        <w:separator/>
      </w:r>
    </w:p>
  </w:footnote>
  <w:footnote w:type="continuationSeparator" w:id="0">
    <w:p w:rsidR="00DF141D" w:rsidRDefault="00DF141D" w:rsidP="00CE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DC" w:rsidRDefault="00271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4B" w:rsidRDefault="00012332" w:rsidP="00012332">
    <w:pPr>
      <w:pStyle w:val="Header"/>
    </w:pPr>
    <w:r>
      <w:t>[Addressee]</w:t>
    </w:r>
  </w:p>
  <w:p w:rsidR="00012332" w:rsidRDefault="00012332" w:rsidP="00012332">
    <w:pPr>
      <w:pStyle w:val="Header"/>
    </w:pPr>
    <w:r>
      <w:t>[Date]</w:t>
    </w:r>
  </w:p>
  <w:p w:rsidR="00012332" w:rsidRDefault="00012332" w:rsidP="0001233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CD03EF">
      <w:rPr>
        <w:noProof/>
      </w:rPr>
      <w:t>2</w:t>
    </w:r>
    <w:r>
      <w:rPr>
        <w:noProof/>
      </w:rPr>
      <w:fldChar w:fldCharType="end"/>
    </w:r>
  </w:p>
  <w:p w:rsidR="00EE4E6F" w:rsidRDefault="00EE4E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4B" w:rsidRDefault="00D03DCF" w:rsidP="00955603">
    <w:pPr>
      <w:pStyle w:val="Header-Page1"/>
    </w:pPr>
    <w:r>
      <w:drawing>
        <wp:inline distT="0" distB="0" distL="0" distR="0" wp14:anchorId="6046F2A2" wp14:editId="1CD71722">
          <wp:extent cx="7772400" cy="1580387"/>
          <wp:effectExtent l="0" t="0" r="0" b="1270"/>
          <wp:docPr id="1" name="Picture 1" descr="Texas Health and Human Services.&#10;Texas Department of State Health Services.&#10;John Hellerstedt, M.D., Commission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ps_header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8038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1D15"/>
    <w:multiLevelType w:val="hybridMultilevel"/>
    <w:tmpl w:val="DC76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BB9"/>
    <w:multiLevelType w:val="hybridMultilevel"/>
    <w:tmpl w:val="544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F"/>
    <w:rsid w:val="0000490D"/>
    <w:rsid w:val="00012332"/>
    <w:rsid w:val="000A5243"/>
    <w:rsid w:val="00141813"/>
    <w:rsid w:val="0015270D"/>
    <w:rsid w:val="00154E80"/>
    <w:rsid w:val="001665A1"/>
    <w:rsid w:val="00183A71"/>
    <w:rsid w:val="00184889"/>
    <w:rsid w:val="00202682"/>
    <w:rsid w:val="0023278B"/>
    <w:rsid w:val="00250BC2"/>
    <w:rsid w:val="002718DC"/>
    <w:rsid w:val="002B5155"/>
    <w:rsid w:val="00351072"/>
    <w:rsid w:val="003D3CAC"/>
    <w:rsid w:val="00454CCA"/>
    <w:rsid w:val="00463D7A"/>
    <w:rsid w:val="00497391"/>
    <w:rsid w:val="004A3CC6"/>
    <w:rsid w:val="004B6B55"/>
    <w:rsid w:val="0054456A"/>
    <w:rsid w:val="005A5D5C"/>
    <w:rsid w:val="00666C00"/>
    <w:rsid w:val="0067452E"/>
    <w:rsid w:val="006A3878"/>
    <w:rsid w:val="006B4E1A"/>
    <w:rsid w:val="006D2EB1"/>
    <w:rsid w:val="006E213F"/>
    <w:rsid w:val="0072087B"/>
    <w:rsid w:val="00772EF9"/>
    <w:rsid w:val="007B0635"/>
    <w:rsid w:val="007F645F"/>
    <w:rsid w:val="00804EF5"/>
    <w:rsid w:val="00823794"/>
    <w:rsid w:val="0085208B"/>
    <w:rsid w:val="00867C71"/>
    <w:rsid w:val="00877DAB"/>
    <w:rsid w:val="008A3202"/>
    <w:rsid w:val="00942885"/>
    <w:rsid w:val="00955603"/>
    <w:rsid w:val="009C245A"/>
    <w:rsid w:val="009F5FAD"/>
    <w:rsid w:val="00A233E2"/>
    <w:rsid w:val="00A41109"/>
    <w:rsid w:val="00A4119B"/>
    <w:rsid w:val="00AD29FA"/>
    <w:rsid w:val="00AF2D95"/>
    <w:rsid w:val="00B02EC2"/>
    <w:rsid w:val="00B2667A"/>
    <w:rsid w:val="00B41047"/>
    <w:rsid w:val="00B86836"/>
    <w:rsid w:val="00B91755"/>
    <w:rsid w:val="00B92027"/>
    <w:rsid w:val="00B94195"/>
    <w:rsid w:val="00BB7482"/>
    <w:rsid w:val="00BC2559"/>
    <w:rsid w:val="00BC30DC"/>
    <w:rsid w:val="00BC580F"/>
    <w:rsid w:val="00BE657D"/>
    <w:rsid w:val="00BF0015"/>
    <w:rsid w:val="00BF02F2"/>
    <w:rsid w:val="00BF4BD5"/>
    <w:rsid w:val="00C54B5E"/>
    <w:rsid w:val="00C7163B"/>
    <w:rsid w:val="00CD03EF"/>
    <w:rsid w:val="00CE404B"/>
    <w:rsid w:val="00D03DCF"/>
    <w:rsid w:val="00D04406"/>
    <w:rsid w:val="00D21F93"/>
    <w:rsid w:val="00D421DF"/>
    <w:rsid w:val="00D44961"/>
    <w:rsid w:val="00D87489"/>
    <w:rsid w:val="00DC4C3C"/>
    <w:rsid w:val="00DE6677"/>
    <w:rsid w:val="00DF141D"/>
    <w:rsid w:val="00E332FE"/>
    <w:rsid w:val="00EE4E6F"/>
    <w:rsid w:val="00F2116F"/>
    <w:rsid w:val="00F50F34"/>
    <w:rsid w:val="00F55258"/>
    <w:rsid w:val="00FA3542"/>
    <w:rsid w:val="00FC5CAC"/>
    <w:rsid w:val="00F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5C0C2"/>
  <w14:defaultImageDpi w14:val="300"/>
  <w15:docId w15:val="{E5E454AB-CB46-4FC1-8574-C9D69E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755"/>
    <w:rPr>
      <w:color w:val="000000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2167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22167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90D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9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90D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90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9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9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90D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86836"/>
    <w:pPr>
      <w:tabs>
        <w:tab w:val="center" w:pos="4320"/>
        <w:tab w:val="right" w:pos="8640"/>
      </w:tabs>
      <w:spacing w:before="480" w:after="60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B86836"/>
    <w:rPr>
      <w:color w:val="000000" w:themeColor="text2"/>
    </w:rPr>
  </w:style>
  <w:style w:type="paragraph" w:styleId="Footer">
    <w:name w:val="footer"/>
    <w:basedOn w:val="Normal"/>
    <w:link w:val="FooterChar"/>
    <w:uiPriority w:val="99"/>
    <w:semiHidden/>
    <w:rsid w:val="00CE4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406"/>
    <w:rPr>
      <w:color w:val="00000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0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04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1F93"/>
    <w:rPr>
      <w:rFonts w:asciiTheme="majorHAnsi" w:eastAsiaTheme="majorEastAsia" w:hAnsiTheme="majorHAnsi" w:cstheme="majorBidi"/>
      <w:color w:val="022167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93"/>
    <w:rPr>
      <w:rFonts w:asciiTheme="majorHAnsi" w:eastAsiaTheme="majorEastAsia" w:hAnsiTheme="majorHAnsi" w:cstheme="majorBidi"/>
      <w:color w:val="022167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1F93"/>
    <w:pPr>
      <w:contextualSpacing/>
    </w:pPr>
    <w:rPr>
      <w:rFonts w:asciiTheme="majorHAnsi" w:eastAsiaTheme="majorEastAsia" w:hAnsiTheme="majorHAnsi" w:cstheme="majorBidi"/>
      <w:color w:val="022167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93"/>
    <w:rPr>
      <w:rFonts w:asciiTheme="majorHAnsi" w:eastAsiaTheme="majorEastAsia" w:hAnsiTheme="majorHAnsi" w:cstheme="majorBidi"/>
      <w:color w:val="022167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93"/>
    <w:pPr>
      <w:numPr>
        <w:ilvl w:val="1"/>
      </w:numPr>
      <w:spacing w:after="160"/>
    </w:pPr>
    <w:rPr>
      <w:color w:val="022167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1F93"/>
    <w:rPr>
      <w:color w:val="022167" w:themeColor="text1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21F93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4406"/>
    <w:rPr>
      <w:i/>
      <w:iCs/>
      <w:color w:val="000000" w:themeColor="tex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90D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90D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90D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90D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90D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90D"/>
    <w:rPr>
      <w:rFonts w:asciiTheme="majorHAnsi" w:eastAsiaTheme="majorEastAsia" w:hAnsiTheme="majorHAnsi" w:cstheme="majorBidi"/>
      <w:color w:val="000000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90D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A233E2"/>
    <w:pPr>
      <w:spacing w:after="200"/>
    </w:pPr>
    <w:rPr>
      <w:b/>
      <w:iCs/>
      <w:sz w:val="20"/>
      <w:szCs w:val="18"/>
    </w:rPr>
  </w:style>
  <w:style w:type="table" w:styleId="TableGrid">
    <w:name w:val="Table Grid"/>
    <w:basedOn w:val="TableNormal"/>
    <w:uiPriority w:val="59"/>
    <w:rsid w:val="004A3CC6"/>
    <w:rPr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b/>
      </w:rPr>
      <w:tblPr/>
      <w:tcPr>
        <w:shd w:val="clear" w:color="auto" w:fill="A7CCEE" w:themeFill="accent4" w:themeFillTint="99"/>
      </w:tcPr>
    </w:tblStylePr>
    <w:tblStylePr w:type="band2Horz">
      <w:tblPr/>
      <w:tcPr>
        <w:shd w:val="clear" w:color="auto" w:fill="E1EEF9" w:themeFill="accent4" w:themeFillTint="33"/>
      </w:tcPr>
    </w:tblStylePr>
  </w:style>
  <w:style w:type="paragraph" w:customStyle="1" w:styleId="Header-Page1">
    <w:name w:val="Header-Page 1"/>
    <w:link w:val="Header-Page1Char"/>
    <w:semiHidden/>
    <w:rsid w:val="00955603"/>
    <w:pPr>
      <w:ind w:left="-1440"/>
    </w:pPr>
    <w:rPr>
      <w:noProof/>
      <w:color w:val="000000" w:themeColor="text2"/>
    </w:rPr>
  </w:style>
  <w:style w:type="character" w:customStyle="1" w:styleId="Header-Page1Char">
    <w:name w:val="Header-Page 1 Char"/>
    <w:basedOn w:val="HeaderChar"/>
    <w:link w:val="Header-Page1"/>
    <w:semiHidden/>
    <w:rsid w:val="00955603"/>
    <w:rPr>
      <w:noProof/>
      <w:color w:val="000000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erkins409\Downloads\dshs-stationery-color%20(2).dotx" TargetMode="External"/></Relationships>
</file>

<file path=word/theme/theme1.xml><?xml version="1.0" encoding="utf-8"?>
<a:theme xmlns:a="http://schemas.openxmlformats.org/drawingml/2006/main" name="HHS Legislative">
  <a:themeElements>
    <a:clrScheme name="HHS Bright Room">
      <a:dk1>
        <a:srgbClr val="022167"/>
      </a:dk1>
      <a:lt1>
        <a:srgbClr val="FFFFFF"/>
      </a:lt1>
      <a:dk2>
        <a:srgbClr val="000000"/>
      </a:dk2>
      <a:lt2>
        <a:srgbClr val="D1D3D3"/>
      </a:lt2>
      <a:accent1>
        <a:srgbClr val="FFC600"/>
      </a:accent1>
      <a:accent2>
        <a:srgbClr val="AB2328"/>
      </a:accent2>
      <a:accent3>
        <a:srgbClr val="6CC04A"/>
      </a:accent3>
      <a:accent4>
        <a:srgbClr val="6DABE4"/>
      </a:accent4>
      <a:accent5>
        <a:srgbClr val="B47E00"/>
      </a:accent5>
      <a:accent6>
        <a:srgbClr val="FF8300"/>
      </a:accent6>
      <a:hlink>
        <a:srgbClr val="00B3E3"/>
      </a:hlink>
      <a:folHlink>
        <a:srgbClr val="7D868C"/>
      </a:folHlink>
    </a:clrScheme>
    <a:fontScheme name="Rockwell+Verdana">
      <a:majorFont>
        <a:latin typeface="Rockwell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HS Legislative" id="{AE6E0F64-0A86-41DD-8677-CFDE883738AC}" vid="{F2FFE3E8-6C19-41D3-BB94-1D74DBDD9E2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dshs-stationery-color (2).dotx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Perkins,Carrie (DSHS)</dc:creator>
  <cp:lastModifiedBy>Hendrickson,Rachael (DSHS)</cp:lastModifiedBy>
  <cp:revision>2</cp:revision>
  <dcterms:created xsi:type="dcterms:W3CDTF">2020-05-15T15:50:00Z</dcterms:created>
  <dcterms:modified xsi:type="dcterms:W3CDTF">2020-05-15T15:50:00Z</dcterms:modified>
</cp:coreProperties>
</file>