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A5E5" w14:textId="77777777" w:rsidR="00995DFC" w:rsidRPr="00941475" w:rsidRDefault="00995DFC" w:rsidP="00995DFC">
      <w:pPr>
        <w:rPr>
          <w:b/>
          <w:bCs/>
          <w:sz w:val="40"/>
          <w:szCs w:val="40"/>
          <w:lang w:val="en-US"/>
        </w:rPr>
      </w:pPr>
      <w:r w:rsidRPr="00941475">
        <w:rPr>
          <w:b/>
          <w:bCs/>
          <w:sz w:val="40"/>
          <w:szCs w:val="40"/>
          <w:lang w:val="en-US"/>
        </w:rPr>
        <w:t>Output</w:t>
      </w:r>
    </w:p>
    <w:p w14:paraId="67A706AC" w14:textId="77777777" w:rsidR="00995DFC" w:rsidRPr="00941475" w:rsidRDefault="00995DFC" w:rsidP="00995DFC">
      <w:pPr>
        <w:rPr>
          <w:b/>
          <w:bCs/>
        </w:rPr>
      </w:pPr>
    </w:p>
    <w:p w14:paraId="0DB7F570" w14:textId="77777777" w:rsidR="00995DFC" w:rsidRPr="00941475" w:rsidRDefault="00995DFC" w:rsidP="00995DFC">
      <w:pPr>
        <w:numPr>
          <w:ilvl w:val="0"/>
          <w:numId w:val="1"/>
        </w:numPr>
      </w:pPr>
      <w:r w:rsidRPr="00941475">
        <w:rPr>
          <w:lang w:val="en-US"/>
        </w:rPr>
        <w:t>Create Resource Group</w:t>
      </w:r>
      <w:r w:rsidRPr="00941475">
        <w:rPr>
          <w:noProof/>
        </w:rPr>
        <w:drawing>
          <wp:inline distT="0" distB="0" distL="0" distR="0" wp14:anchorId="7E0D1408" wp14:editId="56C6602E">
            <wp:extent cx="5730240" cy="2590800"/>
            <wp:effectExtent l="0" t="0" r="3810" b="0"/>
            <wp:docPr id="1338740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9450" w14:textId="77777777" w:rsidR="00995DFC" w:rsidRPr="00941475" w:rsidRDefault="00995DFC" w:rsidP="00995DFC">
      <w:pPr>
        <w:rPr>
          <w:lang w:val="en-US"/>
        </w:rPr>
      </w:pPr>
    </w:p>
    <w:p w14:paraId="38F9BDF8" w14:textId="77777777" w:rsidR="00995DFC" w:rsidRPr="00941475" w:rsidRDefault="00995DFC" w:rsidP="00995DFC">
      <w:pPr>
        <w:numPr>
          <w:ilvl w:val="0"/>
          <w:numId w:val="1"/>
        </w:numPr>
      </w:pPr>
      <w:r w:rsidRPr="00941475">
        <w:rPr>
          <w:lang w:val="en-US"/>
        </w:rPr>
        <w:t>Create Storage Account</w:t>
      </w:r>
      <w:r w:rsidRPr="00941475">
        <w:rPr>
          <w:noProof/>
        </w:rPr>
        <w:drawing>
          <wp:inline distT="0" distB="0" distL="0" distR="0" wp14:anchorId="1364A67F" wp14:editId="17540B30">
            <wp:extent cx="5730240" cy="2636520"/>
            <wp:effectExtent l="0" t="0" r="3810" b="0"/>
            <wp:docPr id="2021463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A510" w14:textId="77777777" w:rsidR="00995DFC" w:rsidRPr="00941475" w:rsidRDefault="00995DFC" w:rsidP="00995DFC">
      <w:pPr>
        <w:rPr>
          <w:lang w:val="en-US"/>
        </w:rPr>
      </w:pPr>
    </w:p>
    <w:p w14:paraId="073E4C14" w14:textId="77777777" w:rsidR="00995DFC" w:rsidRPr="00941475" w:rsidRDefault="00995DFC" w:rsidP="00995DFC">
      <w:pPr>
        <w:numPr>
          <w:ilvl w:val="0"/>
          <w:numId w:val="1"/>
        </w:numPr>
        <w:rPr>
          <w:lang w:val="en-US"/>
        </w:rPr>
      </w:pPr>
      <w:r w:rsidRPr="00941475">
        <w:rPr>
          <w:lang w:val="en-US"/>
        </w:rPr>
        <w:lastRenderedPageBreak/>
        <w:t>Create Blob Containers</w:t>
      </w:r>
      <w:r w:rsidRPr="00941475">
        <w:rPr>
          <w:noProof/>
          <w:lang w:val="en-US"/>
        </w:rPr>
        <w:drawing>
          <wp:inline distT="0" distB="0" distL="0" distR="0" wp14:anchorId="0E3DFAFF" wp14:editId="7AD2B1D8">
            <wp:extent cx="5731510" cy="2466340"/>
            <wp:effectExtent l="0" t="0" r="2540" b="0"/>
            <wp:docPr id="17677643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5901" w14:textId="77777777" w:rsidR="00995DFC" w:rsidRPr="00941475" w:rsidRDefault="00995DFC" w:rsidP="00995DFC">
      <w:pPr>
        <w:rPr>
          <w:lang w:val="en-US"/>
        </w:rPr>
      </w:pPr>
    </w:p>
    <w:p w14:paraId="27D86EFB" w14:textId="77777777" w:rsidR="00995DFC" w:rsidRPr="00C86B69" w:rsidRDefault="00995DFC" w:rsidP="00995DFC">
      <w:pPr>
        <w:numPr>
          <w:ilvl w:val="0"/>
          <w:numId w:val="1"/>
        </w:numPr>
      </w:pPr>
      <w:r w:rsidRPr="00941475">
        <w:rPr>
          <w:lang w:val="en-US"/>
        </w:rPr>
        <w:t>Create ADF</w:t>
      </w:r>
      <w:r w:rsidRPr="00941475">
        <w:rPr>
          <w:noProof/>
        </w:rPr>
        <w:drawing>
          <wp:inline distT="0" distB="0" distL="0" distR="0" wp14:anchorId="7FFDA7EC" wp14:editId="411FFDB3">
            <wp:extent cx="5730240" cy="2575560"/>
            <wp:effectExtent l="0" t="0" r="3810" b="0"/>
            <wp:docPr id="18201702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475">
        <w:rPr>
          <w:noProof/>
        </w:rPr>
        <w:drawing>
          <wp:inline distT="0" distB="0" distL="0" distR="0" wp14:anchorId="03548456" wp14:editId="2C9FFBF4">
            <wp:extent cx="5730240" cy="2606040"/>
            <wp:effectExtent l="0" t="0" r="3810" b="3810"/>
            <wp:docPr id="8845681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681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5126" w14:textId="77777777" w:rsidR="00995DFC" w:rsidRDefault="00995DFC" w:rsidP="00995DFC">
      <w:pPr>
        <w:pStyle w:val="ListParagraph"/>
      </w:pPr>
    </w:p>
    <w:p w14:paraId="1A0400F7" w14:textId="77777777" w:rsidR="00995DFC" w:rsidRPr="00C86B69" w:rsidRDefault="00995DFC" w:rsidP="00995DFC">
      <w:pPr>
        <w:numPr>
          <w:ilvl w:val="0"/>
          <w:numId w:val="1"/>
        </w:numPr>
      </w:pPr>
      <w:r>
        <w:t>IAM Access to Storage Account</w:t>
      </w:r>
      <w:r w:rsidRPr="00C86B69">
        <w:rPr>
          <w:noProof/>
        </w:rPr>
        <w:drawing>
          <wp:inline distT="0" distB="0" distL="0" distR="0" wp14:anchorId="402853C4" wp14:editId="6622607D">
            <wp:extent cx="5731510" cy="1490345"/>
            <wp:effectExtent l="0" t="0" r="2540" b="0"/>
            <wp:docPr id="1527072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B543" w14:textId="77777777" w:rsidR="00995DFC" w:rsidRPr="00941475" w:rsidRDefault="00995DFC" w:rsidP="00995DFC">
      <w:pPr>
        <w:ind w:left="720"/>
      </w:pPr>
      <w:r w:rsidRPr="00C86B69">
        <w:rPr>
          <w:noProof/>
        </w:rPr>
        <w:drawing>
          <wp:inline distT="0" distB="0" distL="0" distR="0" wp14:anchorId="4FDC96E4" wp14:editId="5C958FDA">
            <wp:extent cx="5731510" cy="2614930"/>
            <wp:effectExtent l="0" t="0" r="2540" b="0"/>
            <wp:docPr id="24715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7814A" w14:textId="77777777" w:rsidR="00995DFC" w:rsidRPr="00941475" w:rsidRDefault="00995DFC" w:rsidP="00995DFC"/>
    <w:p w14:paraId="0C97C555" w14:textId="77777777" w:rsidR="00995DFC" w:rsidRPr="00941475" w:rsidRDefault="00995DFC" w:rsidP="00995DFC">
      <w:pPr>
        <w:numPr>
          <w:ilvl w:val="0"/>
          <w:numId w:val="1"/>
        </w:numPr>
      </w:pPr>
      <w:r w:rsidRPr="00941475">
        <w:rPr>
          <w:lang w:val="en-US"/>
        </w:rPr>
        <w:t>Create Linked Services</w:t>
      </w:r>
      <w:r w:rsidRPr="00941475">
        <w:rPr>
          <w:noProof/>
        </w:rPr>
        <w:drawing>
          <wp:inline distT="0" distB="0" distL="0" distR="0" wp14:anchorId="70BC9507" wp14:editId="0DAE30E5">
            <wp:extent cx="5722620" cy="2598420"/>
            <wp:effectExtent l="0" t="0" r="0" b="0"/>
            <wp:docPr id="509548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125D" w14:textId="77777777" w:rsidR="00995DFC" w:rsidRPr="00941475" w:rsidRDefault="00995DFC" w:rsidP="00995DFC">
      <w:pPr>
        <w:rPr>
          <w:lang w:val="en-US"/>
        </w:rPr>
      </w:pPr>
    </w:p>
    <w:p w14:paraId="271F5460" w14:textId="77777777" w:rsidR="00995DFC" w:rsidRPr="00941475" w:rsidRDefault="00995DFC" w:rsidP="00995DFC">
      <w:pPr>
        <w:numPr>
          <w:ilvl w:val="0"/>
          <w:numId w:val="1"/>
        </w:numPr>
      </w:pPr>
      <w:r w:rsidRPr="00941475">
        <w:rPr>
          <w:lang w:val="en-US"/>
        </w:rPr>
        <w:lastRenderedPageBreak/>
        <w:t>Create Source and Destination Datasets and Pipeline</w:t>
      </w:r>
      <w:r w:rsidRPr="00941475">
        <w:rPr>
          <w:noProof/>
        </w:rPr>
        <w:drawing>
          <wp:inline distT="0" distB="0" distL="0" distR="0" wp14:anchorId="6E9684B3" wp14:editId="1F6DBA1F">
            <wp:extent cx="4739640" cy="5044440"/>
            <wp:effectExtent l="0" t="0" r="3810" b="3810"/>
            <wp:docPr id="1087343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B180" w14:textId="77777777" w:rsidR="00995DFC" w:rsidRPr="00941475" w:rsidRDefault="00995DFC" w:rsidP="00995DFC">
      <w:pPr>
        <w:rPr>
          <w:lang w:val="en-US"/>
        </w:rPr>
      </w:pPr>
    </w:p>
    <w:p w14:paraId="014A7869" w14:textId="77777777" w:rsidR="00995DFC" w:rsidRPr="00E409AC" w:rsidRDefault="00995DFC" w:rsidP="00995DFC">
      <w:pPr>
        <w:numPr>
          <w:ilvl w:val="0"/>
          <w:numId w:val="1"/>
        </w:numPr>
        <w:rPr>
          <w:lang w:val="en-US"/>
        </w:rPr>
      </w:pPr>
      <w:r w:rsidRPr="00941475">
        <w:rPr>
          <w:lang w:val="en-US"/>
        </w:rPr>
        <w:t>Executed Pipeline Results</w:t>
      </w:r>
    </w:p>
    <w:p w14:paraId="20F9FFD4" w14:textId="77777777" w:rsidR="00995DFC" w:rsidRPr="00941475" w:rsidRDefault="00995DFC" w:rsidP="00995DFC">
      <w:r w:rsidRPr="00941475">
        <w:t>Pipeline Execution results</w:t>
      </w:r>
    </w:p>
    <w:p w14:paraId="31D83DE3" w14:textId="77777777" w:rsidR="00995DFC" w:rsidRPr="00941475" w:rsidRDefault="00995DFC" w:rsidP="00995DFC">
      <w:pPr>
        <w:rPr>
          <w:lang w:val="en-US"/>
        </w:rPr>
      </w:pPr>
      <w:r w:rsidRPr="00941475">
        <w:rPr>
          <w:noProof/>
        </w:rPr>
        <w:drawing>
          <wp:inline distT="0" distB="0" distL="0" distR="0" wp14:anchorId="4F89EABD" wp14:editId="78FF2654">
            <wp:extent cx="4792980" cy="1760220"/>
            <wp:effectExtent l="0" t="0" r="0" b="0"/>
            <wp:docPr id="303067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97" t="57452" r="-665" b="-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F296" w14:textId="77777777" w:rsidR="00995DFC" w:rsidRDefault="00995DFC" w:rsidP="00995DFC">
      <w:pPr>
        <w:rPr>
          <w:lang w:val="en-US"/>
        </w:rPr>
      </w:pPr>
    </w:p>
    <w:p w14:paraId="37C940C4" w14:textId="77777777" w:rsidR="00995DFC" w:rsidRPr="00941475" w:rsidRDefault="00995DFC" w:rsidP="00995DFC">
      <w:pPr>
        <w:rPr>
          <w:lang w:val="en-US"/>
        </w:rPr>
      </w:pPr>
    </w:p>
    <w:p w14:paraId="3EC68063" w14:textId="77777777" w:rsidR="00995DFC" w:rsidRPr="00941475" w:rsidRDefault="00995DFC" w:rsidP="00995DFC">
      <w:pPr>
        <w:rPr>
          <w:lang w:val="en-US"/>
        </w:rPr>
      </w:pPr>
      <w:r w:rsidRPr="00941475">
        <w:rPr>
          <w:lang w:val="en-US"/>
        </w:rPr>
        <w:lastRenderedPageBreak/>
        <w:t>Before Pipeline Execution</w:t>
      </w:r>
    </w:p>
    <w:p w14:paraId="60381FFE" w14:textId="77777777" w:rsidR="00995DFC" w:rsidRPr="00941475" w:rsidRDefault="00995DFC" w:rsidP="00995DFC">
      <w:r w:rsidRPr="00941475">
        <w:rPr>
          <w:noProof/>
        </w:rPr>
        <w:drawing>
          <wp:inline distT="0" distB="0" distL="0" distR="0" wp14:anchorId="6F6E6444" wp14:editId="10917E6F">
            <wp:extent cx="5730240" cy="2308860"/>
            <wp:effectExtent l="0" t="0" r="3810" b="0"/>
            <wp:docPr id="196272339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339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3ECB" w14:textId="77777777" w:rsidR="00995DFC" w:rsidRPr="00941475" w:rsidRDefault="00995DFC" w:rsidP="00995DFC">
      <w:pPr>
        <w:rPr>
          <w:lang w:val="en-US"/>
        </w:rPr>
      </w:pPr>
    </w:p>
    <w:p w14:paraId="29E5E4B0" w14:textId="77777777" w:rsidR="00995DFC" w:rsidRPr="00E409AC" w:rsidRDefault="00995DFC" w:rsidP="00995DFC">
      <w:r w:rsidRPr="00941475">
        <w:rPr>
          <w:lang w:val="en-US"/>
        </w:rPr>
        <w:t>After Pipeline Execution</w:t>
      </w:r>
      <w:r w:rsidRPr="00941475">
        <w:rPr>
          <w:noProof/>
        </w:rPr>
        <w:drawing>
          <wp:inline distT="0" distB="0" distL="0" distR="0" wp14:anchorId="7B81DDF1" wp14:editId="402C5BD0">
            <wp:extent cx="5731510" cy="2717165"/>
            <wp:effectExtent l="0" t="0" r="2540" b="6985"/>
            <wp:docPr id="240414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2FFD6" w14:textId="77777777" w:rsidR="00995DFC" w:rsidRPr="00941475" w:rsidRDefault="00995DFC" w:rsidP="00995DFC">
      <w:pPr>
        <w:rPr>
          <w:lang w:val="en-US"/>
        </w:rPr>
      </w:pPr>
    </w:p>
    <w:p w14:paraId="039DB506" w14:textId="77777777" w:rsidR="00995DFC" w:rsidRPr="00941475" w:rsidRDefault="00995DFC" w:rsidP="00995DFC">
      <w:r w:rsidRPr="00941475">
        <w:rPr>
          <w:lang w:val="en-US"/>
        </w:rPr>
        <w:t xml:space="preserve">Brief </w:t>
      </w:r>
      <w:proofErr w:type="gramStart"/>
      <w:r w:rsidRPr="00941475">
        <w:rPr>
          <w:lang w:val="en-US"/>
        </w:rPr>
        <w:t>Summary:-</w:t>
      </w:r>
      <w:proofErr w:type="gramEnd"/>
      <w:r w:rsidRPr="00941475">
        <w:rPr>
          <w:lang w:val="en-US"/>
        </w:rPr>
        <w:t xml:space="preserve"> </w:t>
      </w:r>
      <w:r w:rsidRPr="00941475">
        <w:rPr>
          <w:lang w:val="en-US"/>
        </w:rPr>
        <w:br/>
      </w:r>
      <w:r w:rsidRPr="00941475">
        <w:t>A Resource Group was set up in an allowed region, followed by a Storage Account configured for Blob Storage. Inside it, two containers were created: one as the source(container1) and the other as the destination(contaienr2). A CSV file was uploaded into the source container.</w:t>
      </w:r>
    </w:p>
    <w:p w14:paraId="54365975" w14:textId="77777777" w:rsidR="00995DFC" w:rsidRPr="00941475" w:rsidRDefault="00995DFC" w:rsidP="00995DFC">
      <w:r w:rsidRPr="00941475">
        <w:t>An Azure Data Factory instance was then created in the same region. A Linked Service was configured to connect ADF with the Storage Account. Two datasets were then defined pointing to the source file and destination container.</w:t>
      </w:r>
    </w:p>
    <w:p w14:paraId="4412B2C6" w14:textId="77777777" w:rsidR="00995DFC" w:rsidRPr="00941475" w:rsidRDefault="00995DFC" w:rsidP="00995DFC">
      <w:r w:rsidRPr="00941475">
        <w:lastRenderedPageBreak/>
        <w:t>A pipeline was built with a Get Metadata activity to validate file existence and a Copy Data activity to transfer the CSV from source to destination. The pipeline was executed successfully, and the copied file appeared in the destination container.</w:t>
      </w:r>
    </w:p>
    <w:p w14:paraId="1C612488" w14:textId="77777777" w:rsidR="00995DFC" w:rsidRPr="00941475" w:rsidRDefault="00995DFC" w:rsidP="00995DFC">
      <w:pPr>
        <w:rPr>
          <w:lang w:val="en-US"/>
        </w:rPr>
      </w:pPr>
    </w:p>
    <w:p w14:paraId="55C33DA3" w14:textId="77777777" w:rsidR="00995DFC" w:rsidRDefault="00995DFC" w:rsidP="00995DFC"/>
    <w:p w14:paraId="3E2073F3" w14:textId="77777777" w:rsidR="00995DFC" w:rsidRPr="00E409AC" w:rsidRDefault="00995DFC" w:rsidP="00995DFC"/>
    <w:p w14:paraId="5783261A" w14:textId="77777777" w:rsidR="00941475" w:rsidRPr="00995DFC" w:rsidRDefault="00941475" w:rsidP="00995DFC"/>
    <w:sectPr w:rsidR="00941475" w:rsidRPr="00995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F2426"/>
    <w:multiLevelType w:val="hybridMultilevel"/>
    <w:tmpl w:val="B0008708"/>
    <w:lvl w:ilvl="0" w:tplc="18386254">
      <w:start w:val="1"/>
      <w:numFmt w:val="decimal"/>
      <w:lvlText w:val="%1.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2970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75"/>
    <w:rsid w:val="001E7EE1"/>
    <w:rsid w:val="00941475"/>
    <w:rsid w:val="00995DFC"/>
    <w:rsid w:val="00B8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6273"/>
  <w15:chartTrackingRefBased/>
  <w15:docId w15:val="{526F4F3D-E8DC-4A1F-BCD5-A13C2C5C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DFC"/>
  </w:style>
  <w:style w:type="paragraph" w:styleId="Heading1">
    <w:name w:val="heading 1"/>
    <w:basedOn w:val="Normal"/>
    <w:next w:val="Normal"/>
    <w:link w:val="Heading1Char"/>
    <w:uiPriority w:val="9"/>
    <w:qFormat/>
    <w:rsid w:val="0094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SAHAY</dc:creator>
  <cp:keywords/>
  <dc:description/>
  <cp:lastModifiedBy>ARCHIT SAHAY</cp:lastModifiedBy>
  <cp:revision>2</cp:revision>
  <dcterms:created xsi:type="dcterms:W3CDTF">2026-05-31T16:49:00Z</dcterms:created>
  <dcterms:modified xsi:type="dcterms:W3CDTF">2026-06-01T06:20:00Z</dcterms:modified>
</cp:coreProperties>
</file>