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4B" w:rsidRPr="0015124B" w:rsidRDefault="005E133E" w:rsidP="008650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75"/>
      <w:bookmarkStart w:id="1" w:name="OLE_LINK76"/>
      <w:bookmarkStart w:id="2" w:name="OLE_LINK77"/>
      <w:bookmarkStart w:id="3" w:name="_GoBack"/>
      <w:proofErr w:type="spellStart"/>
      <w:r>
        <w:rPr>
          <w:rFonts w:ascii="Times New Roman" w:hAnsi="Times New Roman" w:cs="Times New Roman"/>
          <w:b/>
          <w:sz w:val="36"/>
          <w:szCs w:val="28"/>
        </w:rPr>
        <w:t>Червонооскільский</w:t>
      </w:r>
      <w:proofErr w:type="spellEnd"/>
      <w:r w:rsidR="0015124B" w:rsidRPr="0015124B">
        <w:rPr>
          <w:rFonts w:ascii="Times New Roman" w:hAnsi="Times New Roman" w:cs="Times New Roman"/>
          <w:b/>
          <w:sz w:val="36"/>
          <w:szCs w:val="28"/>
        </w:rPr>
        <w:t xml:space="preserve"> гідровузол</w:t>
      </w:r>
      <w:r w:rsidR="0015124B" w:rsidRPr="0015124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46A9" w:rsidRDefault="005F46A9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5124B" w:rsidRDefault="0015124B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1FEE">
        <w:rPr>
          <w:rFonts w:ascii="Times New Roman" w:hAnsi="Times New Roman" w:cs="Times New Roman"/>
          <w:b/>
          <w:sz w:val="28"/>
          <w:szCs w:val="28"/>
          <w:u w:val="single"/>
        </w:rPr>
        <w:t xml:space="preserve">1. Технічні </w:t>
      </w:r>
      <w:r w:rsidR="00021FEE">
        <w:rPr>
          <w:rFonts w:ascii="Times New Roman" w:hAnsi="Times New Roman" w:cs="Times New Roman"/>
          <w:b/>
          <w:sz w:val="28"/>
          <w:szCs w:val="28"/>
          <w:u w:val="single"/>
        </w:rPr>
        <w:t xml:space="preserve">та інші </w:t>
      </w:r>
      <w:r w:rsidRPr="00021FEE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характеристики гідровузла</w:t>
      </w:r>
    </w:p>
    <w:p w:rsidR="001C7FD8" w:rsidRPr="0015124B" w:rsidRDefault="001C7FD8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14"/>
        <w:gridCol w:w="4412"/>
        <w:gridCol w:w="702"/>
        <w:gridCol w:w="7"/>
        <w:gridCol w:w="991"/>
        <w:gridCol w:w="3232"/>
        <w:gridCol w:w="32"/>
      </w:tblGrid>
      <w:tr w:rsidR="0015124B" w:rsidRPr="0015124B" w:rsidTr="005B1F9F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15124B" w:rsidRPr="00070382" w:rsidRDefault="0015124B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07038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Загальна інформація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Тип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енергоспоруди</w:t>
            </w:r>
            <w:proofErr w:type="spellEnd"/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15124B" w:rsidRPr="0015124B" w:rsidRDefault="005E133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ГЕС</w:t>
            </w:r>
            <w:proofErr w:type="spellEnd"/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48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Найменування </w:t>
            </w:r>
            <w:proofErr w:type="spellStart"/>
            <w:r w:rsid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енергоспоруди</w:t>
            </w:r>
            <w:proofErr w:type="spellEnd"/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15124B" w:rsidRPr="0015124B" w:rsidRDefault="005E133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Червонооскільска</w:t>
            </w:r>
            <w:proofErr w:type="spellEnd"/>
            <w:r w:rsid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ГЕС</w:t>
            </w:r>
            <w:proofErr w:type="spellEnd"/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Найменування водостоку </w:t>
            </w:r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15124B" w:rsidRPr="0048259B" w:rsidRDefault="005E133E" w:rsidP="00705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р. Оск</w:t>
            </w:r>
            <w:r w:rsidR="007053CA"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</w:t>
            </w: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Найменування басейну</w:t>
            </w:r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15124B" w:rsidRPr="0048259B" w:rsidRDefault="004F7348" w:rsidP="0048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р. </w:t>
            </w:r>
            <w:r w:rsidR="00483619"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Дон</w:t>
            </w:r>
          </w:p>
        </w:tc>
      </w:tr>
      <w:tr w:rsidR="005B1F9F" w:rsidRPr="0015124B" w:rsidTr="008948CA">
        <w:trPr>
          <w:trHeight w:val="312"/>
        </w:trPr>
        <w:tc>
          <w:tcPr>
            <w:tcW w:w="253" w:type="pct"/>
          </w:tcPr>
          <w:p w:rsidR="005B1F9F" w:rsidRPr="00070382" w:rsidRDefault="005B1F9F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</w:tcPr>
          <w:p w:rsidR="005B1F9F" w:rsidRPr="005B1F9F" w:rsidRDefault="005B1F9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Розташування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ГВ</w:t>
            </w:r>
            <w:proofErr w:type="spellEnd"/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48259B" w:rsidRPr="0048259B" w:rsidRDefault="0048259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Донецька обл.,</w:t>
            </w:r>
          </w:p>
          <w:p w:rsidR="005B1F9F" w:rsidRPr="0048259B" w:rsidRDefault="0048259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Харківська обл.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Розташування створу греблі</w:t>
            </w:r>
          </w:p>
        </w:tc>
        <w:tc>
          <w:tcPr>
            <w:tcW w:w="2509" w:type="pct"/>
            <w:gridSpan w:val="5"/>
            <w:shd w:val="clear" w:color="auto" w:fill="auto"/>
          </w:tcPr>
          <w:p w:rsidR="007053CA" w:rsidRPr="0048259B" w:rsidRDefault="007053CA" w:rsidP="00705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с. Червоний Оскіл,</w:t>
            </w:r>
          </w:p>
          <w:p w:rsidR="0048259B" w:rsidRPr="0048259B" w:rsidRDefault="007053CA" w:rsidP="0048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Ізюмський р-н, </w:t>
            </w:r>
          </w:p>
          <w:p w:rsidR="007053CA" w:rsidRPr="0048259B" w:rsidRDefault="007053CA" w:rsidP="00482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Харківська обл.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Відстань гирло-створ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км</w:t>
            </w:r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15124B" w:rsidRPr="0048259B" w:rsidRDefault="007053CA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Вид регулювання</w:t>
            </w:r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15124B" w:rsidRPr="0015124B" w:rsidRDefault="005E133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багаторічне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водосховища</w:t>
            </w:r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15124B" w:rsidRPr="004F7348" w:rsidRDefault="004F734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6"/>
                <w:szCs w:val="26"/>
                <w:lang w:eastAsia="ru-RU"/>
              </w:rPr>
            </w:pPr>
            <w:r w:rsidRPr="004825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руслове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Призначення водосховища</w:t>
            </w:r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15124B" w:rsidRPr="004F7348" w:rsidRDefault="004F7348" w:rsidP="004825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6"/>
                <w:szCs w:val="26"/>
                <w:lang w:eastAsia="ru-RU"/>
              </w:rPr>
            </w:pPr>
            <w:r w:rsidRPr="00FF02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господарське-питне та технічне водопостачання Донбасу, зрош</w:t>
            </w:r>
            <w:r w:rsidR="0048259B" w:rsidRPr="00FF02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ування та</w:t>
            </w:r>
            <w:r w:rsidRPr="00FF02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сільськогосподарське водопостачання,  гідроенергетика</w:t>
            </w:r>
            <w:r w:rsidR="0048259B" w:rsidRPr="00FF02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FF02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рибн</w:t>
            </w:r>
            <w:r w:rsidR="0048259B" w:rsidRPr="00FF02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ицтво, рекреація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Рік введення у експлуатацію</w:t>
            </w:r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15124B" w:rsidRPr="0015124B" w:rsidRDefault="005E133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1961</w:t>
            </w:r>
            <w:r w:rsidR="007053C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15124B" w:rsidRPr="0015124B" w:rsidTr="006674DF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Генеральний проектувальник</w:t>
            </w:r>
          </w:p>
        </w:tc>
        <w:tc>
          <w:tcPr>
            <w:tcW w:w="2509" w:type="pct"/>
            <w:gridSpan w:val="5"/>
            <w:shd w:val="clear" w:color="auto" w:fill="FFFFFF" w:themeFill="background1"/>
            <w:noWrap/>
          </w:tcPr>
          <w:p w:rsidR="0015124B" w:rsidRPr="0015124B" w:rsidRDefault="006674D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АТ «Гідропроект» (м. Москва)</w:t>
            </w:r>
          </w:p>
        </w:tc>
      </w:tr>
      <w:tr w:rsidR="00070382" w:rsidRPr="0015124B" w:rsidTr="008948CA">
        <w:trPr>
          <w:trHeight w:val="312"/>
        </w:trPr>
        <w:tc>
          <w:tcPr>
            <w:tcW w:w="253" w:type="pct"/>
          </w:tcPr>
          <w:p w:rsidR="00070382" w:rsidRPr="00070382" w:rsidRDefault="0007038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</w:tcPr>
          <w:p w:rsidR="00070382" w:rsidRPr="00070382" w:rsidRDefault="0007038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Власник </w:t>
            </w:r>
            <w:proofErr w:type="spellStart"/>
            <w:r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енергоспоруди</w:t>
            </w:r>
            <w:proofErr w:type="spellEnd"/>
            <w:r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070382" w:rsidRDefault="002B0BD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КП «Компанія «Вода Донбасу»</w:t>
            </w:r>
          </w:p>
          <w:p w:rsidR="00BB5A5B" w:rsidRDefault="002B0BD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Адреса: </w:t>
            </w:r>
            <w:r w:rsidR="00BB5A5B" w:rsidRPr="00BB5A5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г. </w:t>
            </w:r>
            <w:proofErr w:type="spellStart"/>
            <w:r w:rsidR="00BB5A5B" w:rsidRPr="00BB5A5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Мариуполь</w:t>
            </w:r>
            <w:proofErr w:type="spellEnd"/>
            <w:r w:rsidR="00BB5A5B" w:rsidRPr="00BB5A5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</w:p>
          <w:p w:rsidR="002B0BD8" w:rsidRDefault="00BB5A5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BB5A5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ул</w:t>
            </w:r>
            <w:proofErr w:type="spellEnd"/>
            <w:r w:rsidRPr="00BB5A5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Карла </w:t>
            </w:r>
            <w:proofErr w:type="spellStart"/>
            <w:r w:rsidRPr="00BB5A5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Либкнехта</w:t>
            </w:r>
            <w:proofErr w:type="spellEnd"/>
            <w:r w:rsidRPr="00BB5A5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177 А</w:t>
            </w:r>
          </w:p>
          <w:p w:rsidR="00BB5A5B" w:rsidRPr="00070382" w:rsidRDefault="00BB5A5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Сайт: www.voda.dn.ua</w:t>
            </w:r>
          </w:p>
        </w:tc>
      </w:tr>
      <w:tr w:rsidR="005B1F9F" w:rsidRPr="0015124B" w:rsidTr="008948CA">
        <w:trPr>
          <w:trHeight w:val="312"/>
        </w:trPr>
        <w:tc>
          <w:tcPr>
            <w:tcW w:w="253" w:type="pct"/>
          </w:tcPr>
          <w:p w:rsidR="005B1F9F" w:rsidRPr="00070382" w:rsidRDefault="005B1F9F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238" w:type="pct"/>
            <w:gridSpan w:val="2"/>
            <w:shd w:val="clear" w:color="auto" w:fill="auto"/>
            <w:noWrap/>
          </w:tcPr>
          <w:p w:rsidR="005B1F9F" w:rsidRPr="00070382" w:rsidRDefault="005B1F9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Перелік основних споруд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ГВ</w:t>
            </w:r>
            <w:proofErr w:type="spellEnd"/>
          </w:p>
        </w:tc>
        <w:tc>
          <w:tcPr>
            <w:tcW w:w="2509" w:type="pct"/>
            <w:gridSpan w:val="5"/>
            <w:shd w:val="clear" w:color="auto" w:fill="auto"/>
            <w:noWrap/>
          </w:tcPr>
          <w:p w:rsidR="00874BA2" w:rsidRDefault="00874BA2" w:rsidP="00541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</w:t>
            </w:r>
            <w:r w:rsidR="00FF02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</w:t>
            </w:r>
            <w:r w:rsidR="00FF02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уміщена з водоскидом, л</w:t>
            </w:r>
            <w:r w:rsidRPr="00874B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івобережна земляна намивна гребля</w:t>
            </w:r>
            <w:r w:rsidR="00FF02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</w:t>
            </w:r>
            <w:r w:rsidRPr="00874B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равобережна земляна намивна гребля</w:t>
            </w:r>
            <w:r w:rsidR="00C9762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в</w:t>
            </w:r>
            <w:r w:rsidRPr="00874BA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одозливна бетонна гребля</w:t>
            </w:r>
          </w:p>
        </w:tc>
      </w:tr>
      <w:tr w:rsidR="0015124B" w:rsidRPr="0015124B" w:rsidTr="005B1F9F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15124B" w:rsidRPr="0015124B" w:rsidRDefault="0015124B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070382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Параметри водосховища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Середній річний стік у створі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млн.м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15124B" w:rsidRDefault="00377557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1320,00</w:t>
            </w:r>
          </w:p>
        </w:tc>
      </w:tr>
      <w:tr w:rsidR="0015124B" w:rsidRPr="0015124B" w:rsidTr="006674DF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1C7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Середній паводковий стік у створі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FFFFFF" w:themeFill="background1"/>
            <w:noWrap/>
          </w:tcPr>
          <w:p w:rsidR="0015124B" w:rsidRPr="0015124B" w:rsidRDefault="006674D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650,0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Середні багаторічні витрати у природних умовах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/с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377557" w:rsidRDefault="005E133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42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Позначка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НПР</w:t>
            </w:r>
            <w:proofErr w:type="spellEnd"/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4F7348" w:rsidRDefault="004F734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6"/>
                <w:szCs w:val="26"/>
                <w:lang w:eastAsia="ru-RU"/>
              </w:rPr>
            </w:pPr>
            <w:r w:rsidRP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72,5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5F4B3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Позначка </w:t>
            </w:r>
            <w:proofErr w:type="spellStart"/>
            <w:r w:rsidR="005F4B33"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МО</w:t>
            </w:r>
            <w:proofErr w:type="spellEnd"/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</w:t>
            </w:r>
            <w:r w:rsidR="00A6453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4F7348" w:rsidRDefault="004F734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6"/>
                <w:szCs w:val="26"/>
                <w:lang w:eastAsia="ru-RU"/>
              </w:rPr>
            </w:pPr>
            <w:r w:rsidRP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65,5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Позначка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ФПР</w:t>
            </w:r>
            <w:proofErr w:type="spellEnd"/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4F7348" w:rsidRDefault="004F734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6"/>
                <w:szCs w:val="26"/>
                <w:lang w:eastAsia="ru-RU"/>
              </w:rPr>
            </w:pPr>
            <w:r w:rsidRP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74,8</w:t>
            </w:r>
          </w:p>
        </w:tc>
      </w:tr>
      <w:tr w:rsidR="005B1F9F" w:rsidRPr="0015124B" w:rsidTr="008948CA">
        <w:trPr>
          <w:trHeight w:val="312"/>
        </w:trPr>
        <w:tc>
          <w:tcPr>
            <w:tcW w:w="253" w:type="pct"/>
          </w:tcPr>
          <w:p w:rsidR="005B1F9F" w:rsidRPr="00070382" w:rsidRDefault="005B1F9F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</w:tcPr>
          <w:p w:rsidR="005B1F9F" w:rsidRPr="0015124B" w:rsidRDefault="005B1F9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Позначка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РНС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м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5B1F9F" w:rsidRPr="00377557" w:rsidRDefault="00377557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6"/>
                <w:szCs w:val="26"/>
                <w:lang w:eastAsia="ru-RU"/>
              </w:rPr>
            </w:pPr>
            <w:r w:rsidRP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судноплавство відсутнє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Довжина за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НПР</w:t>
            </w:r>
            <w:proofErr w:type="spellEnd"/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км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4F7348" w:rsidRDefault="004F734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6"/>
                <w:szCs w:val="26"/>
                <w:lang w:eastAsia="ru-RU"/>
              </w:rPr>
            </w:pPr>
            <w:r w:rsidRP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139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1C7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Максимальна </w:t>
            </w:r>
            <w:r w:rsidR="001C7FD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ширина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за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НПР</w:t>
            </w:r>
            <w:proofErr w:type="spellEnd"/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км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377557" w:rsidRDefault="004F734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0,5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Максимальна глибина за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НПР</w:t>
            </w:r>
            <w:proofErr w:type="spellEnd"/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377557" w:rsidRDefault="004F7348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10,5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Площа дзеркала за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НПР</w:t>
            </w:r>
            <w:proofErr w:type="spellEnd"/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4F7348" w:rsidRDefault="005E133E" w:rsidP="00C976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122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Площа водо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бору в створі </w:t>
            </w:r>
            <w:proofErr w:type="spellStart"/>
            <w:r w:rsidR="00A64538"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ГВ</w:t>
            </w:r>
            <w:proofErr w:type="spellEnd"/>
            <w:r w:rsidR="00070382"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тис. 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км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15124B" w:rsidRDefault="005E133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  <w:r w:rsidR="0037755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600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Площа дзеркала за </w:t>
            </w:r>
            <w:proofErr w:type="spellStart"/>
            <w:r w:rsidR="005F4B33"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МО</w:t>
            </w:r>
            <w:proofErr w:type="spellEnd"/>
            <w:r w:rsidR="00070382"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км</w:t>
            </w:r>
            <w:r w:rsidRPr="005F4B33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15124B" w:rsidRDefault="00541ED3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28,0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Повний об'єм водосховища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A07B19" w:rsidRDefault="004F7348" w:rsidP="00A07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541E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 w:rsidR="00A07B19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77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Корисний об'єм водосховища</w:t>
            </w:r>
            <w:r w:rsidR="00070382" w:rsidRPr="0007038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541ED3" w:rsidRDefault="004F7348" w:rsidP="00377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41E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 w:rsidR="00377557" w:rsidRPr="00541E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35,0</w:t>
            </w:r>
          </w:p>
        </w:tc>
      </w:tr>
      <w:tr w:rsidR="0015124B" w:rsidRPr="0015124B" w:rsidTr="008948CA">
        <w:trPr>
          <w:trHeight w:val="312"/>
        </w:trPr>
        <w:tc>
          <w:tcPr>
            <w:tcW w:w="253" w:type="pct"/>
          </w:tcPr>
          <w:p w:rsidR="0015124B" w:rsidRPr="00070382" w:rsidRDefault="0015124B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15124B" w:rsidRPr="0015124B" w:rsidRDefault="0015124B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Довжина берегової смуги</w:t>
            </w:r>
            <w:r w:rsidR="0039176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км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15124B" w:rsidRPr="00A07B19" w:rsidRDefault="00A07B19" w:rsidP="00541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93</w:t>
            </w:r>
          </w:p>
        </w:tc>
      </w:tr>
      <w:tr w:rsidR="00874BA2" w:rsidRPr="0015124B" w:rsidTr="008948CA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</w:tcPr>
          <w:p w:rsidR="00874BA2" w:rsidRPr="00610DB6" w:rsidRDefault="00874BA2" w:rsidP="009D1B2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0DB6">
              <w:rPr>
                <w:rFonts w:ascii="Times New Roman" w:hAnsi="Times New Roman"/>
                <w:sz w:val="26"/>
                <w:szCs w:val="26"/>
              </w:rPr>
              <w:t>Дата раннього льодоставу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370766" w:rsidRDefault="00874BA2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21/ХІ</w:t>
            </w:r>
          </w:p>
        </w:tc>
      </w:tr>
      <w:tr w:rsidR="00874BA2" w:rsidRPr="0015124B" w:rsidTr="008948CA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</w:tcPr>
          <w:p w:rsidR="00874BA2" w:rsidRPr="00610DB6" w:rsidRDefault="00874BA2" w:rsidP="009D1B2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0DB6">
              <w:rPr>
                <w:rFonts w:ascii="Times New Roman" w:hAnsi="Times New Roman"/>
                <w:sz w:val="26"/>
                <w:szCs w:val="26"/>
              </w:rPr>
              <w:t>Дата пізнього льодоставу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370766" w:rsidRDefault="00874BA2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19/І</w:t>
            </w:r>
          </w:p>
        </w:tc>
      </w:tr>
      <w:tr w:rsidR="00874BA2" w:rsidRPr="0015124B" w:rsidTr="008948CA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</w:tcPr>
          <w:p w:rsidR="00874BA2" w:rsidRPr="00610DB6" w:rsidRDefault="00874BA2" w:rsidP="009D1B2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0DB6">
              <w:rPr>
                <w:rFonts w:ascii="Times New Roman" w:hAnsi="Times New Roman"/>
                <w:sz w:val="26"/>
                <w:szCs w:val="26"/>
              </w:rPr>
              <w:t>Дата раннього очищення льоду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370766" w:rsidRDefault="00874BA2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19/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ІІІ</w:t>
            </w:r>
            <w:proofErr w:type="spellEnd"/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</w:tcPr>
          <w:p w:rsidR="00874BA2" w:rsidRPr="00610DB6" w:rsidRDefault="00874BA2" w:rsidP="009D1B2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10DB6">
              <w:rPr>
                <w:rFonts w:ascii="Times New Roman" w:hAnsi="Times New Roman"/>
                <w:sz w:val="26"/>
                <w:szCs w:val="26"/>
              </w:rPr>
              <w:t>Дата пізнього очищення льоду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bookmarkStart w:id="4" w:name="OLE_LINK64"/>
            <w:bookmarkStart w:id="5" w:name="OLE_LINK65"/>
            <w:bookmarkStart w:id="6" w:name="OLE_LINK66"/>
            <w:bookmarkStart w:id="7" w:name="OLE_LINK67"/>
            <w:bookmarkStart w:id="8" w:name="OLE_LINK68"/>
            <w:bookmarkStart w:id="9" w:name="OLE_LINK69"/>
            <w:bookmarkStart w:id="10" w:name="OLE_LINK70"/>
            <w:bookmarkStart w:id="11" w:name="OLE_LINK71"/>
            <w:bookmarkStart w:id="12" w:name="OLE_LINK72"/>
            <w:bookmarkStart w:id="13" w:name="OLE_LINK73"/>
            <w:bookmarkStart w:id="14" w:name="OLE_LINK74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</w:t>
            </w:r>
            <w:bookmarkStart w:id="15" w:name="OLE_LINK62"/>
            <w:bookmarkStart w:id="16" w:name="OLE_LINK63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нформація відсутня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874BA2" w:rsidRPr="0015124B" w:rsidTr="005B1F9F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874BA2" w:rsidRPr="0015124B" w:rsidRDefault="00874BA2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391769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Водогосподарський баланс водосховища</w:t>
            </w:r>
          </w:p>
        </w:tc>
      </w:tr>
      <w:tr w:rsidR="00874BA2" w:rsidRPr="0015124B" w:rsidTr="006674DF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Приходна частина в цілому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FFFFFF" w:themeFill="background1"/>
            <w:noWrap/>
          </w:tcPr>
          <w:p w:rsidR="00874BA2" w:rsidRPr="0015124B" w:rsidRDefault="006674D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552,4</w:t>
            </w:r>
          </w:p>
        </w:tc>
      </w:tr>
      <w:tr w:rsidR="00874BA2" w:rsidRPr="0015124B" w:rsidTr="006674DF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1C7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т.ч</w:t>
            </w:r>
            <w:proofErr w:type="spellEnd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природній прит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FFFFFF" w:themeFill="background1"/>
            <w:noWrap/>
          </w:tcPr>
          <w:p w:rsidR="00874BA2" w:rsidRPr="0015124B" w:rsidRDefault="006674D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Підживлення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874BA2" w:rsidRPr="0015124B" w:rsidTr="008948CA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Витратна частина в цілому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874BA2" w:rsidP="00667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0</w:t>
            </w:r>
            <w:r w:rsidR="006674DF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="006674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</w:t>
            </w:r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т.ч</w:t>
            </w:r>
            <w:proofErr w:type="spellEnd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незворотні втрати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6674D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0,85</w:t>
            </w:r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Водопостачання інших споживачів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6674D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21,38</w:t>
            </w:r>
          </w:p>
        </w:tc>
      </w:tr>
      <w:tr w:rsidR="008948CA" w:rsidRPr="0015124B" w:rsidTr="00E95FCC">
        <w:trPr>
          <w:trHeight w:val="312"/>
        </w:trPr>
        <w:tc>
          <w:tcPr>
            <w:tcW w:w="253" w:type="pct"/>
          </w:tcPr>
          <w:p w:rsidR="008948CA" w:rsidRPr="00070382" w:rsidRDefault="008948CA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</w:tcPr>
          <w:p w:rsidR="008948CA" w:rsidRPr="0015124B" w:rsidRDefault="008948CA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Енергетика,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млн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948CA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Зрошування</w:t>
            </w:r>
            <w:r w:rsidR="0028113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r w:rsidR="00281138"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млн м</w:t>
            </w:r>
            <w:r w:rsidR="00281138"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6674D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43,40 (станом на 2012 р. - 0,006)</w:t>
            </w:r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Санітарні пропуски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Холості скиди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Випаровування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Фільтрація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874BA2" w:rsidRPr="0015124B" w:rsidTr="00E95FCC">
        <w:trPr>
          <w:trHeight w:val="312"/>
        </w:trPr>
        <w:tc>
          <w:tcPr>
            <w:tcW w:w="253" w:type="pct"/>
          </w:tcPr>
          <w:p w:rsidR="00874BA2" w:rsidRPr="00070382" w:rsidRDefault="00874BA2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874BA2" w:rsidRPr="0015124B" w:rsidRDefault="00874BA2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Акумуляція усього +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/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 м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2154" w:type="pct"/>
            <w:gridSpan w:val="4"/>
            <w:shd w:val="clear" w:color="auto" w:fill="auto"/>
            <w:noWrap/>
          </w:tcPr>
          <w:p w:rsidR="00874BA2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874BA2" w:rsidRPr="0015124B" w:rsidTr="00483619">
        <w:trPr>
          <w:gridAfter w:val="1"/>
          <w:wAfter w:w="16" w:type="pct"/>
          <w:trHeight w:val="310"/>
        </w:trPr>
        <w:tc>
          <w:tcPr>
            <w:tcW w:w="4984" w:type="pct"/>
            <w:gridSpan w:val="7"/>
            <w:shd w:val="clear" w:color="auto" w:fill="D9D9D9" w:themeFill="background1" w:themeFillShade="D9"/>
          </w:tcPr>
          <w:p w:rsidR="00874BA2" w:rsidRPr="0015124B" w:rsidRDefault="00874BA2" w:rsidP="00894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Характеристика енергетичної споруди</w:t>
            </w:r>
          </w:p>
        </w:tc>
      </w:tr>
      <w:tr w:rsidR="00E46F5E" w:rsidRPr="0015124B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6" w:type="pct"/>
            <w:gridSpan w:val="2"/>
            <w:shd w:val="clear" w:color="auto" w:fill="auto"/>
            <w:noWrap/>
          </w:tcPr>
          <w:p w:rsidR="00E46F5E" w:rsidRPr="00520B8A" w:rsidRDefault="00E46F5E" w:rsidP="004B6AD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20B8A">
              <w:rPr>
                <w:rFonts w:ascii="Times New Roman" w:hAnsi="Times New Roman"/>
                <w:sz w:val="26"/>
                <w:szCs w:val="26"/>
              </w:rPr>
              <w:t xml:space="preserve">Тип </w:t>
            </w:r>
            <w:proofErr w:type="spellStart"/>
            <w:r w:rsidRPr="00520B8A">
              <w:rPr>
                <w:rFonts w:ascii="Times New Roman" w:hAnsi="Times New Roman"/>
                <w:sz w:val="26"/>
                <w:szCs w:val="26"/>
              </w:rPr>
              <w:t>ГЕС</w:t>
            </w:r>
            <w:proofErr w:type="spellEnd"/>
          </w:p>
        </w:tc>
        <w:tc>
          <w:tcPr>
            <w:tcW w:w="2138" w:type="pct"/>
            <w:gridSpan w:val="3"/>
            <w:shd w:val="clear" w:color="auto" w:fill="auto"/>
            <w:noWrap/>
          </w:tcPr>
          <w:p w:rsidR="00E46F5E" w:rsidRPr="004B39B7" w:rsidRDefault="00E46F5E" w:rsidP="004B6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пригреблева</w:t>
            </w:r>
            <w:proofErr w:type="spellEnd"/>
          </w:p>
        </w:tc>
      </w:tr>
      <w:tr w:rsidR="00E46F5E" w:rsidRPr="0015124B" w:rsidTr="00AD3A5B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6" w:type="pct"/>
            <w:gridSpan w:val="2"/>
            <w:shd w:val="clear" w:color="auto" w:fill="auto"/>
            <w:noWrap/>
          </w:tcPr>
          <w:p w:rsidR="00E46F5E" w:rsidRPr="00520B8A" w:rsidRDefault="00E46F5E" w:rsidP="004B6AD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20B8A">
              <w:rPr>
                <w:rFonts w:ascii="Times New Roman" w:hAnsi="Times New Roman"/>
                <w:sz w:val="26"/>
                <w:szCs w:val="26"/>
              </w:rPr>
              <w:t>Тип турбіни</w:t>
            </w:r>
          </w:p>
        </w:tc>
        <w:tc>
          <w:tcPr>
            <w:tcW w:w="2138" w:type="pct"/>
            <w:gridSpan w:val="3"/>
            <w:shd w:val="clear" w:color="auto" w:fill="auto"/>
            <w:noWrap/>
          </w:tcPr>
          <w:p w:rsidR="00E46F5E" w:rsidRPr="004B39B7" w:rsidRDefault="006674DF" w:rsidP="00AD3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ПЛ-548-</w:t>
            </w:r>
            <w:proofErr w:type="spellStart"/>
            <w:r w:rsidR="00AD3A5B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БВ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-180</w:t>
            </w:r>
          </w:p>
        </w:tc>
      </w:tr>
      <w:tr w:rsidR="00E46F5E" w:rsidRPr="0015124B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6" w:type="pct"/>
            <w:gridSpan w:val="2"/>
            <w:shd w:val="clear" w:color="auto" w:fill="auto"/>
            <w:noWrap/>
          </w:tcPr>
          <w:p w:rsidR="00E46F5E" w:rsidRPr="00520B8A" w:rsidRDefault="00E46F5E" w:rsidP="004B6AD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20B8A">
              <w:rPr>
                <w:rFonts w:ascii="Times New Roman" w:hAnsi="Times New Roman"/>
                <w:sz w:val="26"/>
                <w:szCs w:val="26"/>
              </w:rPr>
              <w:t>К</w:t>
            </w:r>
            <w:r>
              <w:rPr>
                <w:rFonts w:ascii="Times New Roman" w:hAnsi="Times New Roman"/>
                <w:sz w:val="26"/>
                <w:szCs w:val="26"/>
              </w:rPr>
              <w:t>ількість</w:t>
            </w:r>
            <w:r w:rsidRPr="00520B8A">
              <w:rPr>
                <w:rFonts w:ascii="Times New Roman" w:hAnsi="Times New Roman"/>
                <w:sz w:val="26"/>
                <w:szCs w:val="26"/>
              </w:rPr>
              <w:t xml:space="preserve"> агрегат</w:t>
            </w:r>
            <w:r>
              <w:rPr>
                <w:rFonts w:ascii="Times New Roman" w:hAnsi="Times New Roman"/>
                <w:sz w:val="26"/>
                <w:szCs w:val="26"/>
              </w:rPr>
              <w:t>і</w:t>
            </w:r>
            <w:r w:rsidRPr="00520B8A"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2138" w:type="pct"/>
            <w:gridSpan w:val="3"/>
            <w:shd w:val="clear" w:color="auto" w:fill="auto"/>
            <w:noWrap/>
          </w:tcPr>
          <w:p w:rsidR="00E46F5E" w:rsidRPr="004B39B7" w:rsidRDefault="00E46F5E" w:rsidP="004B6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</w:tr>
      <w:tr w:rsidR="00E46F5E" w:rsidRPr="0015124B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6" w:type="pct"/>
            <w:gridSpan w:val="2"/>
            <w:shd w:val="clear" w:color="auto" w:fill="auto"/>
            <w:noWrap/>
            <w:hideMark/>
          </w:tcPr>
          <w:p w:rsidR="00E46F5E" w:rsidRPr="0015124B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Встановлена потужність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тис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кВ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</w:t>
            </w:r>
          </w:p>
        </w:tc>
        <w:tc>
          <w:tcPr>
            <w:tcW w:w="2138" w:type="pct"/>
            <w:gridSpan w:val="3"/>
            <w:shd w:val="clear" w:color="auto" w:fill="auto"/>
            <w:noWrap/>
          </w:tcPr>
          <w:p w:rsidR="00E46F5E" w:rsidRPr="0015124B" w:rsidRDefault="00E46F5E" w:rsidP="00541ED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3,68</w:t>
            </w:r>
          </w:p>
        </w:tc>
      </w:tr>
      <w:tr w:rsidR="00E46F5E" w:rsidRPr="00CF011C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6" w:type="pct"/>
            <w:gridSpan w:val="2"/>
            <w:shd w:val="clear" w:color="auto" w:fill="auto"/>
            <w:noWrap/>
            <w:hideMark/>
          </w:tcPr>
          <w:p w:rsidR="00E46F5E" w:rsidRPr="0015124B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Річна виробка енергії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млн.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тг</w:t>
            </w:r>
            <w:proofErr w:type="spellEnd"/>
          </w:p>
        </w:tc>
        <w:tc>
          <w:tcPr>
            <w:tcW w:w="2138" w:type="pct"/>
            <w:gridSpan w:val="3"/>
            <w:shd w:val="clear" w:color="auto" w:fill="FFFFFF" w:themeFill="background1"/>
            <w:noWrap/>
          </w:tcPr>
          <w:p w:rsidR="00E46F5E" w:rsidRPr="00541ED3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</w:pPr>
            <w:r w:rsidRPr="00541E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</w:t>
            </w:r>
          </w:p>
        </w:tc>
      </w:tr>
      <w:tr w:rsidR="00E46F5E" w:rsidRPr="00CF011C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6" w:type="pct"/>
            <w:gridSpan w:val="2"/>
            <w:shd w:val="clear" w:color="auto" w:fill="auto"/>
            <w:noWrap/>
          </w:tcPr>
          <w:p w:rsidR="00E46F5E" w:rsidRPr="0015124B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Кількість персоналу, осіб (2012)</w:t>
            </w:r>
          </w:p>
        </w:tc>
        <w:tc>
          <w:tcPr>
            <w:tcW w:w="2138" w:type="pct"/>
            <w:gridSpan w:val="3"/>
            <w:shd w:val="clear" w:color="auto" w:fill="auto"/>
            <w:noWrap/>
          </w:tcPr>
          <w:p w:rsidR="00E46F5E" w:rsidRPr="00541ED3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41ED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</w:t>
            </w:r>
          </w:p>
        </w:tc>
      </w:tr>
      <w:tr w:rsidR="00E46F5E" w:rsidRPr="00CF011C" w:rsidTr="00AD3A5B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6" w:type="pct"/>
            <w:gridSpan w:val="2"/>
            <w:shd w:val="clear" w:color="auto" w:fill="auto"/>
            <w:noWrap/>
          </w:tcPr>
          <w:p w:rsidR="00E46F5E" w:rsidRPr="00520B8A" w:rsidRDefault="00E46F5E" w:rsidP="009D1B2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20B8A">
              <w:rPr>
                <w:rFonts w:ascii="Times New Roman" w:hAnsi="Times New Roman"/>
                <w:sz w:val="26"/>
                <w:szCs w:val="26"/>
              </w:rPr>
              <w:t xml:space="preserve">Максимальна пропускна здатність турбін, </w:t>
            </w:r>
            <w:r w:rsidRPr="0080421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</w:t>
            </w:r>
            <w:r w:rsidRPr="00804216"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  <w:t>3</w:t>
            </w:r>
            <w:r w:rsidRPr="0080421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/с</w:t>
            </w:r>
          </w:p>
        </w:tc>
        <w:tc>
          <w:tcPr>
            <w:tcW w:w="2138" w:type="pct"/>
            <w:gridSpan w:val="3"/>
            <w:shd w:val="clear" w:color="auto" w:fill="auto"/>
            <w:noWrap/>
          </w:tcPr>
          <w:p w:rsidR="00E46F5E" w:rsidRPr="00AD3A5B" w:rsidRDefault="00AD3A5B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42</w:t>
            </w:r>
          </w:p>
        </w:tc>
      </w:tr>
      <w:tr w:rsidR="00E46F5E" w:rsidRPr="00653A5A" w:rsidTr="00E95FCC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6" w:type="pct"/>
            <w:gridSpan w:val="2"/>
            <w:shd w:val="clear" w:color="auto" w:fill="auto"/>
            <w:noWrap/>
          </w:tcPr>
          <w:p w:rsidR="00E46F5E" w:rsidRPr="00520B8A" w:rsidRDefault="00E46F5E" w:rsidP="009D1B2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20B8A">
              <w:rPr>
                <w:rFonts w:ascii="Times New Roman" w:hAnsi="Times New Roman"/>
                <w:sz w:val="26"/>
                <w:szCs w:val="26"/>
              </w:rPr>
              <w:t xml:space="preserve">Нормальні витрати через </w:t>
            </w:r>
            <w:proofErr w:type="spellStart"/>
            <w:r w:rsidRPr="00520B8A">
              <w:rPr>
                <w:rFonts w:ascii="Times New Roman" w:hAnsi="Times New Roman"/>
                <w:sz w:val="26"/>
                <w:szCs w:val="26"/>
              </w:rPr>
              <w:t>ГЕС</w:t>
            </w:r>
            <w:proofErr w:type="spellEnd"/>
            <w:r w:rsidRPr="00520B8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80421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</w:t>
            </w:r>
            <w:r w:rsidRPr="00804216"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  <w:t>3</w:t>
            </w:r>
            <w:r w:rsidRPr="0080421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/с</w:t>
            </w:r>
          </w:p>
        </w:tc>
        <w:tc>
          <w:tcPr>
            <w:tcW w:w="2138" w:type="pct"/>
            <w:gridSpan w:val="3"/>
            <w:shd w:val="clear" w:color="auto" w:fill="auto"/>
            <w:noWrap/>
          </w:tcPr>
          <w:p w:rsidR="00E46F5E" w:rsidRPr="00653A5A" w:rsidRDefault="00E95FCC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E46F5E" w:rsidRPr="0015124B" w:rsidTr="00483619">
        <w:trPr>
          <w:gridAfter w:val="1"/>
          <w:wAfter w:w="16" w:type="pct"/>
          <w:trHeight w:val="310"/>
        </w:trPr>
        <w:tc>
          <w:tcPr>
            <w:tcW w:w="4984" w:type="pct"/>
            <w:gridSpan w:val="7"/>
            <w:shd w:val="clear" w:color="auto" w:fill="D9D9D9" w:themeFill="background1" w:themeFillShade="D9"/>
            <w:vAlign w:val="center"/>
          </w:tcPr>
          <w:p w:rsidR="00E46F5E" w:rsidRPr="0015124B" w:rsidRDefault="00E46F5E" w:rsidP="009D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Характеристики напірних споруд гідровузла</w:t>
            </w:r>
          </w:p>
        </w:tc>
      </w:tr>
      <w:tr w:rsidR="00E46F5E" w:rsidRPr="001D3B8C" w:rsidTr="008948CA">
        <w:trPr>
          <w:gridAfter w:val="1"/>
          <w:wAfter w:w="16" w:type="pct"/>
          <w:trHeight w:val="267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</w:tcPr>
          <w:p w:rsidR="00E46F5E" w:rsidRPr="001D3B8C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4B39B7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 w:themeFill="background1"/>
                <w:lang w:eastAsia="ru-RU"/>
              </w:rPr>
              <w:t xml:space="preserve">Корінні породи </w:t>
            </w:r>
            <w:r w:rsidRPr="00E95FCC"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FFFFFF" w:themeFill="background1"/>
                <w:lang w:eastAsia="ru-RU"/>
              </w:rPr>
              <w:t>основ</w:t>
            </w:r>
            <w:r w:rsidRPr="00E95FC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греблі</w:t>
            </w:r>
          </w:p>
        </w:tc>
        <w:tc>
          <w:tcPr>
            <w:tcW w:w="2134" w:type="pct"/>
            <w:gridSpan w:val="2"/>
            <w:shd w:val="clear" w:color="auto" w:fill="FFFFFF" w:themeFill="background1"/>
            <w:noWrap/>
          </w:tcPr>
          <w:p w:rsidR="00E46F5E" w:rsidRPr="001D3B8C" w:rsidRDefault="00E46F5E" w:rsidP="0087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граніт, глина</w:t>
            </w:r>
          </w:p>
        </w:tc>
      </w:tr>
      <w:tr w:rsidR="00E46F5E" w:rsidRPr="00D67509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  <w:hideMark/>
          </w:tcPr>
          <w:p w:rsidR="00E46F5E" w:rsidRPr="0015124B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Тип греблі</w:t>
            </w:r>
          </w:p>
        </w:tc>
        <w:tc>
          <w:tcPr>
            <w:tcW w:w="2134" w:type="pct"/>
            <w:gridSpan w:val="2"/>
            <w:shd w:val="clear" w:color="auto" w:fill="auto"/>
            <w:noWrap/>
          </w:tcPr>
          <w:p w:rsidR="00E46F5E" w:rsidRPr="00D67509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земляна</w:t>
            </w:r>
          </w:p>
        </w:tc>
      </w:tr>
      <w:tr w:rsidR="00E46F5E" w:rsidRPr="00D67509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</w:tcPr>
          <w:p w:rsidR="00E46F5E" w:rsidRPr="0015124B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Клас безпеки</w:t>
            </w:r>
          </w:p>
        </w:tc>
        <w:tc>
          <w:tcPr>
            <w:tcW w:w="2134" w:type="pct"/>
            <w:gridSpan w:val="2"/>
            <w:shd w:val="clear" w:color="auto" w:fill="auto"/>
            <w:noWrap/>
          </w:tcPr>
          <w:p w:rsidR="00E46F5E" w:rsidRPr="005B1F9F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5FCC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  <w:t>ІІ</w:t>
            </w:r>
            <w:proofErr w:type="spellEnd"/>
          </w:p>
        </w:tc>
      </w:tr>
      <w:tr w:rsidR="00E46F5E" w:rsidRPr="00477FD5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</w:tcPr>
          <w:p w:rsidR="00E46F5E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Загальна довжина напірного фронту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км</w:t>
            </w:r>
          </w:p>
        </w:tc>
        <w:tc>
          <w:tcPr>
            <w:tcW w:w="2134" w:type="pct"/>
            <w:gridSpan w:val="2"/>
            <w:shd w:val="clear" w:color="auto" w:fill="FFFFFF" w:themeFill="background1"/>
            <w:noWrap/>
          </w:tcPr>
          <w:p w:rsidR="00E46F5E" w:rsidRPr="00C77A3B" w:rsidRDefault="00E46F5E" w:rsidP="00C7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930</w:t>
            </w:r>
          </w:p>
        </w:tc>
      </w:tr>
      <w:tr w:rsidR="00E46F5E" w:rsidRPr="00477FD5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</w:tcPr>
          <w:p w:rsidR="00E46F5E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Кількість прольотів в/з греблі</w:t>
            </w:r>
          </w:p>
        </w:tc>
        <w:tc>
          <w:tcPr>
            <w:tcW w:w="2134" w:type="pct"/>
            <w:gridSpan w:val="2"/>
            <w:shd w:val="clear" w:color="auto" w:fill="FFFFFF" w:themeFill="background1"/>
            <w:noWrap/>
          </w:tcPr>
          <w:p w:rsidR="00E46F5E" w:rsidRPr="00477FD5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</w:tr>
      <w:tr w:rsidR="00E46F5E" w:rsidRPr="00477FD5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  <w:hideMark/>
          </w:tcPr>
          <w:p w:rsidR="00E46F5E" w:rsidRPr="0015124B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Максимальна висота напірних споруд,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</w:t>
            </w:r>
          </w:p>
        </w:tc>
        <w:tc>
          <w:tcPr>
            <w:tcW w:w="2134" w:type="pct"/>
            <w:gridSpan w:val="2"/>
            <w:shd w:val="clear" w:color="auto" w:fill="auto"/>
            <w:noWrap/>
          </w:tcPr>
          <w:p w:rsidR="00E46F5E" w:rsidRPr="0015124B" w:rsidRDefault="00E46F5E" w:rsidP="00C77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</w:t>
            </w:r>
          </w:p>
        </w:tc>
      </w:tr>
      <w:tr w:rsidR="00E46F5E" w:rsidRPr="006B65E3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  <w:hideMark/>
          </w:tcPr>
          <w:p w:rsidR="00E46F5E" w:rsidRPr="0015124B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Довжина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в/з греблі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гребню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км</w:t>
            </w:r>
          </w:p>
        </w:tc>
        <w:tc>
          <w:tcPr>
            <w:tcW w:w="2134" w:type="pct"/>
            <w:gridSpan w:val="2"/>
            <w:shd w:val="clear" w:color="auto" w:fill="auto"/>
            <w:noWrap/>
          </w:tcPr>
          <w:p w:rsidR="00E46F5E" w:rsidRPr="006B65E3" w:rsidRDefault="00E46F5E" w:rsidP="00667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0,</w:t>
            </w:r>
            <w:r w:rsidR="006674DF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57</w:t>
            </w:r>
          </w:p>
        </w:tc>
      </w:tr>
      <w:tr w:rsidR="00E46F5E" w:rsidRPr="0015124B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  <w:hideMark/>
          </w:tcPr>
          <w:p w:rsidR="00E46F5E" w:rsidRPr="0015124B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Ширина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в/з греблі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гребню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</w:t>
            </w:r>
          </w:p>
        </w:tc>
        <w:tc>
          <w:tcPr>
            <w:tcW w:w="2134" w:type="pct"/>
            <w:gridSpan w:val="2"/>
            <w:shd w:val="clear" w:color="auto" w:fill="FFFFFF" w:themeFill="background1"/>
            <w:noWrap/>
          </w:tcPr>
          <w:p w:rsidR="00E46F5E" w:rsidRPr="0055338B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10</w:t>
            </w:r>
          </w:p>
        </w:tc>
      </w:tr>
      <w:tr w:rsidR="00E46F5E" w:rsidRPr="00716B4A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</w:tcPr>
          <w:p w:rsidR="00E46F5E" w:rsidRPr="00DB490F" w:rsidRDefault="00E46F5E" w:rsidP="009D1B2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6674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Максимальний напір на </w:t>
            </w:r>
            <w:r w:rsidRPr="006674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в/з</w:t>
            </w:r>
            <w:r w:rsidRPr="006674DF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греблі, м</w:t>
            </w:r>
          </w:p>
        </w:tc>
        <w:tc>
          <w:tcPr>
            <w:tcW w:w="2134" w:type="pct"/>
            <w:gridSpan w:val="2"/>
            <w:shd w:val="clear" w:color="auto" w:fill="auto"/>
            <w:noWrap/>
          </w:tcPr>
          <w:p w:rsidR="00E46F5E" w:rsidRPr="00716B4A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,5</w:t>
            </w:r>
          </w:p>
        </w:tc>
      </w:tr>
      <w:tr w:rsidR="00E46F5E" w:rsidRPr="00716B4A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</w:tcPr>
          <w:p w:rsidR="00E46F5E" w:rsidRPr="00DB490F" w:rsidRDefault="00E46F5E" w:rsidP="009D1B2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B490F">
              <w:rPr>
                <w:rFonts w:ascii="Times New Roman" w:hAnsi="Times New Roman"/>
                <w:sz w:val="26"/>
                <w:szCs w:val="26"/>
              </w:rPr>
              <w:t xml:space="preserve">H </w:t>
            </w:r>
            <w:proofErr w:type="spellStart"/>
            <w:r w:rsidRPr="00DB490F">
              <w:rPr>
                <w:rFonts w:ascii="Times New Roman" w:hAnsi="Times New Roman"/>
                <w:sz w:val="26"/>
                <w:szCs w:val="26"/>
              </w:rPr>
              <w:t>min</w:t>
            </w:r>
            <w:proofErr w:type="spellEnd"/>
            <w:r w:rsidRPr="00DB490F">
              <w:rPr>
                <w:rFonts w:ascii="Times New Roman" w:hAnsi="Times New Roman"/>
                <w:sz w:val="26"/>
                <w:szCs w:val="26"/>
              </w:rPr>
              <w:t xml:space="preserve"> робочій, м</w:t>
            </w:r>
          </w:p>
        </w:tc>
        <w:tc>
          <w:tcPr>
            <w:tcW w:w="2134" w:type="pct"/>
            <w:gridSpan w:val="2"/>
            <w:shd w:val="clear" w:color="auto" w:fill="auto"/>
            <w:noWrap/>
          </w:tcPr>
          <w:p w:rsidR="00E46F5E" w:rsidRPr="00370766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82</w:t>
            </w:r>
          </w:p>
        </w:tc>
      </w:tr>
      <w:tr w:rsidR="00E46F5E" w:rsidRPr="00716B4A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</w:tcPr>
          <w:p w:rsidR="00E46F5E" w:rsidRPr="00DB490F" w:rsidRDefault="00E46F5E" w:rsidP="009D1B26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B490F">
              <w:rPr>
                <w:rFonts w:ascii="Times New Roman" w:hAnsi="Times New Roman"/>
                <w:sz w:val="26"/>
                <w:szCs w:val="26"/>
              </w:rPr>
              <w:t>H розрахунковий, м</w:t>
            </w:r>
          </w:p>
        </w:tc>
        <w:tc>
          <w:tcPr>
            <w:tcW w:w="2134" w:type="pct"/>
            <w:gridSpan w:val="2"/>
            <w:shd w:val="clear" w:color="auto" w:fill="auto"/>
            <w:noWrap/>
          </w:tcPr>
          <w:p w:rsidR="00E46F5E" w:rsidRPr="00370766" w:rsidRDefault="00E46F5E" w:rsidP="009D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104</w:t>
            </w:r>
          </w:p>
        </w:tc>
      </w:tr>
      <w:tr w:rsidR="00E46F5E" w:rsidRPr="00716B4A" w:rsidTr="00AD3A5B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</w:tcPr>
          <w:p w:rsidR="00E46F5E" w:rsidRPr="00520B8A" w:rsidRDefault="00E46F5E" w:rsidP="005E12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20B8A">
              <w:rPr>
                <w:rFonts w:ascii="Times New Roman" w:hAnsi="Times New Roman"/>
                <w:sz w:val="26"/>
                <w:szCs w:val="26"/>
              </w:rPr>
              <w:t xml:space="preserve">Нормальні витрати через в/злив, </w:t>
            </w:r>
            <w:r w:rsidRPr="0080421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</w:t>
            </w:r>
            <w:r w:rsidRPr="00804216"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  <w:t>3</w:t>
            </w:r>
            <w:r w:rsidRPr="0080421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/с</w:t>
            </w:r>
          </w:p>
        </w:tc>
        <w:tc>
          <w:tcPr>
            <w:tcW w:w="2134" w:type="pct"/>
            <w:gridSpan w:val="2"/>
            <w:shd w:val="clear" w:color="auto" w:fill="auto"/>
            <w:noWrap/>
          </w:tcPr>
          <w:p w:rsidR="00E46F5E" w:rsidRPr="00AD3A5B" w:rsidRDefault="00AD3A5B" w:rsidP="005E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6,62</w:t>
            </w:r>
          </w:p>
        </w:tc>
      </w:tr>
      <w:tr w:rsidR="00E46F5E" w:rsidRPr="00716B4A" w:rsidTr="008948CA">
        <w:trPr>
          <w:gridAfter w:val="1"/>
          <w:wAfter w:w="16" w:type="pct"/>
          <w:trHeight w:val="310"/>
        </w:trPr>
        <w:tc>
          <w:tcPr>
            <w:tcW w:w="260" w:type="pct"/>
            <w:gridSpan w:val="2"/>
          </w:tcPr>
          <w:p w:rsidR="00E46F5E" w:rsidRPr="00070382" w:rsidRDefault="00E46F5E" w:rsidP="009D1B26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89" w:type="pct"/>
            <w:gridSpan w:val="3"/>
            <w:shd w:val="clear" w:color="auto" w:fill="auto"/>
            <w:noWrap/>
          </w:tcPr>
          <w:p w:rsidR="00E46F5E" w:rsidRPr="00520B8A" w:rsidRDefault="00E46F5E" w:rsidP="005E122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379EE">
              <w:rPr>
                <w:rFonts w:ascii="Times New Roman" w:hAnsi="Times New Roman"/>
                <w:sz w:val="26"/>
                <w:szCs w:val="26"/>
              </w:rPr>
              <w:t xml:space="preserve">Нормальні витрати через шлюз, </w:t>
            </w:r>
            <w:r w:rsidRPr="005379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м</w:t>
            </w:r>
            <w:r w:rsidRPr="005379EE"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  <w:t>3</w:t>
            </w:r>
            <w:r w:rsidRPr="005379EE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/с</w:t>
            </w:r>
          </w:p>
        </w:tc>
        <w:tc>
          <w:tcPr>
            <w:tcW w:w="2134" w:type="pct"/>
            <w:gridSpan w:val="2"/>
            <w:shd w:val="clear" w:color="auto" w:fill="auto"/>
            <w:noWrap/>
          </w:tcPr>
          <w:p w:rsidR="00E46F5E" w:rsidRPr="00D67509" w:rsidRDefault="00E46F5E" w:rsidP="005E122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шлюз відсутній</w:t>
            </w:r>
          </w:p>
        </w:tc>
      </w:tr>
      <w:tr w:rsidR="00E46F5E" w:rsidRPr="0015124B" w:rsidTr="005B1F9F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E46F5E" w:rsidRPr="0015124B" w:rsidRDefault="00E46F5E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1D3B8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Показники вартості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створення гідровузла</w:t>
            </w:r>
          </w:p>
        </w:tc>
      </w:tr>
      <w:tr w:rsidR="00E95FCC" w:rsidRPr="0015124B" w:rsidTr="00E95FCC">
        <w:trPr>
          <w:trHeight w:val="312"/>
        </w:trPr>
        <w:tc>
          <w:tcPr>
            <w:tcW w:w="253" w:type="pct"/>
          </w:tcPr>
          <w:p w:rsidR="00E95FCC" w:rsidRPr="00070382" w:rsidRDefault="00E95FCC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E95FCC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Рік мірила цін</w:t>
            </w:r>
          </w:p>
        </w:tc>
        <w:tc>
          <w:tcPr>
            <w:tcW w:w="2154" w:type="pct"/>
            <w:gridSpan w:val="4"/>
            <w:vMerge w:val="restart"/>
            <w:shd w:val="clear" w:color="auto" w:fill="auto"/>
            <w:noWrap/>
            <w:vAlign w:val="center"/>
          </w:tcPr>
          <w:p w:rsidR="00E95FCC" w:rsidRPr="0015124B" w:rsidRDefault="00E95FCC" w:rsidP="00E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E95FCC" w:rsidRPr="0015124B" w:rsidTr="00E95FCC">
        <w:trPr>
          <w:trHeight w:val="312"/>
        </w:trPr>
        <w:tc>
          <w:tcPr>
            <w:tcW w:w="252" w:type="pct"/>
          </w:tcPr>
          <w:p w:rsidR="00E95FCC" w:rsidRPr="00070382" w:rsidRDefault="00E95FCC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E95FCC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Повна проектна вартість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тис. рад. крб.</w:t>
            </w:r>
          </w:p>
        </w:tc>
        <w:tc>
          <w:tcPr>
            <w:tcW w:w="2155" w:type="pct"/>
            <w:gridSpan w:val="4"/>
            <w:vMerge/>
            <w:shd w:val="clear" w:color="auto" w:fill="auto"/>
            <w:noWrap/>
          </w:tcPr>
          <w:p w:rsidR="00E95FCC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E46F5E" w:rsidRPr="0015124B" w:rsidTr="005B1F9F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:rsidR="00E46F5E" w:rsidRPr="0015124B" w:rsidRDefault="00E46F5E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FC20C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Показники при створенні водосховища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E46F5E" w:rsidRPr="0015124B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Затоплено земель усього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 xml:space="preserve">тис.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2155" w:type="pct"/>
            <w:gridSpan w:val="4"/>
            <w:shd w:val="clear" w:color="auto" w:fill="auto"/>
            <w:noWrap/>
          </w:tcPr>
          <w:p w:rsidR="00E46F5E" w:rsidRPr="0055338B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</w:pPr>
            <w:r w:rsidRPr="0055338B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12,3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E46F5E" w:rsidRPr="0015124B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</w:t>
            </w:r>
            <w:proofErr w:type="spellStart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т.ч</w:t>
            </w:r>
            <w:proofErr w:type="spellEnd"/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сільськогосподарських угідь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6674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тис.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га</w:t>
            </w:r>
          </w:p>
        </w:tc>
        <w:tc>
          <w:tcPr>
            <w:tcW w:w="2155" w:type="pct"/>
            <w:gridSpan w:val="4"/>
            <w:shd w:val="clear" w:color="auto" w:fill="auto"/>
            <w:noWrap/>
          </w:tcPr>
          <w:p w:rsidR="00E46F5E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  <w:hideMark/>
          </w:tcPr>
          <w:p w:rsidR="00E46F5E" w:rsidRPr="0015124B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Інших та таких що не є угіддями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6674D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тис. </w:t>
            </w:r>
            <w:r w:rsidRPr="0015124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га</w:t>
            </w:r>
          </w:p>
        </w:tc>
        <w:tc>
          <w:tcPr>
            <w:tcW w:w="2155" w:type="pct"/>
            <w:gridSpan w:val="4"/>
            <w:shd w:val="clear" w:color="auto" w:fill="auto"/>
            <w:noWrap/>
          </w:tcPr>
          <w:p w:rsidR="00E46F5E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</w:tcPr>
          <w:p w:rsidR="00E46F5E" w:rsidRPr="00BF0142" w:rsidRDefault="00E46F5E" w:rsidP="009D1B2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Кількість затоплених населених пунктів</w:t>
            </w:r>
          </w:p>
        </w:tc>
        <w:tc>
          <w:tcPr>
            <w:tcW w:w="2155" w:type="pct"/>
            <w:gridSpan w:val="4"/>
            <w:shd w:val="clear" w:color="auto" w:fill="auto"/>
            <w:noWrap/>
          </w:tcPr>
          <w:p w:rsidR="00E46F5E" w:rsidRPr="0015124B" w:rsidRDefault="006674DF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593" w:type="pct"/>
            <w:gridSpan w:val="3"/>
            <w:shd w:val="clear" w:color="auto" w:fill="auto"/>
            <w:noWrap/>
          </w:tcPr>
          <w:p w:rsidR="00E46F5E" w:rsidRPr="00BF0142" w:rsidRDefault="00E46F5E" w:rsidP="009D1B26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Кількість переселеного населення, тис. осіб </w:t>
            </w:r>
          </w:p>
        </w:tc>
        <w:tc>
          <w:tcPr>
            <w:tcW w:w="2155" w:type="pct"/>
            <w:gridSpan w:val="4"/>
            <w:shd w:val="clear" w:color="auto" w:fill="auto"/>
            <w:noWrap/>
          </w:tcPr>
          <w:p w:rsidR="00E46F5E" w:rsidRPr="0015124B" w:rsidRDefault="00E95FCC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E46F5E" w:rsidRPr="0015124B" w:rsidTr="005B1F9F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E46F5E" w:rsidRPr="00CB33D6" w:rsidRDefault="00E46F5E" w:rsidP="00CB33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CB33D6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Імовірні наслідки прориву греблі гідровузла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Pr="0015124B" w:rsidRDefault="00E46F5E" w:rsidP="005B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Площа зони можливого затоплення, тис. га 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Pr="0015124B" w:rsidRDefault="00E46F5E" w:rsidP="005B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14,500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Pr="0015124B" w:rsidRDefault="00E46F5E" w:rsidP="005B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Кількість населення, що потрапляє у зону можливого затоплення, тис. осіб 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Pr="0015124B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61,1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5B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Кількість населених пунктів, що потрапляє у зону можливого затоплення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17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Pr="0015124B" w:rsidRDefault="00E46F5E" w:rsidP="005B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Імовірна загибель населення у зоні можливого затоплення, %  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Pr="0015124B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0,1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Pr="0015124B" w:rsidRDefault="00E46F5E" w:rsidP="005B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Імовірне руйнування об’єктів господарської інфраструктури, що потрапляють у зону можливого затоплення, % 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Pr="0015124B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8948CA" w:rsidRPr="0015124B" w:rsidTr="00E95FCC">
        <w:trPr>
          <w:trHeight w:val="312"/>
        </w:trPr>
        <w:tc>
          <w:tcPr>
            <w:tcW w:w="252" w:type="pct"/>
          </w:tcPr>
          <w:p w:rsidR="008948CA" w:rsidRPr="00070382" w:rsidRDefault="008948CA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8948CA" w:rsidRDefault="008948CA" w:rsidP="005B1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Ступінь руйнування об’єктів господарської інфраструктури, що потрапляють у зону можливого затоплення, %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8948CA" w:rsidRDefault="008948CA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інформація відсутня</w:t>
            </w:r>
          </w:p>
        </w:tc>
      </w:tr>
      <w:tr w:rsidR="00E46F5E" w:rsidRPr="0015124B" w:rsidTr="005B1F9F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E46F5E" w:rsidRPr="00702CB4" w:rsidRDefault="00E46F5E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702CB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Господарська діяльність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(станом на 2012 р.)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Pr="0015124B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Промисловий вилов риби, т 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Pr="0015124B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26,608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Риборозведення та / або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рибозаселення</w:t>
            </w:r>
            <w:proofErr w:type="spellEnd"/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здійснюється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Зрошування 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0,006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Питне та господарське водоспоживання, млн. м</w:t>
            </w:r>
            <w:r w:rsidRPr="00860D1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3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не здійснюється 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Кількість водозаборів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відсутні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Пасажирські перевезення водним транспортом, осіб/рік 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 здійснюються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Pr="00070382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</w:t>
            </w: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Вантажні перевезення водним транспортом, тис. т./рік 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 здійснюються</w:t>
            </w:r>
          </w:p>
        </w:tc>
      </w:tr>
      <w:tr w:rsidR="00E46F5E" w:rsidRPr="0015124B" w:rsidTr="005B1F9F">
        <w:trPr>
          <w:trHeight w:val="312"/>
        </w:trPr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E46F5E" w:rsidRPr="00860D10" w:rsidRDefault="00E46F5E" w:rsidP="00865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860D10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Соціальна інфраструктура гідровузла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 xml:space="preserve"> (станом на 2012 р.)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Кількість пам’яток природи 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відсутні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Кількість заповідників / заказників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74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відсутні /4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Кількість парків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відсутні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Кількість пам’яток історії, музеїв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23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Кількість пам’яток архітектури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відсутні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Pr="001E18BA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1E18BA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Кількість об’єктів туристичної інфраструктури (готелі, ресторани, будинки відпочинку, санаторії, тощо)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Pr="001E18BA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1E18BA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27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Pr="001E18BA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1E18BA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Кількість мисливських господарств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Pr="001E18BA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1E18BA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6</w:t>
            </w:r>
          </w:p>
        </w:tc>
      </w:tr>
      <w:tr w:rsidR="00E46F5E" w:rsidRPr="0015124B" w:rsidTr="00E95FCC">
        <w:trPr>
          <w:trHeight w:val="312"/>
        </w:trPr>
        <w:tc>
          <w:tcPr>
            <w:tcW w:w="252" w:type="pct"/>
          </w:tcPr>
          <w:p w:rsidR="00E46F5E" w:rsidRDefault="00E46F5E" w:rsidP="008650D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097" w:type="pct"/>
            <w:gridSpan w:val="5"/>
            <w:shd w:val="clear" w:color="auto" w:fill="auto"/>
            <w:noWrap/>
          </w:tcPr>
          <w:p w:rsidR="00E46F5E" w:rsidRPr="001E18BA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1E18BA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Види водного спорту, змагання з яких здійснюється на водах водосховища</w:t>
            </w:r>
          </w:p>
        </w:tc>
        <w:tc>
          <w:tcPr>
            <w:tcW w:w="1650" w:type="pct"/>
            <w:gridSpan w:val="2"/>
            <w:shd w:val="clear" w:color="auto" w:fill="auto"/>
            <w:noWrap/>
          </w:tcPr>
          <w:p w:rsidR="00E46F5E" w:rsidRPr="001E18BA" w:rsidRDefault="00E46F5E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  <w:r w:rsidRPr="001E18BA"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  <w:t>спортивний туризм (вітрильний), риболовний спорт</w:t>
            </w:r>
          </w:p>
        </w:tc>
      </w:tr>
    </w:tbl>
    <w:p w:rsidR="008948CA" w:rsidRDefault="008948CA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48CA" w:rsidRDefault="008948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370766" w:rsidRPr="00021FEE" w:rsidRDefault="00370766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1F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2. Розрахункові характеристики гідровузла</w:t>
      </w:r>
    </w:p>
    <w:p w:rsidR="008650D2" w:rsidRDefault="008650D2" w:rsidP="008650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338B" w:rsidRDefault="0055338B" w:rsidP="0055338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17" w:name="OLE_LINK81"/>
      <w:bookmarkStart w:id="18" w:name="OLE_LINK82"/>
      <w:r>
        <w:rPr>
          <w:rFonts w:ascii="Times New Roman" w:hAnsi="Times New Roman"/>
          <w:b/>
          <w:sz w:val="24"/>
          <w:szCs w:val="24"/>
        </w:rPr>
        <w:t xml:space="preserve">Розподіл складових інтегрального показника небезпеки із врахуванням ваг груп факторів загроз </w:t>
      </w:r>
      <w:proofErr w:type="spellStart"/>
      <w:r>
        <w:rPr>
          <w:rFonts w:ascii="Times New Roman" w:hAnsi="Times New Roman"/>
          <w:b/>
          <w:sz w:val="24"/>
          <w:szCs w:val="24"/>
        </w:rPr>
        <w:t>ПТБ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гідровузлів</w:t>
      </w:r>
    </w:p>
    <w:bookmarkEnd w:id="17"/>
    <w:bookmarkEnd w:id="18"/>
    <w:p w:rsidR="008E465A" w:rsidRDefault="00102B02" w:rsidP="008650D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 wp14:anchorId="479FE02B" wp14:editId="5B67AA43">
            <wp:extent cx="2165350" cy="22479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0" t="12667" r="26688" b="8666"/>
                    <a:stretch/>
                  </pic:blipFill>
                  <pic:spPr bwMode="auto">
                    <a:xfrm>
                      <a:off x="0" y="0"/>
                      <a:ext cx="2166707" cy="224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65A" w:rsidRDefault="008E465A" w:rsidP="008650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9604"/>
      </w:tblGrid>
      <w:tr w:rsidR="008650D2" w:rsidRPr="000166C9" w:rsidTr="008650D2">
        <w:trPr>
          <w:jc w:val="center"/>
        </w:trPr>
        <w:tc>
          <w:tcPr>
            <w:tcW w:w="127" w:type="pct"/>
            <w:shd w:val="clear" w:color="auto" w:fill="FF0000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>пов’язані зі стихійними лихами та кліматичними умовами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shd w:val="clear" w:color="auto" w:fill="B2A1C7" w:themeFill="accent4" w:themeFillTint="99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 xml:space="preserve">пов’язані з геолого-гідрологічними та проектно-інженерними параметрами гідровузлів 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shd w:val="clear" w:color="auto" w:fill="92D050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>пов’язані з технічними та технологічними аспектами експлуатації гідровузлів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tcBorders>
              <w:bottom w:val="single" w:sz="4" w:space="0" w:color="auto"/>
            </w:tcBorders>
            <w:shd w:val="clear" w:color="auto" w:fill="00B0F0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 xml:space="preserve">пов’язані з господарською діяльністю людей в акваторії гідровузла та на прилеглій до нього території 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shd w:val="clear" w:color="auto" w:fill="E36C0A" w:themeFill="accent6" w:themeFillShade="BF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>пов’язані із соціальною сферою</w:t>
            </w:r>
          </w:p>
        </w:tc>
      </w:tr>
      <w:tr w:rsidR="008650D2" w:rsidRPr="000166C9" w:rsidTr="008650D2">
        <w:trPr>
          <w:jc w:val="center"/>
        </w:trPr>
        <w:tc>
          <w:tcPr>
            <w:tcW w:w="127" w:type="pct"/>
            <w:shd w:val="clear" w:color="auto" w:fill="FFFF00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both"/>
              <w:rPr>
                <w:rFonts w:eastAsia="Calibri"/>
                <w:b w:val="0"/>
                <w:sz w:val="24"/>
                <w:szCs w:val="24"/>
              </w:rPr>
            </w:pPr>
          </w:p>
        </w:tc>
        <w:tc>
          <w:tcPr>
            <w:tcW w:w="4873" w:type="pct"/>
            <w:shd w:val="clear" w:color="auto" w:fill="auto"/>
          </w:tcPr>
          <w:p w:rsidR="008650D2" w:rsidRPr="008650D2" w:rsidRDefault="008650D2" w:rsidP="008650D2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  <w:szCs w:val="24"/>
              </w:rPr>
            </w:pPr>
            <w:r w:rsidRPr="008650D2">
              <w:rPr>
                <w:rFonts w:eastAsia="Calibri"/>
                <w:b w:val="0"/>
                <w:sz w:val="20"/>
                <w:szCs w:val="24"/>
              </w:rPr>
              <w:t>пов’язані з регіональним військовими конфліктами, тероризмом і саботажними проявами</w:t>
            </w:r>
          </w:p>
        </w:tc>
      </w:tr>
    </w:tbl>
    <w:p w:rsidR="008650D2" w:rsidRDefault="008650D2" w:rsidP="008650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F0FEA" w:rsidRPr="0055338B" w:rsidRDefault="008650D2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50D2">
        <w:rPr>
          <w:rFonts w:ascii="Times New Roman" w:hAnsi="Times New Roman" w:cs="Times New Roman"/>
          <w:sz w:val="24"/>
          <w:szCs w:val="28"/>
        </w:rPr>
        <w:t xml:space="preserve">Значення інтегрального показника небезпеки </w:t>
      </w:r>
      <w:r w:rsidR="008948CA">
        <w:rPr>
          <w:rFonts w:ascii="Times New Roman" w:hAnsi="Times New Roman" w:cs="Times New Roman"/>
          <w:sz w:val="24"/>
          <w:szCs w:val="28"/>
        </w:rPr>
        <w:t>–</w:t>
      </w:r>
      <w:r w:rsidRPr="008650D2">
        <w:rPr>
          <w:rFonts w:ascii="Times New Roman" w:hAnsi="Times New Roman" w:cs="Times New Roman"/>
          <w:sz w:val="24"/>
          <w:szCs w:val="28"/>
        </w:rPr>
        <w:t xml:space="preserve"> </w:t>
      </w:r>
      <w:r w:rsidRPr="0055338B">
        <w:rPr>
          <w:rFonts w:ascii="Times New Roman" w:hAnsi="Times New Roman" w:cs="Times New Roman"/>
          <w:b/>
          <w:sz w:val="28"/>
          <w:szCs w:val="28"/>
        </w:rPr>
        <w:t>0,03</w:t>
      </w:r>
      <w:r w:rsidR="00102B02" w:rsidRPr="0055338B">
        <w:rPr>
          <w:rFonts w:ascii="Times New Roman" w:hAnsi="Times New Roman" w:cs="Times New Roman"/>
          <w:b/>
          <w:sz w:val="28"/>
          <w:szCs w:val="28"/>
        </w:rPr>
        <w:t>4</w:t>
      </w:r>
    </w:p>
    <w:p w:rsidR="003F0FEA" w:rsidRDefault="003F0FEA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338B" w:rsidRDefault="0055338B" w:rsidP="0055338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Розподіл впливу груп заходів із запобігання факторам загроз </w:t>
      </w:r>
      <w:proofErr w:type="spellStart"/>
      <w:r>
        <w:rPr>
          <w:rFonts w:ascii="Times New Roman" w:hAnsi="Times New Roman"/>
          <w:b/>
          <w:sz w:val="24"/>
          <w:szCs w:val="24"/>
        </w:rPr>
        <w:t>ПТБ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гідровузлів із врахуванням </w:t>
      </w:r>
      <w:proofErr w:type="spellStart"/>
      <w:r>
        <w:rPr>
          <w:rFonts w:ascii="Times New Roman" w:hAnsi="Times New Roman"/>
          <w:b/>
          <w:sz w:val="24"/>
          <w:szCs w:val="24"/>
        </w:rPr>
        <w:t>ІПН</w:t>
      </w:r>
      <w:proofErr w:type="spellEnd"/>
    </w:p>
    <w:p w:rsidR="008E465A" w:rsidRDefault="008948CA" w:rsidP="00187622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8948CA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 wp14:anchorId="5C6055AF" wp14:editId="76C41022">
            <wp:extent cx="2102230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0" t="14106" r="27705" b="12000"/>
                    <a:stretch/>
                  </pic:blipFill>
                  <pic:spPr bwMode="auto">
                    <a:xfrm>
                      <a:off x="0" y="0"/>
                      <a:ext cx="2103116" cy="203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9604"/>
      </w:tblGrid>
      <w:tr w:rsidR="00187622" w:rsidRPr="000166C9" w:rsidTr="00187622">
        <w:trPr>
          <w:jc w:val="center"/>
        </w:trPr>
        <w:tc>
          <w:tcPr>
            <w:tcW w:w="127" w:type="pct"/>
            <w:shd w:val="clear" w:color="auto" w:fill="FF0000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>пов’язані із забезпеченням екологічного та інженерно-технічного моніторингу у галузі</w:t>
            </w:r>
          </w:p>
        </w:tc>
      </w:tr>
      <w:tr w:rsidR="00187622" w:rsidRPr="005E133E" w:rsidTr="00187622">
        <w:trPr>
          <w:jc w:val="center"/>
        </w:trPr>
        <w:tc>
          <w:tcPr>
            <w:tcW w:w="127" w:type="pct"/>
            <w:shd w:val="clear" w:color="auto" w:fill="CCC0D9" w:themeFill="accent4" w:themeFillTint="66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>пов’язані із забезпеченням ефективних управління та експлуатації гідротехнічних споруд, природних ресурсів акваторій водосховищ і прилеглих до них територій</w:t>
            </w:r>
          </w:p>
        </w:tc>
      </w:tr>
      <w:tr w:rsidR="00187622" w:rsidRPr="000166C9" w:rsidTr="00187622">
        <w:trPr>
          <w:jc w:val="center"/>
        </w:trPr>
        <w:tc>
          <w:tcPr>
            <w:tcW w:w="127" w:type="pct"/>
            <w:shd w:val="clear" w:color="auto" w:fill="92D050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>пов’язані із соціальним забезпеченням та охороною праці у галузі</w:t>
            </w:r>
          </w:p>
        </w:tc>
      </w:tr>
      <w:tr w:rsidR="00187622" w:rsidRPr="000166C9" w:rsidTr="00187622">
        <w:trPr>
          <w:jc w:val="center"/>
        </w:trPr>
        <w:tc>
          <w:tcPr>
            <w:tcW w:w="127" w:type="pct"/>
            <w:shd w:val="clear" w:color="auto" w:fill="00B0F0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>пов’язані із боротьбою з тероризмом та організованою злочинністю</w:t>
            </w:r>
          </w:p>
        </w:tc>
      </w:tr>
      <w:tr w:rsidR="00187622" w:rsidRPr="000166C9" w:rsidTr="00187622">
        <w:trPr>
          <w:jc w:val="center"/>
        </w:trPr>
        <w:tc>
          <w:tcPr>
            <w:tcW w:w="127" w:type="pct"/>
            <w:shd w:val="clear" w:color="auto" w:fill="E36C0A" w:themeFill="accent6" w:themeFillShade="BF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color w:val="E36C0A" w:themeColor="accent6" w:themeShade="BF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bookmarkStart w:id="19" w:name="OLE_LINK12"/>
            <w:bookmarkStart w:id="20" w:name="OLE_LINK13"/>
            <w:bookmarkStart w:id="21" w:name="OLE_LINK14"/>
            <w:r w:rsidRPr="00187622">
              <w:rPr>
                <w:rFonts w:eastAsia="Calibri"/>
                <w:b w:val="0"/>
                <w:sz w:val="20"/>
              </w:rPr>
              <w:t>пов’язані із розробкою та впровадженням нових технологій та обладнання у галузі</w:t>
            </w:r>
            <w:bookmarkEnd w:id="19"/>
            <w:bookmarkEnd w:id="20"/>
            <w:bookmarkEnd w:id="21"/>
          </w:p>
        </w:tc>
      </w:tr>
      <w:tr w:rsidR="00187622" w:rsidRPr="005E133E" w:rsidTr="00187622">
        <w:trPr>
          <w:jc w:val="center"/>
        </w:trPr>
        <w:tc>
          <w:tcPr>
            <w:tcW w:w="127" w:type="pct"/>
            <w:shd w:val="clear" w:color="auto" w:fill="FFFF00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</w:p>
        </w:tc>
        <w:tc>
          <w:tcPr>
            <w:tcW w:w="4873" w:type="pct"/>
            <w:shd w:val="clear" w:color="auto" w:fill="auto"/>
          </w:tcPr>
          <w:p w:rsidR="00187622" w:rsidRPr="00187622" w:rsidRDefault="00187622" w:rsidP="004B181D">
            <w:pPr>
              <w:pStyle w:val="3"/>
              <w:widowControl/>
              <w:spacing w:line="240" w:lineRule="auto"/>
              <w:jc w:val="left"/>
              <w:rPr>
                <w:rFonts w:eastAsia="Calibri"/>
                <w:b w:val="0"/>
                <w:sz w:val="20"/>
              </w:rPr>
            </w:pPr>
            <w:r w:rsidRPr="00187622">
              <w:rPr>
                <w:rFonts w:eastAsia="Calibri"/>
                <w:b w:val="0"/>
                <w:sz w:val="20"/>
              </w:rPr>
              <w:t xml:space="preserve">пов’язані з формуванням громадської думки та зв’язками з громадськістю та інститутами громадянського суспільства </w:t>
            </w:r>
          </w:p>
        </w:tc>
      </w:tr>
    </w:tbl>
    <w:p w:rsidR="008948CA" w:rsidRDefault="008948CA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948CA" w:rsidRDefault="00894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948CA" w:rsidRDefault="008948CA" w:rsidP="008948CA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 w:rsidRPr="002A5715">
        <w:rPr>
          <w:rFonts w:ascii="Times New Roman" w:hAnsi="Times New Roman"/>
          <w:b/>
          <w:sz w:val="24"/>
          <w:szCs w:val="28"/>
        </w:rPr>
        <w:lastRenderedPageBreak/>
        <w:t>Фактори позитивного впливу гідровузла на навколишнє середовище, промислову, сільськогосподарську та соціальну сфери</w:t>
      </w:r>
    </w:p>
    <w:p w:rsidR="008650D2" w:rsidRPr="0015124B" w:rsidRDefault="008650D2" w:rsidP="008650D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7239"/>
        <w:gridCol w:w="2091"/>
      </w:tblGrid>
      <w:tr w:rsidR="00370766" w:rsidRPr="0015124B" w:rsidTr="008948CA">
        <w:trPr>
          <w:trHeight w:val="310"/>
        </w:trPr>
        <w:tc>
          <w:tcPr>
            <w:tcW w:w="266" w:type="pct"/>
          </w:tcPr>
          <w:p w:rsidR="00370766" w:rsidRDefault="00370766" w:rsidP="008650D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673" w:type="pct"/>
            <w:shd w:val="clear" w:color="auto" w:fill="auto"/>
            <w:noWrap/>
          </w:tcPr>
          <w:p w:rsidR="00370766" w:rsidRDefault="0037076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Проміжний показник позитивного впливу (користі) «енергетика» / ранг у рейтингу досліджуваних гідровузлів</w:t>
            </w:r>
          </w:p>
        </w:tc>
        <w:tc>
          <w:tcPr>
            <w:tcW w:w="1061" w:type="pct"/>
            <w:shd w:val="clear" w:color="auto" w:fill="auto"/>
            <w:noWrap/>
          </w:tcPr>
          <w:p w:rsidR="00370766" w:rsidRPr="00BF2921" w:rsidRDefault="008948CA" w:rsidP="00187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948C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0,001084708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BF292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BF292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</w:t>
            </w:r>
          </w:p>
        </w:tc>
      </w:tr>
      <w:tr w:rsidR="00370766" w:rsidRPr="0015124B" w:rsidTr="008948CA">
        <w:trPr>
          <w:trHeight w:val="310"/>
        </w:trPr>
        <w:tc>
          <w:tcPr>
            <w:tcW w:w="266" w:type="pct"/>
          </w:tcPr>
          <w:p w:rsidR="00370766" w:rsidRDefault="00370766" w:rsidP="008650D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673" w:type="pct"/>
            <w:shd w:val="clear" w:color="auto" w:fill="auto"/>
            <w:noWrap/>
          </w:tcPr>
          <w:p w:rsidR="00370766" w:rsidRDefault="0037076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Проміжний інтегральний показник позитивного впливу (користі) «господарська діяльність» / ранг у рейтингу досліджуваних гідровузлів</w:t>
            </w:r>
          </w:p>
        </w:tc>
        <w:tc>
          <w:tcPr>
            <w:tcW w:w="1061" w:type="pct"/>
            <w:shd w:val="clear" w:color="auto" w:fill="auto"/>
            <w:noWrap/>
          </w:tcPr>
          <w:p w:rsidR="00370766" w:rsidRPr="00BF2921" w:rsidRDefault="008948CA" w:rsidP="001876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948C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0,047652178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BF292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BF292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</w:tr>
      <w:tr w:rsidR="00370766" w:rsidRPr="0015124B" w:rsidTr="008948CA">
        <w:trPr>
          <w:trHeight w:val="310"/>
        </w:trPr>
        <w:tc>
          <w:tcPr>
            <w:tcW w:w="266" w:type="pct"/>
          </w:tcPr>
          <w:p w:rsidR="00370766" w:rsidRDefault="00370766" w:rsidP="008650D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673" w:type="pct"/>
            <w:shd w:val="clear" w:color="auto" w:fill="auto"/>
            <w:noWrap/>
          </w:tcPr>
          <w:p w:rsidR="00370766" w:rsidRDefault="0037076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Проміжний інтегральний показник позитивного впливу (користі) «соціальна сфера» / ранг у рейтингу досліджуваних гідровузлів</w:t>
            </w:r>
          </w:p>
        </w:tc>
        <w:tc>
          <w:tcPr>
            <w:tcW w:w="1061" w:type="pct"/>
            <w:shd w:val="clear" w:color="auto" w:fill="auto"/>
            <w:noWrap/>
          </w:tcPr>
          <w:p w:rsidR="00370766" w:rsidRPr="00BF2921" w:rsidRDefault="008948CA" w:rsidP="008948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948C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0,035856879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BF292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11</w:t>
            </w:r>
          </w:p>
        </w:tc>
      </w:tr>
      <w:tr w:rsidR="00370766" w:rsidRPr="0015124B" w:rsidTr="008948CA">
        <w:trPr>
          <w:trHeight w:val="310"/>
        </w:trPr>
        <w:tc>
          <w:tcPr>
            <w:tcW w:w="266" w:type="pct"/>
            <w:shd w:val="clear" w:color="auto" w:fill="D9D9D9" w:themeFill="background1" w:themeFillShade="D9"/>
          </w:tcPr>
          <w:p w:rsidR="00370766" w:rsidRDefault="00370766" w:rsidP="008650D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673" w:type="pct"/>
            <w:shd w:val="clear" w:color="auto" w:fill="D9D9D9" w:themeFill="background1" w:themeFillShade="D9"/>
            <w:noWrap/>
          </w:tcPr>
          <w:p w:rsidR="00370766" w:rsidRDefault="00370766" w:rsidP="00865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Підсумковий інтегральний показник позитивного впливу (користі) / ранг у рейтингу досліджуваних гідровузлів</w:t>
            </w:r>
          </w:p>
        </w:tc>
        <w:tc>
          <w:tcPr>
            <w:tcW w:w="1061" w:type="pct"/>
            <w:shd w:val="clear" w:color="auto" w:fill="D9D9D9" w:themeFill="background1" w:themeFillShade="D9"/>
            <w:noWrap/>
          </w:tcPr>
          <w:p w:rsidR="00370766" w:rsidRPr="00BF2921" w:rsidRDefault="008948CA" w:rsidP="008948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948C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0,084593765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BF292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BF292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</w:tc>
      </w:tr>
      <w:bookmarkEnd w:id="0"/>
      <w:bookmarkEnd w:id="1"/>
      <w:bookmarkEnd w:id="2"/>
      <w:bookmarkEnd w:id="3"/>
    </w:tbl>
    <w:p w:rsidR="00FC41FD" w:rsidRPr="0015124B" w:rsidRDefault="00FC41FD" w:rsidP="008650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41FD" w:rsidRPr="0015124B" w:rsidSect="0015124B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B7D" w:rsidRDefault="00FE0B7D" w:rsidP="001169B6">
      <w:pPr>
        <w:spacing w:after="0" w:line="240" w:lineRule="auto"/>
      </w:pPr>
      <w:r>
        <w:separator/>
      </w:r>
    </w:p>
  </w:endnote>
  <w:endnote w:type="continuationSeparator" w:id="0">
    <w:p w:rsidR="00FE0B7D" w:rsidRDefault="00FE0B7D" w:rsidP="0011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81D" w:rsidRDefault="004B181D" w:rsidP="001169B6">
    <w:pPr>
      <w:pStyle w:val="a9"/>
      <w:pBdr>
        <w:bottom w:val="single" w:sz="12" w:space="1" w:color="auto"/>
      </w:pBdr>
      <w:rPr>
        <w:rFonts w:ascii="Times New Roman" w:hAnsi="Times New Roman" w:cs="Times New Roman"/>
        <w:b/>
        <w:sz w:val="24"/>
        <w:szCs w:val="24"/>
      </w:rPr>
    </w:pPr>
  </w:p>
  <w:p w:rsidR="004B181D" w:rsidRPr="001169B6" w:rsidRDefault="004B181D" w:rsidP="001169B6">
    <w:pPr>
      <w:pStyle w:val="a9"/>
      <w:rPr>
        <w:b/>
        <w:sz w:val="24"/>
        <w:szCs w:val="24"/>
      </w:rPr>
    </w:pPr>
    <w:proofErr w:type="spellStart"/>
    <w:r>
      <w:rPr>
        <w:rFonts w:ascii="Times New Roman" w:hAnsi="Times New Roman" w:cs="Times New Roman"/>
        <w:b/>
        <w:sz w:val="24"/>
        <w:szCs w:val="24"/>
      </w:rPr>
      <w:t>Червонооскільский</w:t>
    </w:r>
    <w:proofErr w:type="spellEnd"/>
    <w:r w:rsidRPr="001169B6">
      <w:rPr>
        <w:rFonts w:ascii="Times New Roman" w:hAnsi="Times New Roman" w:cs="Times New Roman"/>
        <w:b/>
        <w:sz w:val="24"/>
        <w:szCs w:val="24"/>
      </w:rPr>
      <w:t xml:space="preserve"> гідровузол </w:t>
    </w:r>
    <w:sdt>
      <w:sdtPr>
        <w:rPr>
          <w:rFonts w:ascii="Times New Roman" w:hAnsi="Times New Roman" w:cs="Times New Roman"/>
          <w:b/>
          <w:sz w:val="24"/>
          <w:szCs w:val="24"/>
        </w:rPr>
        <w:id w:val="44112446"/>
        <w:docPartObj>
          <w:docPartGallery w:val="Page Numbers (Bottom of Page)"/>
          <w:docPartUnique/>
        </w:docPartObj>
      </w:sdtPr>
      <w:sdtEndPr/>
      <w:sdtContent>
        <w:r>
          <w:rPr>
            <w:rFonts w:ascii="Times New Roman" w:hAnsi="Times New Roman" w:cs="Times New Roman"/>
            <w:b/>
            <w:sz w:val="24"/>
            <w:szCs w:val="24"/>
          </w:rPr>
          <w:tab/>
        </w:r>
        <w:r>
          <w:rPr>
            <w:rFonts w:ascii="Times New Roman" w:hAnsi="Times New Roman" w:cs="Times New Roman"/>
            <w:b/>
            <w:sz w:val="24"/>
            <w:szCs w:val="24"/>
          </w:rPr>
          <w:tab/>
          <w:t xml:space="preserve">       </w:t>
        </w:r>
        <w:r w:rsidRPr="001169B6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169B6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169B6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E95FCC">
          <w:rPr>
            <w:rFonts w:ascii="Times New Roman" w:hAnsi="Times New Roman" w:cs="Times New Roman"/>
            <w:b/>
            <w:noProof/>
            <w:sz w:val="24"/>
            <w:szCs w:val="24"/>
          </w:rPr>
          <w:t>5</w:t>
        </w:r>
        <w:r w:rsidRPr="001169B6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4B181D" w:rsidRPr="001169B6" w:rsidRDefault="004B181D" w:rsidP="001169B6">
    <w:pPr>
      <w:pStyle w:val="a9"/>
      <w:tabs>
        <w:tab w:val="left" w:pos="6804"/>
      </w:tabs>
      <w:rPr>
        <w:rFonts w:ascii="Times New Roman" w:hAnsi="Times New Roman" w:cs="Times New Roman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B7D" w:rsidRDefault="00FE0B7D" w:rsidP="001169B6">
      <w:pPr>
        <w:spacing w:after="0" w:line="240" w:lineRule="auto"/>
      </w:pPr>
      <w:r>
        <w:separator/>
      </w:r>
    </w:p>
  </w:footnote>
  <w:footnote w:type="continuationSeparator" w:id="0">
    <w:p w:rsidR="00FE0B7D" w:rsidRDefault="00FE0B7D" w:rsidP="0011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063C0"/>
    <w:multiLevelType w:val="hybridMultilevel"/>
    <w:tmpl w:val="2194A264"/>
    <w:lvl w:ilvl="0" w:tplc="E5B859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DE617A"/>
    <w:multiLevelType w:val="hybridMultilevel"/>
    <w:tmpl w:val="98D6E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25"/>
    <w:rsid w:val="00021FEE"/>
    <w:rsid w:val="00022356"/>
    <w:rsid w:val="00025E6D"/>
    <w:rsid w:val="00070382"/>
    <w:rsid w:val="0009357B"/>
    <w:rsid w:val="000E2B39"/>
    <w:rsid w:val="00102B02"/>
    <w:rsid w:val="001169B6"/>
    <w:rsid w:val="0012203B"/>
    <w:rsid w:val="0015124B"/>
    <w:rsid w:val="00187622"/>
    <w:rsid w:val="001C7FD8"/>
    <w:rsid w:val="001D3B8C"/>
    <w:rsid w:val="001E18BA"/>
    <w:rsid w:val="00212481"/>
    <w:rsid w:val="002721F6"/>
    <w:rsid w:val="00281138"/>
    <w:rsid w:val="00281D25"/>
    <w:rsid w:val="002A730D"/>
    <w:rsid w:val="002B0BD8"/>
    <w:rsid w:val="00370766"/>
    <w:rsid w:val="00377557"/>
    <w:rsid w:val="00391769"/>
    <w:rsid w:val="003A7C7E"/>
    <w:rsid w:val="003F0FEA"/>
    <w:rsid w:val="00427F99"/>
    <w:rsid w:val="004551FC"/>
    <w:rsid w:val="0048259B"/>
    <w:rsid w:val="00483619"/>
    <w:rsid w:val="004B181D"/>
    <w:rsid w:val="004F495D"/>
    <w:rsid w:val="004F7348"/>
    <w:rsid w:val="00523304"/>
    <w:rsid w:val="00537B9C"/>
    <w:rsid w:val="00540C98"/>
    <w:rsid w:val="00541ED3"/>
    <w:rsid w:val="0055338B"/>
    <w:rsid w:val="00596F7C"/>
    <w:rsid w:val="005B1F9F"/>
    <w:rsid w:val="005E133E"/>
    <w:rsid w:val="005F46A9"/>
    <w:rsid w:val="005F4B33"/>
    <w:rsid w:val="006674DF"/>
    <w:rsid w:val="006C1F0A"/>
    <w:rsid w:val="00702CB4"/>
    <w:rsid w:val="007053CA"/>
    <w:rsid w:val="00764325"/>
    <w:rsid w:val="007C35B0"/>
    <w:rsid w:val="007E2955"/>
    <w:rsid w:val="00860D10"/>
    <w:rsid w:val="008650D2"/>
    <w:rsid w:val="00874BA2"/>
    <w:rsid w:val="008948CA"/>
    <w:rsid w:val="008E465A"/>
    <w:rsid w:val="00935582"/>
    <w:rsid w:val="009416E0"/>
    <w:rsid w:val="00953F97"/>
    <w:rsid w:val="00955223"/>
    <w:rsid w:val="009D5539"/>
    <w:rsid w:val="00A07B19"/>
    <w:rsid w:val="00A1235C"/>
    <w:rsid w:val="00A64538"/>
    <w:rsid w:val="00AD3A5B"/>
    <w:rsid w:val="00AD719F"/>
    <w:rsid w:val="00B565A1"/>
    <w:rsid w:val="00B808D0"/>
    <w:rsid w:val="00B97234"/>
    <w:rsid w:val="00BB5A5B"/>
    <w:rsid w:val="00BE6323"/>
    <w:rsid w:val="00BF2921"/>
    <w:rsid w:val="00BF78B3"/>
    <w:rsid w:val="00C24A5C"/>
    <w:rsid w:val="00C70FE8"/>
    <w:rsid w:val="00C77A3B"/>
    <w:rsid w:val="00C9762D"/>
    <w:rsid w:val="00CB33D6"/>
    <w:rsid w:val="00CF75DC"/>
    <w:rsid w:val="00D778BB"/>
    <w:rsid w:val="00E37B67"/>
    <w:rsid w:val="00E46F5E"/>
    <w:rsid w:val="00E95FCC"/>
    <w:rsid w:val="00F30640"/>
    <w:rsid w:val="00FC20CC"/>
    <w:rsid w:val="00FC41FD"/>
    <w:rsid w:val="00FE0B7D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12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0D2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650D2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uk-UA"/>
    </w:rPr>
  </w:style>
  <w:style w:type="character" w:customStyle="1" w:styleId="30">
    <w:name w:val="Основной текст 3 Знак"/>
    <w:basedOn w:val="a0"/>
    <w:link w:val="3"/>
    <w:rsid w:val="008650D2"/>
    <w:rPr>
      <w:rFonts w:ascii="Times New Roman" w:eastAsia="Times New Roman" w:hAnsi="Times New Roman" w:cs="Times New Roman"/>
      <w:b/>
      <w:sz w:val="32"/>
      <w:szCs w:val="20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116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9B6"/>
  </w:style>
  <w:style w:type="paragraph" w:styleId="a9">
    <w:name w:val="footer"/>
    <w:basedOn w:val="a"/>
    <w:link w:val="aa"/>
    <w:uiPriority w:val="99"/>
    <w:unhideWhenUsed/>
    <w:rsid w:val="00116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12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5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0D2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650D2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uk-UA"/>
    </w:rPr>
  </w:style>
  <w:style w:type="character" w:customStyle="1" w:styleId="30">
    <w:name w:val="Основной текст 3 Знак"/>
    <w:basedOn w:val="a0"/>
    <w:link w:val="3"/>
    <w:rsid w:val="008650D2"/>
    <w:rPr>
      <w:rFonts w:ascii="Times New Roman" w:eastAsia="Times New Roman" w:hAnsi="Times New Roman" w:cs="Times New Roman"/>
      <w:b/>
      <w:sz w:val="32"/>
      <w:szCs w:val="20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116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9B6"/>
  </w:style>
  <w:style w:type="paragraph" w:styleId="a9">
    <w:name w:val="footer"/>
    <w:basedOn w:val="a"/>
    <w:link w:val="aa"/>
    <w:uiPriority w:val="99"/>
    <w:unhideWhenUsed/>
    <w:rsid w:val="00116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46B53-276E-4DE7-BB84-1A46F5EF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4564</Words>
  <Characters>2603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Daniel Benatov</cp:lastModifiedBy>
  <cp:revision>35</cp:revision>
  <cp:lastPrinted>2015-12-15T22:16:00Z</cp:lastPrinted>
  <dcterms:created xsi:type="dcterms:W3CDTF">2012-07-19T15:59:00Z</dcterms:created>
  <dcterms:modified xsi:type="dcterms:W3CDTF">2016-02-22T14:48:00Z</dcterms:modified>
</cp:coreProperties>
</file>