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SimpleFIN Sync</w:t>
      </w:r>
    </w:p>
    <w:p>
      <w:pPr>
        <w:spacing w:after="100"/>
        <w:jc w:val="center"/>
      </w:pPr>
      <w:r>
        <w:rPr>
          <w:rFonts w:ascii="Arial" w:cs="Arial" w:eastAsia="Arial" w:hAnsi="Arial"/>
          <w:color w:val="666666"/>
          <w:sz w:val="28"/>
          <w:szCs w:val="28"/>
        </w:rPr>
        <w:t xml:space="preserve">for ERPNext</w:t>
      </w:r>
    </w:p>
    <w:p>
      <w:pPr>
        <w:pBdr>
          <w:bottom w:val="single" w:color="4472C4" w:sz="6" w:space="1"/>
        </w:pBdr>
        <w:spacing w:after="600"/>
        <w:jc w:val="center"/>
      </w:pPr>
    </w:p>
    <w:p>
      <w:pPr>
        <w:spacing w:after="200"/>
        <w:jc w:val="center"/>
      </w:pPr>
      <w:r>
        <w:rPr>
          <w:rFonts w:ascii="Arial" w:cs="Arial" w:eastAsia="Arial" w:hAnsi="Arial"/>
          <w:color w:val="333333"/>
          <w:sz w:val="26"/>
          <w:szCs w:val="26"/>
        </w:rPr>
        <w:t xml:space="preserve">Automatic Bank Transaction Import</w:t>
      </w:r>
    </w:p>
    <w:p>
      <w:pPr>
        <w:spacing w:after="100"/>
        <w:jc w:val="center"/>
      </w:pPr>
      <w:r>
        <w:rPr>
          <w:rFonts w:ascii="Arial" w:cs="Arial" w:eastAsia="Arial" w:hAnsi="Arial"/>
          <w:color w:val="666666"/>
          <w:sz w:val="22"/>
          <w:szCs w:val="22"/>
        </w:rPr>
        <w:t xml:space="preserve">Product Overview</w:t>
      </w:r>
    </w:p>
    <w:p>
      <w:pPr>
        <w:spacing w:after="2000"/>
        <w:jc w:val="center"/>
      </w:pPr>
      <w:r>
        <w:rPr>
          <w:rFonts w:ascii="Arial" w:cs="Arial" w:eastAsia="Arial" w:hAnsi="Arial"/>
          <w:color w:val="666666"/>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What Is SimpleFIN Sync?</w:t>
      </w:r>
    </w:p>
    <w:p>
      <w:pPr>
        <w:spacing w:after="200" w:line="276"/>
      </w:pPr>
      <w:r>
        <w:rPr>
          <w:rFonts w:ascii="Arial" w:cs="Arial" w:eastAsia="Arial" w:hAnsi="Arial"/>
          <w:color w:val="333333"/>
          <w:sz w:val="22"/>
          <w:szCs w:val="22"/>
        </w:rPr>
        <w:t xml:space="preserve">SimpleFIN Sync is an add-on application for ERPNext that automatically imports your bank transactions into your accounting system. Instead of manually downloading bank statements, reformatting spreadsheets, and uploading files, SimpleFIN Sync connects directly to your bank and brings transactions in for you—on a schedule you control.</w:t>
      </w:r>
    </w:p>
    <w:p>
      <w:pPr>
        <w:spacing w:after="200" w:line="276"/>
      </w:pPr>
      <w:r>
        <w:rPr>
          <w:rFonts w:ascii="Arial" w:cs="Arial" w:eastAsia="Arial" w:hAnsi="Arial"/>
          <w:color w:val="333333"/>
          <w:sz w:val="22"/>
          <w:szCs w:val="22"/>
        </w:rPr>
        <w:t xml:space="preserve">It works through SimpleFIN Bridge, a secure service that connects to thousands of financial institutions across the United States and Canada. Your bank credentials are held by SimpleFIN Bridge, not by ERPNext. SimpleFIN Sync only receives transaction data—it can never move money or make changes to your bank accounts.</w:t>
      </w:r>
    </w:p>
    <w:p>
      <w:pPr>
        <w:pStyle w:val="Heading1"/>
      </w:pPr>
      <w:r>
        <w:t xml:space="preserve">The Problem It Solves</w:t>
      </w:r>
    </w:p>
    <w:p>
      <w:pPr>
        <w:spacing w:after="200" w:line="276"/>
      </w:pPr>
      <w:r>
        <w:rPr>
          <w:rFonts w:ascii="Arial" w:cs="Arial" w:eastAsia="Arial" w:hAnsi="Arial"/>
          <w:color w:val="333333"/>
          <w:sz w:val="22"/>
          <w:szCs w:val="22"/>
        </w:rPr>
        <w:t xml:space="preserve">Getting bank transactions into ERPNext today is a manual process. Depending on your workflow, it might look something like this:</w:t>
      </w:r>
    </w:p>
    <w:p>
      <w:pPr>
        <w:pStyle w:val="ListParagraph"/>
        <w:numPr>
          <w:ilvl w:val="0"/>
          <w:numId w:val="2"/>
        </w:numPr>
        <w:spacing w:after="120" w:line="276"/>
      </w:pPr>
      <w:r>
        <w:rPr>
          <w:rFonts w:ascii="Arial" w:cs="Arial" w:eastAsia="Arial" w:hAnsi="Arial"/>
          <w:color w:val="333333"/>
          <w:sz w:val="22"/>
          <w:szCs w:val="22"/>
        </w:rPr>
        <w:t xml:space="preserve">Log into your bank’s website</w:t>
      </w:r>
    </w:p>
    <w:p>
      <w:pPr>
        <w:pStyle w:val="ListParagraph"/>
        <w:numPr>
          <w:ilvl w:val="0"/>
          <w:numId w:val="2"/>
        </w:numPr>
        <w:spacing w:after="120" w:line="276"/>
      </w:pPr>
      <w:r>
        <w:rPr>
          <w:rFonts w:ascii="Arial" w:cs="Arial" w:eastAsia="Arial" w:hAnsi="Arial"/>
          <w:color w:val="333333"/>
          <w:sz w:val="22"/>
          <w:szCs w:val="22"/>
        </w:rPr>
        <w:t xml:space="preserve">Download a statement file (CSV, OFX, or PDF)</w:t>
      </w:r>
    </w:p>
    <w:p>
      <w:pPr>
        <w:pStyle w:val="ListParagraph"/>
        <w:numPr>
          <w:ilvl w:val="0"/>
          <w:numId w:val="2"/>
        </w:numPr>
        <w:spacing w:after="120" w:line="276"/>
      </w:pPr>
      <w:r>
        <w:rPr>
          <w:rFonts w:ascii="Arial" w:cs="Arial" w:eastAsia="Arial" w:hAnsi="Arial"/>
          <w:color w:val="333333"/>
          <w:sz w:val="22"/>
          <w:szCs w:val="22"/>
        </w:rPr>
        <w:t xml:space="preserve">Reformat it to match ERPNext’s expected column layout</w:t>
      </w:r>
    </w:p>
    <w:p>
      <w:pPr>
        <w:pStyle w:val="ListParagraph"/>
        <w:numPr>
          <w:ilvl w:val="0"/>
          <w:numId w:val="2"/>
        </w:numPr>
        <w:spacing w:after="120" w:line="276"/>
      </w:pPr>
      <w:r>
        <w:rPr>
          <w:rFonts w:ascii="Arial" w:cs="Arial" w:eastAsia="Arial" w:hAnsi="Arial"/>
          <w:color w:val="333333"/>
          <w:sz w:val="22"/>
          <w:szCs w:val="22"/>
        </w:rPr>
        <w:t xml:space="preserve">Upload it through the Bank Statement Import tool</w:t>
      </w:r>
    </w:p>
    <w:p>
      <w:pPr>
        <w:pStyle w:val="ListParagraph"/>
        <w:numPr>
          <w:ilvl w:val="0"/>
          <w:numId w:val="2"/>
        </w:numPr>
        <w:spacing w:after="120" w:line="276"/>
      </w:pPr>
      <w:r>
        <w:rPr>
          <w:rFonts w:ascii="Arial" w:cs="Arial" w:eastAsia="Arial" w:hAnsi="Arial"/>
          <w:color w:val="333333"/>
          <w:sz w:val="22"/>
          <w:szCs w:val="22"/>
        </w:rPr>
        <w:t xml:space="preserve">Fix any errors or duplicates</w:t>
      </w:r>
    </w:p>
    <w:p>
      <w:pPr>
        <w:pStyle w:val="ListParagraph"/>
        <w:numPr>
          <w:ilvl w:val="0"/>
          <w:numId w:val="2"/>
        </w:numPr>
        <w:spacing w:after="200" w:line="276"/>
      </w:pPr>
      <w:r>
        <w:rPr>
          <w:rFonts w:ascii="Arial" w:cs="Arial" w:eastAsia="Arial" w:hAnsi="Arial"/>
          <w:color w:val="333333"/>
          <w:sz w:val="22"/>
          <w:szCs w:val="22"/>
        </w:rPr>
        <w:t xml:space="preserve">Reconcile the transactions against your books</w:t>
      </w:r>
    </w:p>
    <w:p>
      <w:pPr>
        <w:spacing w:after="200" w:line="276"/>
      </w:pPr>
      <w:r>
        <w:rPr>
          <w:rFonts w:ascii="Arial" w:cs="Arial" w:eastAsia="Arial" w:hAnsi="Arial"/>
          <w:color w:val="333333"/>
          <w:sz w:val="22"/>
          <w:szCs w:val="22"/>
        </w:rPr>
        <w:t xml:space="preserve">This process is tedious, error-prone, and easy to put off. When it gets put off, your books fall behind, and catching up becomes even harder.</w:t>
      </w:r>
    </w:p>
    <w:p>
      <w:pPr>
        <w:spacing w:after="200" w:line="276"/>
      </w:pPr>
      <w:r>
        <w:rPr>
          <w:rFonts w:ascii="Arial" w:cs="Arial" w:eastAsia="Arial" w:hAnsi="Arial"/>
          <w:color w:val="333333"/>
          <w:sz w:val="22"/>
          <w:szCs w:val="22"/>
        </w:rPr>
        <w:t xml:space="preserve">SimpleFIN Sync eliminates steps 1 through 5. Transactions appear in ERPNext automatically, ready for reconciliation.</w:t>
      </w:r>
    </w:p>
    <w:p>
      <w:pPr>
        <w:pStyle w:val="Heading1"/>
      </w:pPr>
      <w:r>
        <w:t xml:space="preserve">How It Works</w:t>
      </w:r>
    </w:p>
    <w:p>
      <w:pPr>
        <w:pStyle w:val="Heading2"/>
      </w:pPr>
      <w:r>
        <w:t xml:space="preserve">Setup (One Time)</w:t>
      </w:r>
    </w:p>
    <w:p>
      <w:pPr>
        <w:spacing w:after="200" w:line="276"/>
      </w:pPr>
      <w:r>
        <w:rPr>
          <w:rFonts w:ascii="Arial" w:cs="Arial" w:eastAsia="Arial" w:hAnsi="Arial"/>
          <w:color w:val="333333"/>
          <w:sz w:val="22"/>
          <w:szCs w:val="22"/>
        </w:rPr>
        <w:t xml:space="preserve">Setting up a connection takes about five minutes:</w:t>
      </w:r>
    </w:p>
    <w:p>
      <w:pPr>
        <w:pStyle w:val="ListParagraph"/>
        <w:numPr>
          <w:ilvl w:val="0"/>
          <w:numId w:val="3"/>
        </w:numPr>
        <w:spacing w:after="120" w:line="276"/>
      </w:pPr>
      <w:r>
        <w:rPr>
          <w:rFonts w:ascii="Arial" w:cs="Arial" w:eastAsia="Arial" w:hAnsi="Arial"/>
          <w:b/>
          <w:bCs/>
          <w:color w:val="333333"/>
          <w:sz w:val="22"/>
          <w:szCs w:val="22"/>
        </w:rPr>
        <w:t xml:space="preserve">Create a SimpleFIN Bridge account. </w:t>
      </w:r>
      <w:r>
        <w:rPr>
          <w:rFonts w:ascii="Arial" w:cs="Arial" w:eastAsia="Arial" w:hAnsi="Arial"/>
          <w:color w:val="333333"/>
          <w:sz w:val="22"/>
          <w:szCs w:val="22"/>
        </w:rPr>
        <w:t xml:space="preserve">Visit SimpleFIN Bridge’s website and connect your bank. You’ll receive a setup token—a one-time code that links your bank to ERPNext.</w:t>
      </w:r>
    </w:p>
    <w:p>
      <w:pPr>
        <w:pStyle w:val="ListParagraph"/>
        <w:numPr>
          <w:ilvl w:val="0"/>
          <w:numId w:val="3"/>
        </w:numPr>
        <w:spacing w:after="120" w:line="276"/>
      </w:pPr>
      <w:r>
        <w:rPr>
          <w:rFonts w:ascii="Arial" w:cs="Arial" w:eastAsia="Arial" w:hAnsi="Arial"/>
          <w:b/>
          <w:bCs/>
          <w:color w:val="333333"/>
          <w:sz w:val="22"/>
          <w:szCs w:val="22"/>
        </w:rPr>
        <w:t xml:space="preserve">Create a SimpleFIN Connection in ERPNext. </w:t>
      </w:r>
      <w:r>
        <w:rPr>
          <w:rFonts w:ascii="Arial" w:cs="Arial" w:eastAsia="Arial" w:hAnsi="Arial"/>
          <w:color w:val="333333"/>
          <w:sz w:val="22"/>
          <w:szCs w:val="22"/>
        </w:rPr>
        <w:t xml:space="preserve">Paste the setup token, give the connection a name (like “BECU Business”), and save. The system securely registers the connection.</w:t>
      </w:r>
    </w:p>
    <w:p>
      <w:pPr>
        <w:pStyle w:val="ListParagraph"/>
        <w:numPr>
          <w:ilvl w:val="0"/>
          <w:numId w:val="3"/>
        </w:numPr>
        <w:spacing w:after="120" w:line="276"/>
      </w:pPr>
      <w:r>
        <w:rPr>
          <w:rFonts w:ascii="Arial" w:cs="Arial" w:eastAsia="Arial" w:hAnsi="Arial"/>
          <w:b/>
          <w:bCs/>
          <w:color w:val="333333"/>
          <w:sz w:val="22"/>
          <w:szCs w:val="22"/>
        </w:rPr>
        <w:t xml:space="preserve">Map your accounts. </w:t>
      </w:r>
      <w:r>
        <w:rPr>
          <w:rFonts w:ascii="Arial" w:cs="Arial" w:eastAsia="Arial" w:hAnsi="Arial"/>
          <w:color w:val="333333"/>
          <w:sz w:val="22"/>
          <w:szCs w:val="22"/>
        </w:rPr>
        <w:t xml:space="preserve">SimpleFIN shows you the accounts available from your bank (checking, savings, credit cards). You tell ERPNext which bank account in your Chart of Accounts each one corresponds to.</w:t>
      </w:r>
    </w:p>
    <w:p>
      <w:pPr>
        <w:pStyle w:val="ListParagraph"/>
        <w:numPr>
          <w:ilvl w:val="0"/>
          <w:numId w:val="3"/>
        </w:numPr>
        <w:spacing w:after="200" w:line="276"/>
      </w:pPr>
      <w:r>
        <w:rPr>
          <w:rFonts w:ascii="Arial" w:cs="Arial" w:eastAsia="Arial" w:hAnsi="Arial"/>
          <w:b/>
          <w:bCs/>
          <w:color w:val="333333"/>
          <w:sz w:val="22"/>
          <w:szCs w:val="22"/>
        </w:rPr>
        <w:t xml:space="preserve">Set your schedule and enable. </w:t>
      </w:r>
      <w:r>
        <w:rPr>
          <w:rFonts w:ascii="Arial" w:cs="Arial" w:eastAsia="Arial" w:hAnsi="Arial"/>
          <w:color w:val="333333"/>
          <w:sz w:val="22"/>
          <w:szCs w:val="22"/>
        </w:rPr>
        <w:t xml:space="preserve">Choose how often you want transactions imported (daily, weekly, etc.), set your preferred time, and turn on the connection.</w:t>
      </w:r>
    </w:p>
    <w:p>
      <w:pPr>
        <w:spacing w:after="200" w:line="276"/>
      </w:pPr>
      <w:r>
        <w:rPr>
          <w:rFonts w:ascii="Arial" w:cs="Arial" w:eastAsia="Arial" w:hAnsi="Arial"/>
          <w:color w:val="333333"/>
          <w:sz w:val="22"/>
          <w:szCs w:val="22"/>
        </w:rPr>
        <w:t xml:space="preserve">That’s it. From this point on, transactions flow in automatically.</w:t>
      </w:r>
    </w:p>
    <w:p>
      <w:pPr>
        <w:pStyle w:val="Heading2"/>
      </w:pPr>
      <w:r>
        <w:t xml:space="preserve">Ongoing Operation</w:t>
      </w:r>
    </w:p>
    <w:p>
      <w:pPr>
        <w:spacing w:after="200" w:line="276"/>
      </w:pPr>
      <w:r>
        <w:rPr>
          <w:rFonts w:ascii="Arial" w:cs="Arial" w:eastAsia="Arial" w:hAnsi="Arial"/>
          <w:color w:val="333333"/>
          <w:sz w:val="22"/>
          <w:szCs w:val="22"/>
        </w:rPr>
        <w:t xml:space="preserve">Once enabled, SimpleFIN Sync quietly works in the background:</w:t>
      </w:r>
    </w:p>
    <w:p>
      <w:pPr>
        <w:pStyle w:val="ListParagraph"/>
        <w:numPr>
          <w:ilvl w:val="0"/>
          <w:numId w:val="4"/>
        </w:numPr>
        <w:spacing w:after="120" w:line="276"/>
      </w:pPr>
      <w:r>
        <w:rPr>
          <w:rFonts w:ascii="Arial" w:cs="Arial" w:eastAsia="Arial" w:hAnsi="Arial"/>
          <w:color w:val="333333"/>
          <w:sz w:val="22"/>
          <w:szCs w:val="22"/>
        </w:rPr>
        <w:t xml:space="preserve">At your scheduled time, it connects to SimpleFIN Bridge and retrieves recent transactions.</w:t>
      </w:r>
    </w:p>
    <w:p>
      <w:pPr>
        <w:pStyle w:val="ListParagraph"/>
        <w:numPr>
          <w:ilvl w:val="0"/>
          <w:numId w:val="4"/>
        </w:numPr>
        <w:spacing w:after="120" w:line="276"/>
      </w:pPr>
      <w:r>
        <w:rPr>
          <w:rFonts w:ascii="Arial" w:cs="Arial" w:eastAsia="Arial" w:hAnsi="Arial"/>
          <w:color w:val="333333"/>
          <w:sz w:val="22"/>
          <w:szCs w:val="22"/>
        </w:rPr>
        <w:t xml:space="preserve">New transactions are created in ERPNext as Bank Transaction records with “Unreconciled” status.</w:t>
      </w:r>
    </w:p>
    <w:p>
      <w:pPr>
        <w:pStyle w:val="ListParagraph"/>
        <w:numPr>
          <w:ilvl w:val="0"/>
          <w:numId w:val="4"/>
        </w:numPr>
        <w:spacing w:after="120" w:line="276"/>
      </w:pPr>
      <w:r>
        <w:rPr>
          <w:rFonts w:ascii="Arial" w:cs="Arial" w:eastAsia="Arial" w:hAnsi="Arial"/>
          <w:color w:val="333333"/>
          <w:sz w:val="22"/>
          <w:szCs w:val="22"/>
        </w:rPr>
        <w:t xml:space="preserve">Transactions that have already been imported are automatically skipped—no duplicates.</w:t>
      </w:r>
    </w:p>
    <w:p>
      <w:pPr>
        <w:pStyle w:val="ListParagraph"/>
        <w:numPr>
          <w:ilvl w:val="0"/>
          <w:numId w:val="4"/>
        </w:numPr>
        <w:spacing w:after="120" w:line="276"/>
      </w:pPr>
      <w:r>
        <w:rPr>
          <w:rFonts w:ascii="Arial" w:cs="Arial" w:eastAsia="Arial" w:hAnsi="Arial"/>
          <w:color w:val="333333"/>
          <w:sz w:val="22"/>
          <w:szCs w:val="22"/>
        </w:rPr>
        <w:t xml:space="preserve">Your account balances are recorded with each sync for reference.</w:t>
      </w:r>
    </w:p>
    <w:p>
      <w:pPr>
        <w:pStyle w:val="ListParagraph"/>
        <w:numPr>
          <w:ilvl w:val="0"/>
          <w:numId w:val="4"/>
        </w:numPr>
        <w:spacing w:after="120" w:line="276"/>
      </w:pPr>
      <w:r>
        <w:rPr>
          <w:rFonts w:ascii="Arial" w:cs="Arial" w:eastAsia="Arial" w:hAnsi="Arial"/>
          <w:color w:val="333333"/>
          <w:sz w:val="22"/>
          <w:szCs w:val="22"/>
        </w:rPr>
        <w:t xml:space="preserve">A detailed sync log tracks what happened: how many transactions were retrieved, how many were new, and whether any issues were encountered.</w:t>
      </w:r>
    </w:p>
    <w:p>
      <w:pPr>
        <w:spacing w:after="100"/>
      </w:pPr>
    </w:p>
    <w:p>
      <w:pPr>
        <w:spacing w:after="200" w:line="276"/>
      </w:pPr>
      <w:r>
        <w:rPr>
          <w:rFonts w:ascii="Arial" w:cs="Arial" w:eastAsia="Arial" w:hAnsi="Arial"/>
          <w:color w:val="333333"/>
          <w:sz w:val="22"/>
          <w:szCs w:val="22"/>
        </w:rPr>
        <w:t xml:space="preserve">You then use ERPNext’s standard Bank Reconciliation Tool to match transactions against your invoices, payments, and journal entries—just as you would with manually imported statements, but without the manual import step.</w:t>
      </w:r>
    </w:p>
    <w:p>
      <w:pPr>
        <w:pStyle w:val="Heading1"/>
      </w:pPr>
      <w:r>
        <w:t xml:space="preserve">Why SimpleFIN Bridge?</w:t>
      </w:r>
    </w:p>
    <w:p>
      <w:pPr>
        <w:spacing w:after="200" w:line="276"/>
      </w:pPr>
      <w:r>
        <w:rPr>
          <w:rFonts w:ascii="Arial" w:cs="Arial" w:eastAsia="Arial" w:hAnsi="Arial"/>
          <w:color w:val="333333"/>
          <w:sz w:val="22"/>
          <w:szCs w:val="22"/>
        </w:rPr>
        <w:t xml:space="preserve">SimpleFIN Sync uses SimpleFIN Bridge as its bank connection layer. SimpleFIN Bridge is a separate, independent service—and it’s worth understanding why we chose it over alternatives like Plaid.</w:t>
      </w:r>
    </w:p>
    <w:p>
      <w:pPr>
        <w:pStyle w:val="Heading2"/>
      </w:pPr>
      <w:r>
        <w:t xml:space="preserve">Radically Simple Pricing</w:t>
      </w:r>
    </w:p>
    <w:p>
      <w:pPr>
        <w:spacing w:after="200" w:line="276"/>
      </w:pPr>
      <w:r>
        <w:rPr>
          <w:rFonts w:ascii="Arial" w:cs="Arial" w:eastAsia="Arial" w:hAnsi="Arial"/>
          <w:color w:val="333333"/>
          <w:sz w:val="22"/>
          <w:szCs w:val="22"/>
        </w:rPr>
        <w:t xml:space="preserve">SimpleFIN Bridge costs $1.50 per month or $15 per year. That’s a flat rate—not per bank, not per account, not per transaction. A single subscription covers up to 25 financial institutions and 25 connected apps.</w:t>
      </w:r>
    </w:p>
    <w:p>
      <w:pPr>
        <w:spacing w:after="200" w:line="276"/>
      </w:pPr>
      <w:r>
        <w:rPr>
          <w:rFonts w:ascii="Arial" w:cs="Arial" w:eastAsia="Arial" w:hAnsi="Arial"/>
          <w:color w:val="333333"/>
          <w:sz w:val="22"/>
          <w:szCs w:val="22"/>
        </w:rPr>
        <w:t xml:space="preserve">To put that in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Get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SimpleFIN Bridge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$15/year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 to 25 banks, 25 apps, unlimited transactions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Plaid (developer)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$500/month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Usage-based; per-connection and per-API-call fees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Manual CSV import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(but not really)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Your time: downloading, reformatting, uploading, fixing errors</w:t>
            </w:r>
          </w:p>
        </w:tc>
      </w:tr>
    </w:tbl>
    <w:p>
      <w:pPr>
        <w:spacing w:after="100"/>
      </w:pPr>
    </w:p>
    <w:p>
      <w:pPr>
        <w:spacing w:after="200" w:line="276"/>
      </w:pPr>
      <w:r>
        <w:rPr>
          <w:rFonts w:ascii="Arial" w:cs="Arial" w:eastAsia="Arial" w:hAnsi="Arial"/>
          <w:color w:val="333333"/>
          <w:sz w:val="22"/>
          <w:szCs w:val="22"/>
        </w:rPr>
        <w:t xml:space="preserve">For a small or mid-sized business running ERPNext, SimpleFIN Bridge’s pricing is negligible—less than the cost of a single hour spent on manual bank statement imports each year.</w:t>
      </w:r>
    </w:p>
    <w:p>
      <w:pPr>
        <w:pStyle w:val="Heading2"/>
      </w:pPr>
      <w:r>
        <w:t xml:space="preserve">Broad Institution Coverage</w:t>
      </w:r>
    </w:p>
    <w:p>
      <w:pPr>
        <w:spacing w:after="200" w:line="276"/>
      </w:pPr>
      <w:r>
        <w:rPr>
          <w:rFonts w:ascii="Arial" w:cs="Arial" w:eastAsia="Arial" w:hAnsi="Arial"/>
          <w:color w:val="333333"/>
          <w:sz w:val="22"/>
          <w:szCs w:val="22"/>
        </w:rPr>
        <w:t xml:space="preserve">SimpleFIN Bridge is powered by MX, one of the largest financial data networks in North America. This gives it access to over 16,000 financial institutions, including major banks, regional banks, credit unions, and credit card issuers across the United States and Canada.</w:t>
      </w:r>
    </w:p>
    <w:p>
      <w:pPr>
        <w:pStyle w:val="Heading2"/>
      </w:pPr>
      <w:r>
        <w:t xml:space="preserve">You Own Your Data</w:t>
      </w:r>
    </w:p>
    <w:p>
      <w:pPr>
        <w:spacing w:after="200" w:line="276"/>
      </w:pPr>
      <w:r>
        <w:rPr>
          <w:rFonts w:ascii="Arial" w:cs="Arial" w:eastAsia="Arial" w:hAnsi="Arial"/>
          <w:color w:val="333333"/>
          <w:sz w:val="22"/>
          <w:szCs w:val="22"/>
        </w:rPr>
        <w:t xml:space="preserve">SimpleFIN Bridge was built around a philosophy of user data ownership. Key differences from other aggregation services:</w:t>
      </w:r>
    </w:p>
    <w:p>
      <w:pPr>
        <w:pStyle w:val="ListParagraph"/>
        <w:numPr>
          <w:ilvl w:val="0"/>
          <w:numId w:val="4"/>
        </w:numPr>
        <w:spacing w:after="120" w:line="276"/>
      </w:pPr>
      <w:r>
        <w:rPr>
          <w:rFonts w:ascii="Arial" w:cs="Arial" w:eastAsia="Arial" w:hAnsi="Arial"/>
          <w:b/>
          <w:bCs/>
          <w:color w:val="333333"/>
          <w:sz w:val="22"/>
          <w:szCs w:val="22"/>
        </w:rPr>
        <w:t xml:space="preserve">Transparent access logging. </w:t>
      </w:r>
      <w:r>
        <w:rPr>
          <w:rFonts w:ascii="Arial" w:cs="Arial" w:eastAsia="Arial" w:hAnsi="Arial"/>
          <w:color w:val="333333"/>
          <w:sz w:val="22"/>
          <w:szCs w:val="22"/>
        </w:rPr>
        <w:t xml:space="preserve">SimpleFIN emails you every time your data is accessed from a new IP address. You can see exactly who is reading your transactions and when.</w:t>
      </w:r>
    </w:p>
    <w:p>
      <w:pPr>
        <w:pStyle w:val="ListParagraph"/>
        <w:numPr>
          <w:ilvl w:val="0"/>
          <w:numId w:val="4"/>
        </w:numPr>
        <w:spacing w:after="120" w:line="276"/>
      </w:pPr>
      <w:r>
        <w:rPr>
          <w:rFonts w:ascii="Arial" w:cs="Arial" w:eastAsia="Arial" w:hAnsi="Arial"/>
          <w:b/>
          <w:bCs/>
          <w:color w:val="333333"/>
          <w:sz w:val="22"/>
          <w:szCs w:val="22"/>
        </w:rPr>
        <w:t xml:space="preserve">One-click revocation. </w:t>
      </w:r>
      <w:r>
        <w:rPr>
          <w:rFonts w:ascii="Arial" w:cs="Arial" w:eastAsia="Arial" w:hAnsi="Arial"/>
          <w:color w:val="333333"/>
          <w:sz w:val="22"/>
          <w:szCs w:val="22"/>
        </w:rPr>
        <w:t xml:space="preserve">You can revoke any app’s access to your bank data instantly from the SimpleFIN Bridge dashboard, without contacting support.</w:t>
      </w:r>
    </w:p>
    <w:p>
      <w:pPr>
        <w:pStyle w:val="ListParagraph"/>
        <w:numPr>
          <w:ilvl w:val="0"/>
          <w:numId w:val="4"/>
        </w:numPr>
        <w:spacing w:after="120" w:line="276"/>
      </w:pPr>
      <w:r>
        <w:rPr>
          <w:rFonts w:ascii="Arial" w:cs="Arial" w:eastAsia="Arial" w:hAnsi="Arial"/>
          <w:b/>
          <w:bCs/>
          <w:color w:val="333333"/>
          <w:sz w:val="22"/>
          <w:szCs w:val="22"/>
        </w:rPr>
        <w:t xml:space="preserve">No lock-in. </w:t>
      </w:r>
      <w:r>
        <w:rPr>
          <w:rFonts w:ascii="Arial" w:cs="Arial" w:eastAsia="Arial" w:hAnsi="Arial"/>
          <w:color w:val="333333"/>
          <w:sz w:val="22"/>
          <w:szCs w:val="22"/>
        </w:rPr>
        <w:t xml:space="preserve">Your data isn’t tied to a single app. Multiple applications can use the same SimpleFIN Bridge account, and you can switch apps without re-linking your banks.</w:t>
      </w:r>
    </w:p>
    <w:p>
      <w:pPr>
        <w:pStyle w:val="ListParagraph"/>
        <w:numPr>
          <w:ilvl w:val="0"/>
          <w:numId w:val="4"/>
        </w:numPr>
        <w:spacing w:after="120" w:line="276"/>
      </w:pPr>
      <w:r>
        <w:rPr>
          <w:rFonts w:ascii="Arial" w:cs="Arial" w:eastAsia="Arial" w:hAnsi="Arial"/>
          <w:b/>
          <w:bCs/>
          <w:color w:val="333333"/>
          <w:sz w:val="22"/>
          <w:szCs w:val="22"/>
        </w:rPr>
        <w:t xml:space="preserve">No bank credentials in ERPNext. </w:t>
      </w:r>
      <w:r>
        <w:rPr>
          <w:rFonts w:ascii="Arial" w:cs="Arial" w:eastAsia="Arial" w:hAnsi="Arial"/>
          <w:color w:val="333333"/>
          <w:sz w:val="22"/>
          <w:szCs w:val="22"/>
        </w:rPr>
        <w:t xml:space="preserve">SimpleFIN Bridge holds your bank login credentials. ERPNext never sees them. The Bridge outsources credential storage to MX, meaning even SimpleFIN’s own servers never touch your bank passwords.</w:t>
      </w:r>
    </w:p>
    <w:p>
      <w:pPr>
        <w:pStyle w:val="Heading2"/>
      </w:pPr>
      <w:r>
        <w:t xml:space="preserve">Open Protocol</w:t>
      </w:r>
    </w:p>
    <w:p>
      <w:pPr>
        <w:spacing w:after="200" w:line="276"/>
      </w:pPr>
      <w:r>
        <w:rPr>
          <w:rFonts w:ascii="Arial" w:cs="Arial" w:eastAsia="Arial" w:hAnsi="Arial"/>
          <w:color w:val="333333"/>
          <w:sz w:val="22"/>
          <w:szCs w:val="22"/>
        </w:rPr>
        <w:t xml:space="preserve">SimpleFIN is built on an open protocol specification. Unlike proprietary aggregation services, anyone can implement a SimpleFIN server or client. This means your investment in SimpleFIN Sync isn’t dependent on a single vendor’s continued existence—the protocol is open, documented, and designed to be replaceable by banks implementing it directly.</w:t>
      </w:r>
    </w:p>
    <w:p>
      <w:pPr>
        <w:pStyle w:val="Heading1"/>
      </w:pPr>
      <w:r>
        <w:t xml:space="preserve">Key Features</w:t>
      </w:r>
    </w:p>
    <w:p>
      <w:pPr>
        <w:pStyle w:val="Heading2"/>
      </w:pPr>
      <w:r>
        <w:t xml:space="preserve">Multiple Bank Connections</w:t>
      </w:r>
    </w:p>
    <w:p>
      <w:pPr>
        <w:spacing w:after="200" w:line="276"/>
      </w:pPr>
      <w:r>
        <w:rPr>
          <w:rFonts w:ascii="Arial" w:cs="Arial" w:eastAsia="Arial" w:hAnsi="Arial"/>
          <w:color w:val="333333"/>
          <w:sz w:val="22"/>
          <w:szCs w:val="22"/>
        </w:rPr>
        <w:t xml:space="preserve">Connect as many banks and accounts as you need. Each connection is independent with its own schedule, settings, and account mappings. A problem with one connection never affects the others.</w:t>
      </w:r>
    </w:p>
    <w:p>
      <w:pPr>
        <w:pStyle w:val="Heading2"/>
      </w:pPr>
      <w:r>
        <w:t xml:space="preserve">Flexible Scheduling</w:t>
      </w:r>
    </w:p>
    <w:p>
      <w:pPr>
        <w:spacing w:after="200" w:line="276"/>
      </w:pPr>
      <w:r>
        <w:rPr>
          <w:rFonts w:ascii="Arial" w:cs="Arial" w:eastAsia="Arial" w:hAnsi="Arial"/>
          <w:color w:val="333333"/>
          <w:sz w:val="22"/>
          <w:szCs w:val="22"/>
        </w:rPr>
        <w:t xml:space="preserve">Choose the sync frequency that matches your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 2 Hours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High-volume accounts where near-real-time visibility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 Daily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business accounts with multiple daily transactions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Twice Daily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 transaction volumes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businesses (recommended default)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Low-volume accounts or credit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Bi-Weekly / Monthly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Savings accounts or infrequently used accounts</w:t>
            </w:r>
          </w:p>
        </w:tc>
      </w:tr>
    </w:tbl>
    <w:p>
      <w:pPr>
        <w:spacing w:after="100"/>
      </w:pPr>
    </w:p>
    <w:p>
      <w:pPr>
        <w:spacing w:after="200" w:line="276"/>
      </w:pPr>
      <w:r>
        <w:rPr>
          <w:rFonts w:ascii="Arial" w:cs="Arial" w:eastAsia="Arial" w:hAnsi="Arial"/>
          <w:color w:val="333333"/>
          <w:sz w:val="22"/>
          <w:szCs w:val="22"/>
        </w:rPr>
        <w:t xml:space="preserve">For daily and longer frequencies, you also choose the time of day and day of the week (or month) when the sync runs.</w:t>
      </w:r>
    </w:p>
    <w:p>
      <w:pPr>
        <w:pStyle w:val="Heading2"/>
      </w:pPr>
      <w:r>
        <w:t xml:space="preserve">Automatic Duplicate Prevention</w:t>
      </w:r>
    </w:p>
    <w:p>
      <w:pPr>
        <w:spacing w:after="200" w:line="276"/>
      </w:pPr>
      <w:r>
        <w:rPr>
          <w:rFonts w:ascii="Arial" w:cs="Arial" w:eastAsia="Arial" w:hAnsi="Arial"/>
          <w:color w:val="333333"/>
          <w:sz w:val="22"/>
          <w:szCs w:val="22"/>
        </w:rPr>
        <w:t xml:space="preserve">Every transaction from your bank has a unique identifier. SimpleFIN Sync tracks these identifiers and will never import the same transaction twice, even if the sync window overlaps with previously imported data. This means you can safely run a manual sync at any time without worrying about creating duplicates.</w:t>
      </w:r>
    </w:p>
    <w:p>
      <w:pPr>
        <w:pStyle w:val="Heading2"/>
      </w:pPr>
      <w:r>
        <w:t xml:space="preserve">Unwanted Transaction Management</w:t>
      </w:r>
    </w:p>
    <w:p>
      <w:pPr>
        <w:spacing w:after="200" w:line="276"/>
      </w:pPr>
      <w:r>
        <w:rPr>
          <w:rFonts w:ascii="Arial" w:cs="Arial" w:eastAsia="Arial" w:hAnsi="Arial"/>
          <w:color w:val="333333"/>
          <w:sz w:val="22"/>
          <w:szCs w:val="22"/>
        </w:rPr>
        <w:t xml:space="preserve">If a transaction appears in ERPNext that you don’t need for reconciliation, simply cancel it using ERPNext’s standard Cancel action. The cancelled transaction remains in the system as a record, and SimpleFIN Sync will not re-import it on future syncs.</w:t>
      </w:r>
    </w:p>
    <w:p>
      <w:pPr>
        <w:pStyle w:val="Heading2"/>
      </w:pPr>
      <w:r>
        <w:t xml:space="preserve">Connection Health Monitoring</w:t>
      </w:r>
    </w:p>
    <w:p>
      <w:pPr>
        <w:spacing w:after="200" w:line="276"/>
      </w:pPr>
      <w:r>
        <w:rPr>
          <w:rFonts w:ascii="Arial" w:cs="Arial" w:eastAsia="Arial" w:hAnsi="Arial"/>
          <w:color w:val="333333"/>
          <w:sz w:val="22"/>
          <w:szCs w:val="22"/>
        </w:rPr>
        <w:t xml:space="preserve">Each connection displays clear status indicators so you can see at a glance:</w:t>
      </w:r>
    </w:p>
    <w:p>
      <w:pPr>
        <w:pStyle w:val="ListParagraph"/>
        <w:numPr>
          <w:ilvl w:val="0"/>
          <w:numId w:val="4"/>
        </w:numPr>
        <w:spacing w:after="120" w:line="276"/>
      </w:pPr>
      <w:r>
        <w:rPr>
          <w:rFonts w:ascii="Arial" w:cs="Arial" w:eastAsia="Arial" w:hAnsi="Arial"/>
          <w:color w:val="333333"/>
          <w:sz w:val="22"/>
          <w:szCs w:val="22"/>
        </w:rPr>
        <w:t xml:space="preserve">Whether the connection is registered and active</w:t>
      </w:r>
    </w:p>
    <w:p>
      <w:pPr>
        <w:pStyle w:val="ListParagraph"/>
        <w:numPr>
          <w:ilvl w:val="0"/>
          <w:numId w:val="4"/>
        </w:numPr>
        <w:spacing w:after="120" w:line="276"/>
      </w:pPr>
      <w:r>
        <w:rPr>
          <w:rFonts w:ascii="Arial" w:cs="Arial" w:eastAsia="Arial" w:hAnsi="Arial"/>
          <w:color w:val="333333"/>
          <w:sz w:val="22"/>
          <w:szCs w:val="22"/>
        </w:rPr>
        <w:t xml:space="preserve">When the last sync ran and whether it succeeded</w:t>
      </w:r>
    </w:p>
    <w:p>
      <w:pPr>
        <w:pStyle w:val="ListParagraph"/>
        <w:numPr>
          <w:ilvl w:val="0"/>
          <w:numId w:val="4"/>
        </w:numPr>
        <w:spacing w:after="120" w:line="276"/>
      </w:pPr>
      <w:r>
        <w:rPr>
          <w:rFonts w:ascii="Arial" w:cs="Arial" w:eastAsia="Arial" w:hAnsi="Arial"/>
          <w:color w:val="333333"/>
          <w:sz w:val="22"/>
          <w:szCs w:val="22"/>
        </w:rPr>
        <w:t xml:space="preserve">Whether the connection is within its normal sync schedule or overdue</w:t>
      </w:r>
    </w:p>
    <w:p>
      <w:pPr>
        <w:pStyle w:val="ListParagraph"/>
        <w:numPr>
          <w:ilvl w:val="0"/>
          <w:numId w:val="4"/>
        </w:numPr>
        <w:spacing w:after="120" w:line="276"/>
      </w:pPr>
      <w:r>
        <w:rPr>
          <w:rFonts w:ascii="Arial" w:cs="Arial" w:eastAsia="Arial" w:hAnsi="Arial"/>
          <w:color w:val="333333"/>
          <w:sz w:val="22"/>
          <w:szCs w:val="22"/>
        </w:rPr>
        <w:t xml:space="preserve">Any issues that need your attention (expired credentials, rate limits, etc.)</w:t>
      </w:r>
    </w:p>
    <w:p>
      <w:pPr>
        <w:pStyle w:val="Heading2"/>
      </w:pPr>
      <w:r>
        <w:t xml:space="preserve">Sync History and Audit Trail</w:t>
      </w:r>
    </w:p>
    <w:p>
      <w:pPr>
        <w:spacing w:after="200" w:line="276"/>
      </w:pPr>
      <w:r>
        <w:rPr>
          <w:rFonts w:ascii="Arial" w:cs="Arial" w:eastAsia="Arial" w:hAnsi="Arial"/>
          <w:color w:val="333333"/>
          <w:sz w:val="22"/>
          <w:szCs w:val="22"/>
        </w:rPr>
        <w:t xml:space="preserve">Every sync operation is logged with details including the number of transactions retrieved, created, and skipped, any warnings from the bank connection, and balance snapshots at the time of sync. These logs are retained for 90 days by default and provide a complete audit trail of all bank data imports.</w:t>
      </w:r>
    </w:p>
    <w:p>
      <w:pPr>
        <w:pStyle w:val="Heading2"/>
      </w:pPr>
      <w:r>
        <w:t xml:space="preserve">Automatic Retry on Failure</w:t>
      </w:r>
    </w:p>
    <w:p>
      <w:pPr>
        <w:spacing w:after="200" w:line="276"/>
      </w:pPr>
      <w:r>
        <w:rPr>
          <w:rFonts w:ascii="Arial" w:cs="Arial" w:eastAsia="Arial" w:hAnsi="Arial"/>
          <w:color w:val="333333"/>
          <w:sz w:val="22"/>
          <w:szCs w:val="22"/>
        </w:rPr>
        <w:t xml:space="preserve">If a sync fails due to a temporary issue (network problem, bank service outage), the system automatically retries according to your configured retry settings. If all retries fail, you’re notified, and the system tries again at the next scheduled interval. No manual intervention is needed for transient failures.</w:t>
      </w:r>
    </w:p>
    <w:p>
      <w:pPr>
        <w:pStyle w:val="Heading2"/>
      </w:pPr>
      <w:r>
        <w:t xml:space="preserve">Rate Limit Protection</w:t>
      </w:r>
    </w:p>
    <w:p>
      <w:pPr>
        <w:spacing w:after="200" w:line="276"/>
      </w:pPr>
      <w:r>
        <w:rPr>
          <w:rFonts w:ascii="Arial" w:cs="Arial" w:eastAsia="Arial" w:hAnsi="Arial"/>
          <w:color w:val="333333"/>
          <w:sz w:val="22"/>
          <w:szCs w:val="22"/>
        </w:rPr>
        <w:t xml:space="preserve">SimpleFIN Bridge limits how many times per day an application can request data. SimpleFIN Sync monitors these limits and automatically pauses a connection if it approaches the threshold, then resumes the next day. This protects your bank connection from being disabled due to overuse.</w:t>
      </w:r>
    </w:p>
    <w:p>
      <w:pPr>
        <w:pStyle w:val="Heading1"/>
      </w:pPr>
      <w:r>
        <w:t xml:space="preserve">Security</w:t>
      </w:r>
    </w:p>
    <w:p>
      <w:pPr>
        <w:spacing w:after="200" w:line="276"/>
      </w:pPr>
      <w:r>
        <w:rPr>
          <w:rFonts w:ascii="Arial" w:cs="Arial" w:eastAsia="Arial" w:hAnsi="Arial"/>
          <w:color w:val="333333"/>
          <w:sz w:val="22"/>
          <w:szCs w:val="22"/>
        </w:rPr>
        <w:t xml:space="preserve">SimpleFIN Sync is designed with security as a priority:</w:t>
      </w:r>
    </w:p>
    <w:p>
      <w:pPr>
        <w:pStyle w:val="ListParagraph"/>
        <w:numPr>
          <w:ilvl w:val="0"/>
          <w:numId w:val="4"/>
        </w:numPr>
        <w:spacing w:after="120" w:line="276"/>
      </w:pPr>
      <w:r>
        <w:rPr>
          <w:rFonts w:ascii="Arial" w:cs="Arial" w:eastAsia="Arial" w:hAnsi="Arial"/>
          <w:b/>
          <w:bCs/>
          <w:color w:val="333333"/>
          <w:sz w:val="22"/>
          <w:szCs w:val="22"/>
        </w:rPr>
        <w:t xml:space="preserve">Your bank credentials are not stored in ERPNext. </w:t>
      </w:r>
      <w:r>
        <w:rPr>
          <w:rFonts w:ascii="Arial" w:cs="Arial" w:eastAsia="Arial" w:hAnsi="Arial"/>
          <w:color w:val="333333"/>
          <w:sz w:val="22"/>
          <w:szCs w:val="22"/>
        </w:rPr>
        <w:t xml:space="preserve">They are held by SimpleFIN Bridge, which is a separate, specialized service. ERPNext only stores a secure access token that allows it to retrieve transaction data.</w:t>
      </w:r>
    </w:p>
    <w:p>
      <w:pPr>
        <w:pStyle w:val="ListParagraph"/>
        <w:numPr>
          <w:ilvl w:val="0"/>
          <w:numId w:val="4"/>
        </w:numPr>
        <w:spacing w:after="120" w:line="276"/>
      </w:pPr>
      <w:r>
        <w:rPr>
          <w:rFonts w:ascii="Arial" w:cs="Arial" w:eastAsia="Arial" w:hAnsi="Arial"/>
          <w:b/>
          <w:bCs/>
          <w:color w:val="333333"/>
          <w:sz w:val="22"/>
          <w:szCs w:val="22"/>
        </w:rPr>
        <w:t xml:space="preserve">Access tokens are encrypted. </w:t>
      </w:r>
      <w:r>
        <w:rPr>
          <w:rFonts w:ascii="Arial" w:cs="Arial" w:eastAsia="Arial" w:hAnsi="Arial"/>
          <w:color w:val="333333"/>
          <w:sz w:val="22"/>
          <w:szCs w:val="22"/>
        </w:rPr>
        <w:t xml:space="preserve">The token that connects ERPNext to SimpleFIN Bridge is stored using Frappe’s built-in encryption, the same mechanism used for other sensitive credentials in ERPNext.</w:t>
      </w:r>
    </w:p>
    <w:p>
      <w:pPr>
        <w:pStyle w:val="ListParagraph"/>
        <w:numPr>
          <w:ilvl w:val="0"/>
          <w:numId w:val="4"/>
        </w:numPr>
        <w:spacing w:after="120" w:line="276"/>
      </w:pPr>
      <w:r>
        <w:rPr>
          <w:rFonts w:ascii="Arial" w:cs="Arial" w:eastAsia="Arial" w:hAnsi="Arial"/>
          <w:b/>
          <w:bCs/>
          <w:color w:val="333333"/>
          <w:sz w:val="22"/>
          <w:szCs w:val="22"/>
        </w:rPr>
        <w:t xml:space="preserve">Read-only access. </w:t>
      </w:r>
      <w:r>
        <w:rPr>
          <w:rFonts w:ascii="Arial" w:cs="Arial" w:eastAsia="Arial" w:hAnsi="Arial"/>
          <w:color w:val="333333"/>
          <w:sz w:val="22"/>
          <w:szCs w:val="22"/>
        </w:rPr>
        <w:t xml:space="preserve">SimpleFIN Sync can only read transaction data. It cannot initiate payments, transfer funds, or make any changes to your bank accounts.</w:t>
      </w:r>
    </w:p>
    <w:p>
      <w:pPr>
        <w:pStyle w:val="ListParagraph"/>
        <w:numPr>
          <w:ilvl w:val="0"/>
          <w:numId w:val="4"/>
        </w:numPr>
        <w:spacing w:after="120" w:line="276"/>
      </w:pPr>
      <w:r>
        <w:rPr>
          <w:rFonts w:ascii="Arial" w:cs="Arial" w:eastAsia="Arial" w:hAnsi="Arial"/>
          <w:b/>
          <w:bCs/>
          <w:color w:val="333333"/>
          <w:sz w:val="22"/>
          <w:szCs w:val="22"/>
        </w:rPr>
        <w:t xml:space="preserve">All communication is encrypted. </w:t>
      </w:r>
      <w:r>
        <w:rPr>
          <w:rFonts w:ascii="Arial" w:cs="Arial" w:eastAsia="Arial" w:hAnsi="Arial"/>
          <w:color w:val="333333"/>
          <w:sz w:val="22"/>
          <w:szCs w:val="22"/>
        </w:rPr>
        <w:t xml:space="preserve">Every request between ERPNext and SimpleFIN Bridge uses HTTPS with certificate verification.</w:t>
      </w:r>
    </w:p>
    <w:p>
      <w:pPr>
        <w:pStyle w:val="ListParagraph"/>
        <w:numPr>
          <w:ilvl w:val="0"/>
          <w:numId w:val="4"/>
        </w:numPr>
        <w:spacing w:after="120" w:line="276"/>
      </w:pPr>
      <w:r>
        <w:rPr>
          <w:rFonts w:ascii="Arial" w:cs="Arial" w:eastAsia="Arial" w:hAnsi="Arial"/>
          <w:b/>
          <w:bCs/>
          <w:color w:val="333333"/>
          <w:sz w:val="22"/>
          <w:szCs w:val="22"/>
        </w:rPr>
        <w:t xml:space="preserve">You control access. </w:t>
      </w:r>
      <w:r>
        <w:rPr>
          <w:rFonts w:ascii="Arial" w:cs="Arial" w:eastAsia="Arial" w:hAnsi="Arial"/>
          <w:color w:val="333333"/>
          <w:sz w:val="22"/>
          <w:szCs w:val="22"/>
        </w:rPr>
        <w:t xml:space="preserve">You can revoke SimpleFIN Sync’s access to your bank at any time through the SimpleFIN Bridge website, and you can disable or delete any connection within ERPNext at any time.</w:t>
      </w:r>
    </w:p>
    <w:p>
      <w:pPr>
        <w:pStyle w:val="Heading1"/>
      </w:pPr>
      <w:r>
        <w:t xml:space="preserve">What You Need</w:t>
      </w:r>
    </w:p>
    <w:p>
      <w:pPr>
        <w:spacing w:after="200" w:line="276"/>
      </w:pPr>
      <w:r>
        <w:rPr>
          <w:rFonts w:ascii="Arial" w:cs="Arial" w:eastAsia="Arial" w:hAnsi="Arial"/>
          <w:color w:val="333333"/>
          <w:sz w:val="22"/>
          <w:szCs w:val="22"/>
        </w:rPr>
        <w:t xml:space="preserve">To use SimpleFIN Sync, you need:</w:t>
      </w:r>
    </w:p>
    <w:p>
      <w:pPr>
        <w:pStyle w:val="ListParagraph"/>
        <w:numPr>
          <w:ilvl w:val="0"/>
          <w:numId w:val="4"/>
        </w:numPr>
        <w:spacing w:after="120" w:line="276"/>
      </w:pPr>
      <w:r>
        <w:rPr>
          <w:rFonts w:ascii="Arial" w:cs="Arial" w:eastAsia="Arial" w:hAnsi="Arial"/>
          <w:color w:val="333333"/>
          <w:sz w:val="22"/>
          <w:szCs w:val="22"/>
        </w:rPr>
        <w:t xml:space="preserve">ERPNext version 16 (hosted on Frappe Cloud or self-hosted)</w:t>
      </w:r>
    </w:p>
    <w:p>
      <w:pPr>
        <w:pStyle w:val="ListParagraph"/>
        <w:numPr>
          <w:ilvl w:val="0"/>
          <w:numId w:val="4"/>
        </w:numPr>
        <w:spacing w:after="120" w:line="276"/>
      </w:pPr>
      <w:r>
        <w:rPr>
          <w:rFonts w:ascii="Arial" w:cs="Arial" w:eastAsia="Arial" w:hAnsi="Arial"/>
          <w:color w:val="333333"/>
          <w:sz w:val="22"/>
          <w:szCs w:val="22"/>
        </w:rPr>
        <w:t xml:space="preserve">A SimpleFIN Bridge account ($1.50/month or $15/year — covers up to 25 banks and 25 apps)</w:t>
      </w:r>
    </w:p>
    <w:p>
      <w:pPr>
        <w:pStyle w:val="ListParagraph"/>
        <w:numPr>
          <w:ilvl w:val="0"/>
          <w:numId w:val="4"/>
        </w:numPr>
        <w:spacing w:after="120" w:line="276"/>
      </w:pPr>
      <w:r>
        <w:rPr>
          <w:rFonts w:ascii="Arial" w:cs="Arial" w:eastAsia="Arial" w:hAnsi="Arial"/>
          <w:color w:val="333333"/>
          <w:sz w:val="22"/>
          <w:szCs w:val="22"/>
        </w:rPr>
        <w:t xml:space="preserve">Bank accounts at a financial institution supported by SimpleFIN Bridge (thousands of US and Canadian institutions are supported)</w:t>
      </w:r>
    </w:p>
    <w:p>
      <w:pPr>
        <w:pStyle w:val="ListParagraph"/>
        <w:numPr>
          <w:ilvl w:val="0"/>
          <w:numId w:val="4"/>
        </w:numPr>
        <w:spacing w:after="120" w:line="276"/>
      </w:pPr>
      <w:r>
        <w:rPr>
          <w:rFonts w:ascii="Arial" w:cs="Arial" w:eastAsia="Arial" w:hAnsi="Arial"/>
          <w:color w:val="333333"/>
          <w:sz w:val="22"/>
          <w:szCs w:val="22"/>
        </w:rPr>
        <w:t xml:space="preserve">Your ERPNext Chart of Accounts set up with the bank accounts you want to track</w:t>
      </w:r>
    </w:p>
    <w:p>
      <w:pPr>
        <w:spacing w:after="100"/>
      </w:pPr>
    </w:p>
    <w:p>
      <w:pPr>
        <w:spacing w:after="200" w:line="276"/>
      </w:pPr>
      <w:r>
        <w:rPr>
          <w:rFonts w:ascii="Arial" w:cs="Arial" w:eastAsia="Arial" w:hAnsi="Arial"/>
          <w:color w:val="333333"/>
          <w:sz w:val="22"/>
          <w:szCs w:val="22"/>
        </w:rPr>
        <w:t xml:space="preserve">SimpleFIN Sync itself is available through the Frappe Marketplace as a free, open-source application licensed under GPL-3.0. Combined with SimpleFIN Bridge at $15/year, the total cost of automatic bank imports into ERPNext is less than the price of a business lunch.</w:t>
      </w:r>
    </w:p>
    <w:p>
      <w:pPr>
        <w:pStyle w:val="Heading1"/>
      </w:pPr>
      <w:r>
        <w:t xml:space="preserve">Getting Started</w:t>
      </w:r>
    </w:p>
    <w:p>
      <w:pPr>
        <w:spacing w:after="200" w:line="276"/>
      </w:pPr>
      <w:r>
        <w:rPr>
          <w:rFonts w:ascii="Arial" w:cs="Arial" w:eastAsia="Arial" w:hAnsi="Arial"/>
          <w:color w:val="333333"/>
          <w:sz w:val="22"/>
          <w:szCs w:val="22"/>
        </w:rPr>
        <w:t xml:space="preserve">Install SimpleFIN Sync from the Frappe Marketplace onto your ERPNext site. Once installed, a new “SimpleFIN Sync” workspace appears in your sidebar with everything you need: connection management, sync logs, and settings.</w:t>
      </w:r>
    </w:p>
    <w:p>
      <w:pPr>
        <w:spacing w:after="200" w:line="276"/>
      </w:pPr>
      <w:r>
        <w:rPr>
          <w:rFonts w:ascii="Arial" w:cs="Arial" w:eastAsia="Arial" w:hAnsi="Arial"/>
          <w:color w:val="333333"/>
          <w:sz w:val="22"/>
          <w:szCs w:val="22"/>
        </w:rPr>
        <w:t xml:space="preserve">Detailed setup instructions, a configuration guide, and frequently asked questions are included in the application’s documentation.</w:t>
      </w:r>
    </w:p>
    <w:p>
      <w:pPr>
        <w:spacing w:after="100"/>
      </w:pPr>
    </w:p>
    <w:p>
      <w:pPr>
        <w:pBdr>
          <w:top w:val="single" w:color="4472C4" w:sz="6" w:space="8"/>
        </w:pBdr>
        <w:spacing w:before="400" w:after="200"/>
        <w:jc w:val="center"/>
      </w:pPr>
      <w:r>
        <w:rPr>
          <w:rFonts w:ascii="Arial" w:cs="Arial" w:eastAsia="Arial" w:hAnsi="Arial"/>
          <w:b/>
          <w:bCs/>
          <w:color w:val="1F4E79"/>
          <w:sz w:val="24"/>
          <w:szCs w:val="24"/>
        </w:rPr>
        <w:t xml:space="preserve">Questions?</w:t>
      </w:r>
    </w:p>
    <w:p>
      <w:pPr>
        <w:spacing w:after="100"/>
        <w:jc w:val="center"/>
      </w:pPr>
      <w:r>
        <w:rPr>
          <w:rFonts w:ascii="Arial" w:cs="Arial" w:eastAsia="Arial" w:hAnsi="Arial"/>
          <w:color w:val="333333"/>
          <w:sz w:val="22"/>
          <w:szCs w:val="22"/>
        </w:rPr>
        <w:t xml:space="preserve">SimpleFIN Sync is developed by Steve Bourg.</w:t>
      </w:r>
    </w:p>
    <w:p>
      <w:pPr>
        <w:spacing w:after="100"/>
        <w:jc w:val="center"/>
      </w:pPr>
      <w:r>
        <w:rPr>
          <w:rFonts w:ascii="Arial" w:cs="Arial" w:eastAsia="Arial" w:hAnsi="Arial"/>
          <w:color w:val="333333"/>
          <w:sz w:val="22"/>
          <w:szCs w:val="22"/>
        </w:rPr>
        <w:t xml:space="preserve">Visit the Frappe Marketplace listing for documentation, source code, and support.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SimpleFIN Sync for ERPNext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472C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2026-03-19T20:03:18.168Z</dcterms:created>
  <dcterms:modified xsi:type="dcterms:W3CDTF">2026-03-19T20:03:18.169Z</dcterms:modified>
</cp:coreProperties>
</file>

<file path=docProps/custom.xml><?xml version="1.0" encoding="utf-8"?>
<Properties xmlns="http://schemas.openxmlformats.org/officeDocument/2006/custom-properties" xmlns:vt="http://schemas.openxmlformats.org/officeDocument/2006/docPropsVTypes"/>
</file>