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C952AF" w14:paraId="587D8374" w14:textId="77777777" w:rsidTr="0A2EDD7A">
        <w:trPr>
          <w:trHeight w:val="2403"/>
        </w:trPr>
        <w:tc>
          <w:tcPr>
            <w:tcW w:w="9628" w:type="dxa"/>
          </w:tcPr>
          <w:p w14:paraId="62116813" w14:textId="26941EDF" w:rsidR="00C952AF" w:rsidRDefault="002D2D71" w:rsidP="002864E4">
            <w:pPr>
              <w:rPr>
                <w:noProof/>
              </w:rPr>
            </w:pPr>
            <w:r>
              <w:rPr>
                <w:noProof/>
                <w:lang w:val="en-ZA" w:eastAsia="en-ZA"/>
              </w:rPr>
              <w:drawing>
                <wp:inline distT="0" distB="0" distL="0" distR="0" wp14:anchorId="4BBAB284" wp14:editId="545F4BB7">
                  <wp:extent cx="1077768" cy="852932"/>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l="12169"/>
                          <a:stretch/>
                        </pic:blipFill>
                        <pic:spPr bwMode="auto">
                          <a:xfrm>
                            <a:off x="0" y="0"/>
                            <a:ext cx="1134956" cy="898190"/>
                          </a:xfrm>
                          <a:prstGeom prst="rect">
                            <a:avLst/>
                          </a:prstGeom>
                          <a:noFill/>
                          <a:ln>
                            <a:noFill/>
                          </a:ln>
                          <a:extLst>
                            <a:ext uri="{53640926-AAD7-44D8-BBD7-CCE9431645EC}">
                              <a14:shadowObscured xmlns:a14="http://schemas.microsoft.com/office/drawing/2010/main"/>
                            </a:ext>
                          </a:extLst>
                        </pic:spPr>
                      </pic:pic>
                    </a:graphicData>
                  </a:graphic>
                </wp:inline>
              </w:drawing>
            </w:r>
          </w:p>
          <w:p w14:paraId="50D28023" w14:textId="77777777" w:rsidR="002D2D71" w:rsidRDefault="002D2D71" w:rsidP="00123BCE">
            <w:pPr>
              <w:rPr>
                <w:noProof/>
              </w:rPr>
            </w:pPr>
          </w:p>
          <w:p w14:paraId="368A9362" w14:textId="77777777" w:rsidR="002D2D71" w:rsidRDefault="002D2D71" w:rsidP="00123BCE">
            <w:pPr>
              <w:rPr>
                <w:noProof/>
              </w:rPr>
            </w:pPr>
          </w:p>
          <w:p w14:paraId="7D44FA2E" w14:textId="77777777" w:rsidR="002D2D71" w:rsidRDefault="002D2D71" w:rsidP="00123BCE">
            <w:pPr>
              <w:rPr>
                <w:noProof/>
              </w:rPr>
            </w:pPr>
          </w:p>
          <w:p w14:paraId="5A3E9FE9" w14:textId="77777777" w:rsidR="002D2D71" w:rsidRDefault="002D2D71" w:rsidP="00123BCE">
            <w:pPr>
              <w:rPr>
                <w:noProof/>
              </w:rPr>
            </w:pPr>
          </w:p>
          <w:p w14:paraId="4A41F02B" w14:textId="07BBA3E0" w:rsidR="002D2D71" w:rsidRDefault="002D2D71" w:rsidP="00123BCE">
            <w:pPr>
              <w:rPr>
                <w:noProof/>
              </w:rPr>
            </w:pPr>
          </w:p>
          <w:p w14:paraId="448A7E06" w14:textId="77777777" w:rsidR="00D5019A" w:rsidRDefault="00D5019A" w:rsidP="00123BCE">
            <w:pPr>
              <w:rPr>
                <w:noProof/>
              </w:rPr>
            </w:pPr>
          </w:p>
          <w:p w14:paraId="5EA76FEB" w14:textId="77777777" w:rsidR="002D2D71" w:rsidRDefault="002D2D71" w:rsidP="00123BCE">
            <w:pPr>
              <w:rPr>
                <w:noProof/>
              </w:rPr>
            </w:pPr>
          </w:p>
        </w:tc>
      </w:tr>
      <w:tr w:rsidR="002C65CC" w14:paraId="06BB0536" w14:textId="77777777" w:rsidTr="0A2EDD7A">
        <w:trPr>
          <w:trHeight w:val="2844"/>
        </w:trPr>
        <w:tc>
          <w:tcPr>
            <w:tcW w:w="9628" w:type="dxa"/>
          </w:tcPr>
          <w:p w14:paraId="6228E75C" w14:textId="3AF6DC8D" w:rsidR="001637D6" w:rsidRDefault="00FF0222" w:rsidP="00123BCE">
            <w:pPr>
              <w:rPr>
                <w:noProof/>
              </w:rPr>
            </w:pPr>
            <w:r>
              <w:rPr>
                <w:noProof/>
              </w:rPr>
              <w:drawing>
                <wp:inline distT="0" distB="0" distL="0" distR="0" wp14:anchorId="10393BEA" wp14:editId="6204C229">
                  <wp:extent cx="6003064" cy="597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3064" cy="597647"/>
                          </a:xfrm>
                          <a:prstGeom prst="rect">
                            <a:avLst/>
                          </a:prstGeom>
                        </pic:spPr>
                      </pic:pic>
                    </a:graphicData>
                  </a:graphic>
                </wp:inline>
              </w:drawing>
            </w:r>
          </w:p>
          <w:p w14:paraId="564095AE" w14:textId="684E2181" w:rsidR="002C65CC" w:rsidRDefault="002C65CC" w:rsidP="00123BCE"/>
        </w:tc>
      </w:tr>
      <w:tr w:rsidR="002C65CC" w14:paraId="20505EFC" w14:textId="77777777" w:rsidTr="0A2EDD7A">
        <w:tc>
          <w:tcPr>
            <w:tcW w:w="9628" w:type="dxa"/>
          </w:tcPr>
          <w:p w14:paraId="4FC3A9A8" w14:textId="7B89763A" w:rsidR="002C65CC" w:rsidRDefault="0002234A" w:rsidP="00BC06FF">
            <w:pPr>
              <w:pStyle w:val="Title"/>
              <w:spacing w:before="600"/>
            </w:pPr>
            <w:r>
              <w:t>GEMINI Recommendations</w:t>
            </w:r>
          </w:p>
        </w:tc>
      </w:tr>
    </w:tbl>
    <w:p w14:paraId="4658B1ED" w14:textId="77777777" w:rsidR="006216E1" w:rsidRDefault="006216E1" w:rsidP="00123BCE"/>
    <w:p w14:paraId="53AEBCC5" w14:textId="77777777" w:rsidR="00642D68" w:rsidRDefault="00642D68" w:rsidP="00123BCE"/>
    <w:p w14:paraId="164915B1" w14:textId="77777777" w:rsidR="00642D68" w:rsidRDefault="00642D68" w:rsidP="00123BCE"/>
    <w:p w14:paraId="6D0FEFF1" w14:textId="77777777" w:rsidR="00C07794" w:rsidRPr="00C07794" w:rsidRDefault="00C07794" w:rsidP="00C07794"/>
    <w:p w14:paraId="78DB152C" w14:textId="77777777" w:rsidR="00C07794" w:rsidRPr="00C07794" w:rsidRDefault="00C07794" w:rsidP="00C07794"/>
    <w:p w14:paraId="2646E3C5" w14:textId="77777777" w:rsidR="00C07794" w:rsidRPr="00C07794" w:rsidRDefault="00C07794" w:rsidP="00C07794"/>
    <w:p w14:paraId="0358CB47" w14:textId="77777777" w:rsidR="00C07794" w:rsidRPr="00C07794" w:rsidRDefault="00C07794" w:rsidP="00C07794"/>
    <w:p w14:paraId="0C0C9283" w14:textId="77777777" w:rsidR="00C07794" w:rsidRPr="00C07794" w:rsidRDefault="00C07794" w:rsidP="00C07794"/>
    <w:p w14:paraId="6CB91BFF" w14:textId="77777777" w:rsidR="00C07794" w:rsidRDefault="00C07794" w:rsidP="00C07794"/>
    <w:p w14:paraId="372DB624" w14:textId="77777777" w:rsidR="00C07794" w:rsidRDefault="00C07794" w:rsidP="00C07794"/>
    <w:p w14:paraId="718CAC14" w14:textId="72D6D81D" w:rsidR="00C07794" w:rsidRPr="00C07794" w:rsidRDefault="00C07794" w:rsidP="00C07794">
      <w:pPr>
        <w:sectPr w:rsidR="00C07794" w:rsidRPr="00C07794" w:rsidSect="005F1DDC">
          <w:headerReference w:type="default" r:id="rId13"/>
          <w:footerReference w:type="default" r:id="rId14"/>
          <w:footerReference w:type="first" r:id="rId15"/>
          <w:pgSz w:w="11906" w:h="16838"/>
          <w:pgMar w:top="1814" w:right="1134" w:bottom="1361" w:left="1134" w:header="709" w:footer="709" w:gutter="0"/>
          <w:cols w:space="708"/>
          <w:titlePg/>
          <w:docGrid w:linePitch="360"/>
        </w:sectPr>
      </w:pPr>
    </w:p>
    <w:p w14:paraId="14BC70CF" w14:textId="77777777" w:rsidR="002E1E2B" w:rsidRDefault="002E1E2B" w:rsidP="001A3BFC">
      <w:pPr>
        <w:pStyle w:val="Heading4"/>
      </w:pPr>
      <w:r>
        <w:lastRenderedPageBreak/>
        <w:t>Copyright Notice</w:t>
      </w:r>
    </w:p>
    <w:p w14:paraId="1C407078" w14:textId="77777777" w:rsidR="002E1E2B" w:rsidRPr="003C677D" w:rsidRDefault="002E1E2B" w:rsidP="002E1E2B">
      <w:pPr>
        <w:jc w:val="center"/>
      </w:pPr>
    </w:p>
    <w:p w14:paraId="6F277911" w14:textId="77E0C743" w:rsidR="002E1E2B" w:rsidRDefault="002E1E2B" w:rsidP="002E1E2B">
      <w:r w:rsidRPr="0075791D">
        <w:t>© Geospatial Commission 202</w:t>
      </w:r>
      <w:r w:rsidR="006E51C4">
        <w:t>1</w:t>
      </w:r>
      <w:r w:rsidRPr="0075791D">
        <w:t>. All rights reserved. No part of this work may be reproduced, stored, or transmitted in any form, by electronic means or otherwise, without the written permission of the Geospatial Commission and each of the Geo6 partner bodies.</w:t>
      </w:r>
    </w:p>
    <w:p w14:paraId="47559EF5" w14:textId="62003CA3" w:rsidR="009229CA" w:rsidRPr="0075791D" w:rsidRDefault="009229CA" w:rsidP="002E1E2B">
      <w:r>
        <w:t xml:space="preserve">For other information on intellectual property rights, see </w:t>
      </w:r>
      <w:r w:rsidR="008968DF" w:rsidRPr="00A52389">
        <w:rPr>
          <w:i/>
          <w:iCs/>
        </w:rPr>
        <w:fldChar w:fldCharType="begin"/>
      </w:r>
      <w:r w:rsidR="008968DF" w:rsidRPr="00A52389">
        <w:rPr>
          <w:i/>
          <w:iCs/>
        </w:rPr>
        <w:instrText xml:space="preserve"> REF _Ref55900588 \h </w:instrText>
      </w:r>
      <w:r w:rsidR="00A52389">
        <w:rPr>
          <w:i/>
          <w:iCs/>
        </w:rPr>
        <w:instrText xml:space="preserve"> \* MERGEFORMAT </w:instrText>
      </w:r>
      <w:r w:rsidR="008968DF" w:rsidRPr="00A52389">
        <w:rPr>
          <w:i/>
          <w:iCs/>
        </w:rPr>
      </w:r>
      <w:r w:rsidR="008968DF" w:rsidRPr="00A52389">
        <w:rPr>
          <w:i/>
          <w:iCs/>
        </w:rPr>
        <w:fldChar w:fldCharType="separate"/>
      </w:r>
      <w:r w:rsidR="00F93D4A" w:rsidRPr="00F93D4A">
        <w:rPr>
          <w:i/>
          <w:iCs/>
        </w:rPr>
        <w:t>Annex B: Discussion of Intellectual Property Rights</w:t>
      </w:r>
      <w:r w:rsidR="008968DF" w:rsidRPr="00A52389">
        <w:rPr>
          <w:i/>
          <w:iCs/>
        </w:rPr>
        <w:fldChar w:fldCharType="end"/>
      </w:r>
      <w:r w:rsidR="00D5019A">
        <w:rPr>
          <w:i/>
          <w:iCs/>
        </w:rPr>
        <w:t>.</w:t>
      </w:r>
    </w:p>
    <w:p w14:paraId="585C7A55" w14:textId="77777777" w:rsidR="002E1E2B" w:rsidRPr="007D15AD" w:rsidRDefault="002E1E2B" w:rsidP="002E1E2B">
      <w:pPr>
        <w:rPr>
          <w:b/>
          <w:bCs/>
        </w:rPr>
      </w:pPr>
      <w:r w:rsidRPr="0075791D">
        <w:rPr>
          <w:b/>
          <w:bCs/>
        </w:rPr>
        <w:t>Version History</w:t>
      </w:r>
    </w:p>
    <w:tbl>
      <w:tblPr>
        <w:tblStyle w:val="TableGrid"/>
        <w:tblW w:w="0" w:type="auto"/>
        <w:tblLook w:val="04A0" w:firstRow="1" w:lastRow="0" w:firstColumn="1" w:lastColumn="0" w:noHBand="0" w:noVBand="1"/>
      </w:tblPr>
      <w:tblGrid>
        <w:gridCol w:w="1413"/>
        <w:gridCol w:w="1701"/>
        <w:gridCol w:w="6514"/>
      </w:tblGrid>
      <w:tr w:rsidR="002E1E2B" w14:paraId="1C081DD8" w14:textId="77777777" w:rsidTr="004D62F0">
        <w:tc>
          <w:tcPr>
            <w:tcW w:w="1413" w:type="dxa"/>
            <w:tcBorders>
              <w:bottom w:val="nil"/>
            </w:tcBorders>
          </w:tcPr>
          <w:p w14:paraId="7081BD2E" w14:textId="77777777" w:rsidR="002E1E2B" w:rsidRDefault="002E1E2B" w:rsidP="004D62F0">
            <w:pPr>
              <w:keepNext/>
              <w:keepLines/>
              <w:spacing w:after="120" w:line="240" w:lineRule="auto"/>
              <w:outlineLvl w:val="3"/>
              <w:rPr>
                <w:rFonts w:eastAsia="Times New Roman" w:cstheme="majorBidi"/>
                <w:b/>
                <w:bCs/>
                <w:iCs/>
                <w:color w:val="000000" w:themeColor="text1"/>
              </w:rPr>
            </w:pPr>
            <w:r>
              <w:rPr>
                <w:rFonts w:eastAsia="Times New Roman" w:cstheme="majorBidi"/>
                <w:b/>
                <w:bCs/>
                <w:iCs/>
                <w:color w:val="000000" w:themeColor="text1"/>
              </w:rPr>
              <w:t>Version</w:t>
            </w:r>
          </w:p>
        </w:tc>
        <w:tc>
          <w:tcPr>
            <w:tcW w:w="1701" w:type="dxa"/>
            <w:tcBorders>
              <w:bottom w:val="nil"/>
            </w:tcBorders>
          </w:tcPr>
          <w:p w14:paraId="3C438153" w14:textId="77777777" w:rsidR="002E1E2B" w:rsidRDefault="002E1E2B" w:rsidP="004D62F0">
            <w:pPr>
              <w:keepNext/>
              <w:keepLines/>
              <w:spacing w:after="120" w:line="240" w:lineRule="auto"/>
              <w:outlineLvl w:val="3"/>
              <w:rPr>
                <w:rFonts w:eastAsia="Times New Roman" w:cstheme="majorBidi"/>
                <w:b/>
                <w:bCs/>
                <w:iCs/>
                <w:color w:val="000000" w:themeColor="text1"/>
              </w:rPr>
            </w:pPr>
            <w:r>
              <w:rPr>
                <w:rFonts w:eastAsia="Times New Roman" w:cstheme="majorBidi"/>
                <w:b/>
                <w:bCs/>
                <w:iCs/>
                <w:color w:val="000000" w:themeColor="text1"/>
              </w:rPr>
              <w:t>Date</w:t>
            </w:r>
          </w:p>
        </w:tc>
        <w:tc>
          <w:tcPr>
            <w:tcW w:w="6514" w:type="dxa"/>
            <w:tcBorders>
              <w:bottom w:val="nil"/>
            </w:tcBorders>
          </w:tcPr>
          <w:p w14:paraId="04C5317C" w14:textId="77777777" w:rsidR="002E1E2B" w:rsidRDefault="002E1E2B" w:rsidP="004D62F0">
            <w:pPr>
              <w:keepNext/>
              <w:keepLines/>
              <w:spacing w:after="120" w:line="240" w:lineRule="auto"/>
              <w:outlineLvl w:val="3"/>
              <w:rPr>
                <w:rFonts w:eastAsia="Times New Roman" w:cstheme="majorBidi"/>
                <w:b/>
                <w:bCs/>
                <w:iCs/>
                <w:color w:val="000000" w:themeColor="text1"/>
              </w:rPr>
            </w:pPr>
            <w:r>
              <w:rPr>
                <w:rFonts w:eastAsia="Times New Roman" w:cstheme="majorBidi"/>
                <w:b/>
                <w:bCs/>
                <w:iCs/>
                <w:color w:val="000000" w:themeColor="text1"/>
              </w:rPr>
              <w:t>Description</w:t>
            </w:r>
          </w:p>
        </w:tc>
      </w:tr>
      <w:tr w:rsidR="002E1E2B" w14:paraId="27270142" w14:textId="77777777" w:rsidTr="009B2E13">
        <w:tc>
          <w:tcPr>
            <w:tcW w:w="1413" w:type="dxa"/>
            <w:tcBorders>
              <w:top w:val="nil"/>
              <w:bottom w:val="nil"/>
            </w:tcBorders>
          </w:tcPr>
          <w:p w14:paraId="7E6D98FE" w14:textId="77777777" w:rsidR="002E1E2B" w:rsidRPr="0047493D" w:rsidRDefault="002E1E2B" w:rsidP="00BA0776">
            <w:pPr>
              <w:keepNext/>
              <w:keepLines/>
              <w:spacing w:line="240" w:lineRule="auto"/>
              <w:outlineLvl w:val="3"/>
              <w:rPr>
                <w:rFonts w:eastAsia="Times New Roman" w:cstheme="majorBidi"/>
                <w:iCs/>
                <w:color w:val="000000" w:themeColor="text1"/>
              </w:rPr>
            </w:pPr>
          </w:p>
          <w:p w14:paraId="4D934AF3" w14:textId="1053F551" w:rsidR="002E1E2B" w:rsidRPr="0047493D" w:rsidRDefault="004145F1"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0</w:t>
            </w:r>
            <w:r w:rsidR="002E1E2B" w:rsidRPr="0047493D">
              <w:rPr>
                <w:rFonts w:eastAsia="Times New Roman" w:cstheme="majorBidi"/>
                <w:iCs/>
                <w:color w:val="000000" w:themeColor="text1"/>
              </w:rPr>
              <w:t>.</w:t>
            </w:r>
            <w:r>
              <w:rPr>
                <w:rFonts w:eastAsia="Times New Roman" w:cstheme="majorBidi"/>
                <w:iCs/>
                <w:color w:val="000000" w:themeColor="text1"/>
              </w:rPr>
              <w:t>1</w:t>
            </w:r>
          </w:p>
        </w:tc>
        <w:tc>
          <w:tcPr>
            <w:tcW w:w="1701" w:type="dxa"/>
            <w:tcBorders>
              <w:top w:val="nil"/>
              <w:bottom w:val="nil"/>
            </w:tcBorders>
          </w:tcPr>
          <w:p w14:paraId="26AF1DBA" w14:textId="77777777" w:rsidR="002E1E2B" w:rsidRPr="0047493D" w:rsidRDefault="002E1E2B" w:rsidP="00BA0776">
            <w:pPr>
              <w:keepNext/>
              <w:keepLines/>
              <w:spacing w:line="240" w:lineRule="auto"/>
              <w:outlineLvl w:val="3"/>
              <w:rPr>
                <w:rFonts w:eastAsia="Times New Roman" w:cstheme="majorBidi"/>
                <w:iCs/>
                <w:color w:val="000000" w:themeColor="text1"/>
              </w:rPr>
            </w:pPr>
          </w:p>
          <w:p w14:paraId="27142D0E" w14:textId="05C50526" w:rsidR="002E1E2B" w:rsidRPr="0047493D" w:rsidRDefault="004145F1"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August</w:t>
            </w:r>
            <w:r w:rsidR="002E1E2B" w:rsidRPr="0047493D">
              <w:rPr>
                <w:rFonts w:eastAsia="Times New Roman" w:cstheme="majorBidi"/>
                <w:iCs/>
                <w:color w:val="000000" w:themeColor="text1"/>
              </w:rPr>
              <w:t xml:space="preserve"> 2020</w:t>
            </w:r>
          </w:p>
        </w:tc>
        <w:tc>
          <w:tcPr>
            <w:tcW w:w="6514" w:type="dxa"/>
            <w:tcBorders>
              <w:top w:val="nil"/>
              <w:bottom w:val="nil"/>
            </w:tcBorders>
          </w:tcPr>
          <w:p w14:paraId="3F5669F9" w14:textId="77777777" w:rsidR="004145F1" w:rsidRDefault="004145F1" w:rsidP="00BA0776">
            <w:pPr>
              <w:keepNext/>
              <w:keepLines/>
              <w:spacing w:line="240" w:lineRule="auto"/>
              <w:outlineLvl w:val="3"/>
              <w:rPr>
                <w:rFonts w:eastAsia="Times New Roman" w:cstheme="majorBidi"/>
                <w:iCs/>
                <w:color w:val="000000" w:themeColor="text1"/>
              </w:rPr>
            </w:pPr>
          </w:p>
          <w:p w14:paraId="70B04320" w14:textId="5C180EF6" w:rsidR="002E1E2B" w:rsidRDefault="004145F1"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GEMINI Recommendations draft</w:t>
            </w:r>
            <w:r w:rsidR="002E1E2B" w:rsidRPr="0047493D">
              <w:rPr>
                <w:rFonts w:eastAsia="Times New Roman" w:cstheme="majorBidi"/>
                <w:iCs/>
                <w:color w:val="000000" w:themeColor="text1"/>
              </w:rPr>
              <w:t xml:space="preserve"> report</w:t>
            </w:r>
            <w:r>
              <w:rPr>
                <w:rFonts w:eastAsia="Times New Roman" w:cstheme="majorBidi"/>
                <w:iCs/>
                <w:color w:val="000000" w:themeColor="text1"/>
              </w:rPr>
              <w:t xml:space="preserve"> for </w:t>
            </w:r>
            <w:r w:rsidR="003F3E23">
              <w:rPr>
                <w:rFonts w:eastAsia="Times New Roman" w:cstheme="majorBidi"/>
                <w:iCs/>
                <w:color w:val="000000" w:themeColor="text1"/>
              </w:rPr>
              <w:t>review.</w:t>
            </w:r>
          </w:p>
          <w:p w14:paraId="6A0A45DC" w14:textId="3C284A1E" w:rsidR="003F3E23" w:rsidRPr="0047493D" w:rsidRDefault="003F3E23" w:rsidP="00BA0776">
            <w:pPr>
              <w:keepNext/>
              <w:keepLines/>
              <w:spacing w:line="240" w:lineRule="auto"/>
              <w:outlineLvl w:val="3"/>
              <w:rPr>
                <w:rFonts w:eastAsia="Times New Roman" w:cstheme="majorBidi"/>
                <w:iCs/>
                <w:color w:val="000000" w:themeColor="text1"/>
              </w:rPr>
            </w:pPr>
          </w:p>
        </w:tc>
      </w:tr>
      <w:tr w:rsidR="00B9316C" w14:paraId="1C487F02" w14:textId="77777777" w:rsidTr="004372F0">
        <w:tc>
          <w:tcPr>
            <w:tcW w:w="1413" w:type="dxa"/>
            <w:tcBorders>
              <w:top w:val="nil"/>
              <w:bottom w:val="nil"/>
            </w:tcBorders>
          </w:tcPr>
          <w:p w14:paraId="49BD0341" w14:textId="6291D8E1" w:rsidR="00B9316C" w:rsidRPr="0047493D" w:rsidRDefault="00B9316C"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0.2</w:t>
            </w:r>
          </w:p>
        </w:tc>
        <w:tc>
          <w:tcPr>
            <w:tcW w:w="1701" w:type="dxa"/>
            <w:tcBorders>
              <w:top w:val="nil"/>
              <w:bottom w:val="nil"/>
            </w:tcBorders>
          </w:tcPr>
          <w:p w14:paraId="7332A42F" w14:textId="691B6B85" w:rsidR="00B9316C" w:rsidRPr="0047493D" w:rsidRDefault="00790772"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October 2020</w:t>
            </w:r>
          </w:p>
        </w:tc>
        <w:tc>
          <w:tcPr>
            <w:tcW w:w="6514" w:type="dxa"/>
            <w:tcBorders>
              <w:top w:val="nil"/>
              <w:bottom w:val="nil"/>
            </w:tcBorders>
          </w:tcPr>
          <w:p w14:paraId="78D19B87" w14:textId="3C4E2017" w:rsidR="00B9316C" w:rsidRDefault="00B9316C"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Taking into account comments on 0.1</w:t>
            </w:r>
          </w:p>
        </w:tc>
      </w:tr>
      <w:tr w:rsidR="004372F0" w14:paraId="7B0B39D5" w14:textId="77777777" w:rsidTr="00A52389">
        <w:tc>
          <w:tcPr>
            <w:tcW w:w="1413" w:type="dxa"/>
            <w:tcBorders>
              <w:top w:val="nil"/>
              <w:bottom w:val="nil"/>
            </w:tcBorders>
          </w:tcPr>
          <w:p w14:paraId="6C1D5980" w14:textId="77777777" w:rsidR="004372F0" w:rsidRDefault="004372F0" w:rsidP="00BA0776">
            <w:pPr>
              <w:keepNext/>
              <w:keepLines/>
              <w:spacing w:line="240" w:lineRule="auto"/>
              <w:outlineLvl w:val="3"/>
              <w:rPr>
                <w:rFonts w:eastAsia="Times New Roman" w:cstheme="majorBidi"/>
                <w:iCs/>
                <w:color w:val="000000" w:themeColor="text1"/>
              </w:rPr>
            </w:pPr>
          </w:p>
        </w:tc>
        <w:tc>
          <w:tcPr>
            <w:tcW w:w="1701" w:type="dxa"/>
            <w:tcBorders>
              <w:top w:val="nil"/>
              <w:bottom w:val="nil"/>
            </w:tcBorders>
          </w:tcPr>
          <w:p w14:paraId="3CFF7431" w14:textId="77777777" w:rsidR="004372F0" w:rsidRDefault="004372F0" w:rsidP="00BA0776">
            <w:pPr>
              <w:keepNext/>
              <w:keepLines/>
              <w:spacing w:line="240" w:lineRule="auto"/>
              <w:outlineLvl w:val="3"/>
              <w:rPr>
                <w:rFonts w:eastAsia="Times New Roman" w:cstheme="majorBidi"/>
                <w:iCs/>
                <w:color w:val="000000" w:themeColor="text1"/>
              </w:rPr>
            </w:pPr>
          </w:p>
        </w:tc>
        <w:tc>
          <w:tcPr>
            <w:tcW w:w="6514" w:type="dxa"/>
            <w:tcBorders>
              <w:top w:val="nil"/>
              <w:bottom w:val="nil"/>
            </w:tcBorders>
          </w:tcPr>
          <w:p w14:paraId="2F195CD6" w14:textId="77777777" w:rsidR="004372F0" w:rsidRDefault="004372F0" w:rsidP="00BA0776">
            <w:pPr>
              <w:keepNext/>
              <w:keepLines/>
              <w:spacing w:line="240" w:lineRule="auto"/>
              <w:outlineLvl w:val="3"/>
              <w:rPr>
                <w:rFonts w:eastAsia="Times New Roman" w:cstheme="majorBidi"/>
                <w:iCs/>
                <w:color w:val="000000" w:themeColor="text1"/>
              </w:rPr>
            </w:pPr>
          </w:p>
        </w:tc>
      </w:tr>
      <w:tr w:rsidR="001A3BFC" w14:paraId="617E17EA" w14:textId="77777777" w:rsidTr="001A3BFC">
        <w:trPr>
          <w:trHeight w:val="249"/>
        </w:trPr>
        <w:tc>
          <w:tcPr>
            <w:tcW w:w="1413" w:type="dxa"/>
            <w:tcBorders>
              <w:top w:val="nil"/>
              <w:bottom w:val="nil"/>
            </w:tcBorders>
          </w:tcPr>
          <w:p w14:paraId="5D3E3064" w14:textId="0785A98A" w:rsidR="001A3BFC" w:rsidRDefault="001A3BFC"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1.0</w:t>
            </w:r>
          </w:p>
        </w:tc>
        <w:tc>
          <w:tcPr>
            <w:tcW w:w="1701" w:type="dxa"/>
            <w:tcBorders>
              <w:top w:val="nil"/>
              <w:bottom w:val="nil"/>
            </w:tcBorders>
          </w:tcPr>
          <w:p w14:paraId="35D36005" w14:textId="7240AFB0" w:rsidR="001A3BFC" w:rsidRDefault="001A3BFC"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January 2021</w:t>
            </w:r>
          </w:p>
        </w:tc>
        <w:tc>
          <w:tcPr>
            <w:tcW w:w="6514" w:type="dxa"/>
            <w:tcBorders>
              <w:top w:val="nil"/>
              <w:bottom w:val="nil"/>
            </w:tcBorders>
          </w:tcPr>
          <w:p w14:paraId="091764AE" w14:textId="44F17825" w:rsidR="001A3BFC" w:rsidRDefault="001A3BFC"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Approved version</w:t>
            </w:r>
          </w:p>
        </w:tc>
      </w:tr>
      <w:tr w:rsidR="006A715E" w14:paraId="46353CCB" w14:textId="77777777" w:rsidTr="001A3BFC">
        <w:trPr>
          <w:trHeight w:val="249"/>
        </w:trPr>
        <w:tc>
          <w:tcPr>
            <w:tcW w:w="1413" w:type="dxa"/>
            <w:tcBorders>
              <w:top w:val="nil"/>
              <w:bottom w:val="nil"/>
            </w:tcBorders>
          </w:tcPr>
          <w:p w14:paraId="5849C8F3" w14:textId="77777777" w:rsidR="006A715E" w:rsidRDefault="006A715E" w:rsidP="00BA0776">
            <w:pPr>
              <w:keepNext/>
              <w:keepLines/>
              <w:spacing w:line="240" w:lineRule="auto"/>
              <w:outlineLvl w:val="3"/>
              <w:rPr>
                <w:rFonts w:eastAsia="Times New Roman" w:cstheme="majorBidi"/>
                <w:iCs/>
                <w:color w:val="000000" w:themeColor="text1"/>
              </w:rPr>
            </w:pPr>
          </w:p>
        </w:tc>
        <w:tc>
          <w:tcPr>
            <w:tcW w:w="1701" w:type="dxa"/>
            <w:tcBorders>
              <w:top w:val="nil"/>
              <w:bottom w:val="nil"/>
            </w:tcBorders>
          </w:tcPr>
          <w:p w14:paraId="21AEF6D5" w14:textId="77777777" w:rsidR="006A715E" w:rsidRDefault="006A715E" w:rsidP="00BA0776">
            <w:pPr>
              <w:keepNext/>
              <w:keepLines/>
              <w:spacing w:line="240" w:lineRule="auto"/>
              <w:outlineLvl w:val="3"/>
              <w:rPr>
                <w:rFonts w:eastAsia="Times New Roman" w:cstheme="majorBidi"/>
                <w:iCs/>
                <w:color w:val="000000" w:themeColor="text1"/>
              </w:rPr>
            </w:pPr>
          </w:p>
        </w:tc>
        <w:tc>
          <w:tcPr>
            <w:tcW w:w="6514" w:type="dxa"/>
            <w:tcBorders>
              <w:top w:val="nil"/>
              <w:bottom w:val="nil"/>
            </w:tcBorders>
          </w:tcPr>
          <w:p w14:paraId="50401A13" w14:textId="77777777" w:rsidR="006A715E" w:rsidRDefault="006A715E" w:rsidP="00BA0776">
            <w:pPr>
              <w:keepNext/>
              <w:keepLines/>
              <w:spacing w:line="240" w:lineRule="auto"/>
              <w:outlineLvl w:val="3"/>
              <w:rPr>
                <w:rFonts w:eastAsia="Times New Roman" w:cstheme="majorBidi"/>
                <w:iCs/>
                <w:color w:val="000000" w:themeColor="text1"/>
              </w:rPr>
            </w:pPr>
          </w:p>
        </w:tc>
      </w:tr>
      <w:tr w:rsidR="00D8223B" w14:paraId="7FE4A9AC" w14:textId="77777777" w:rsidTr="009B2E13">
        <w:trPr>
          <w:trHeight w:val="298"/>
        </w:trPr>
        <w:tc>
          <w:tcPr>
            <w:tcW w:w="1413" w:type="dxa"/>
            <w:tcBorders>
              <w:top w:val="nil"/>
            </w:tcBorders>
          </w:tcPr>
          <w:p w14:paraId="613894EA" w14:textId="19AD5A15" w:rsidR="00D8223B" w:rsidRDefault="00D8223B"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1.1</w:t>
            </w:r>
          </w:p>
        </w:tc>
        <w:tc>
          <w:tcPr>
            <w:tcW w:w="1701" w:type="dxa"/>
            <w:tcBorders>
              <w:top w:val="nil"/>
            </w:tcBorders>
          </w:tcPr>
          <w:p w14:paraId="52B5ADDF" w14:textId="33F2E74C" w:rsidR="00D8223B" w:rsidRDefault="00D8223B"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March 2021</w:t>
            </w:r>
          </w:p>
        </w:tc>
        <w:tc>
          <w:tcPr>
            <w:tcW w:w="6514" w:type="dxa"/>
            <w:tcBorders>
              <w:top w:val="nil"/>
            </w:tcBorders>
          </w:tcPr>
          <w:p w14:paraId="1EDC2E30" w14:textId="2A65A063" w:rsidR="00D8223B" w:rsidRDefault="00D8223B" w:rsidP="00BA0776">
            <w:pPr>
              <w:keepNext/>
              <w:keepLines/>
              <w:spacing w:line="240" w:lineRule="auto"/>
              <w:outlineLvl w:val="3"/>
              <w:rPr>
                <w:rFonts w:eastAsia="Times New Roman" w:cstheme="majorBidi"/>
                <w:iCs/>
                <w:color w:val="000000" w:themeColor="text1"/>
              </w:rPr>
            </w:pPr>
            <w:r>
              <w:rPr>
                <w:rFonts w:eastAsia="Times New Roman" w:cstheme="majorBidi"/>
                <w:iCs/>
                <w:color w:val="000000" w:themeColor="text1"/>
              </w:rPr>
              <w:t>After s comments from Geospatial Commission</w:t>
            </w:r>
          </w:p>
        </w:tc>
      </w:tr>
    </w:tbl>
    <w:p w14:paraId="1E680FE1" w14:textId="08A3F62A" w:rsidR="002E1E2B" w:rsidRDefault="00570F89" w:rsidP="00570F89">
      <w:pPr>
        <w:spacing w:before="240"/>
      </w:pPr>
      <w:r w:rsidRPr="00570F89">
        <w:t>This version of the document</w:t>
      </w:r>
      <w:r>
        <w:t xml:space="preserve"> has been reviewed by the AGI GEMINI Working Group and deemed feasible. This does not represent a commitment by AGI to implement all of the requested changes.</w:t>
      </w:r>
    </w:p>
    <w:p w14:paraId="15276940" w14:textId="65EDF4A8" w:rsidR="00570F89" w:rsidRDefault="00570F89" w:rsidP="00570F89">
      <w:pPr>
        <w:spacing w:before="240"/>
      </w:pPr>
      <w:r>
        <w:t>AGI GEMINI Working Group at this stage included representatives from different organisations with various experience implementing GEMINI:</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4"/>
        <w:gridCol w:w="6520"/>
      </w:tblGrid>
      <w:tr w:rsidR="00584D3C" w:rsidRPr="0075791D" w14:paraId="0DB8C4DB" w14:textId="77777777" w:rsidTr="00584D3C">
        <w:tc>
          <w:tcPr>
            <w:tcW w:w="3114" w:type="dxa"/>
            <w:tcMar>
              <w:top w:w="0" w:type="dxa"/>
              <w:left w:w="108" w:type="dxa"/>
              <w:bottom w:w="0" w:type="dxa"/>
              <w:right w:w="108" w:type="dxa"/>
            </w:tcMar>
          </w:tcPr>
          <w:p w14:paraId="30DC569D" w14:textId="5C73C233" w:rsidR="00584D3C" w:rsidRPr="0075791D" w:rsidRDefault="00584D3C" w:rsidP="00052521">
            <w:pPr>
              <w:spacing w:after="60"/>
            </w:pPr>
            <w:r>
              <w:t>AGI Council</w:t>
            </w:r>
          </w:p>
        </w:tc>
        <w:tc>
          <w:tcPr>
            <w:tcW w:w="6520" w:type="dxa"/>
            <w:tcMar>
              <w:top w:w="0" w:type="dxa"/>
              <w:left w:w="108" w:type="dxa"/>
              <w:bottom w:w="0" w:type="dxa"/>
              <w:right w:w="108" w:type="dxa"/>
            </w:tcMar>
          </w:tcPr>
          <w:p w14:paraId="0FF38EC5" w14:textId="0464BC43" w:rsidR="00584D3C" w:rsidRPr="0075791D" w:rsidRDefault="00584D3C" w:rsidP="00052521">
            <w:pPr>
              <w:spacing w:after="60"/>
              <w:ind w:left="-84"/>
            </w:pPr>
          </w:p>
        </w:tc>
      </w:tr>
      <w:tr w:rsidR="00584D3C" w:rsidRPr="0075791D" w14:paraId="528ED1BE" w14:textId="77777777" w:rsidTr="00584D3C">
        <w:tc>
          <w:tcPr>
            <w:tcW w:w="3114" w:type="dxa"/>
            <w:tcMar>
              <w:top w:w="0" w:type="dxa"/>
              <w:left w:w="108" w:type="dxa"/>
              <w:bottom w:w="0" w:type="dxa"/>
              <w:right w:w="108" w:type="dxa"/>
            </w:tcMar>
          </w:tcPr>
          <w:p w14:paraId="0BA14F68" w14:textId="49C8841D" w:rsidR="00584D3C" w:rsidRDefault="00584D3C" w:rsidP="00052521">
            <w:pPr>
              <w:spacing w:after="60"/>
            </w:pPr>
            <w:proofErr w:type="spellStart"/>
            <w:r>
              <w:t>Astun</w:t>
            </w:r>
            <w:proofErr w:type="spellEnd"/>
            <w:r>
              <w:t xml:space="preserve"> Technology</w:t>
            </w:r>
          </w:p>
        </w:tc>
        <w:tc>
          <w:tcPr>
            <w:tcW w:w="6520" w:type="dxa"/>
            <w:tcMar>
              <w:top w:w="0" w:type="dxa"/>
              <w:left w:w="108" w:type="dxa"/>
              <w:bottom w:w="0" w:type="dxa"/>
              <w:right w:w="108" w:type="dxa"/>
            </w:tcMar>
          </w:tcPr>
          <w:p w14:paraId="46700579" w14:textId="3A8E3E21" w:rsidR="00584D3C" w:rsidRPr="00D5019A" w:rsidRDefault="00584D3C" w:rsidP="00D5019A">
            <w:pPr>
              <w:keepNext/>
              <w:keepLines/>
              <w:spacing w:line="240" w:lineRule="auto"/>
              <w:contextualSpacing/>
              <w:outlineLvl w:val="3"/>
              <w:rPr>
                <w:rFonts w:eastAsia="Times New Roman" w:cstheme="majorBidi"/>
                <w:iCs/>
                <w:color w:val="000000" w:themeColor="text1"/>
              </w:rPr>
            </w:pPr>
            <w:r w:rsidRPr="00D5019A">
              <w:rPr>
                <w:rFonts w:eastAsia="Times New Roman" w:cstheme="majorBidi"/>
                <w:iCs/>
                <w:color w:val="000000" w:themeColor="text1"/>
              </w:rPr>
              <w:t>Involved in open source implementation used for Scottish Government and Defra</w:t>
            </w:r>
          </w:p>
        </w:tc>
      </w:tr>
      <w:tr w:rsidR="0087096E" w:rsidRPr="0075791D" w14:paraId="02812E40" w14:textId="77777777" w:rsidTr="00584D3C">
        <w:tc>
          <w:tcPr>
            <w:tcW w:w="3114" w:type="dxa"/>
            <w:tcMar>
              <w:top w:w="0" w:type="dxa"/>
              <w:left w:w="108" w:type="dxa"/>
              <w:bottom w:w="0" w:type="dxa"/>
              <w:right w:w="108" w:type="dxa"/>
            </w:tcMar>
          </w:tcPr>
          <w:p w14:paraId="441D85FC" w14:textId="1E63621B" w:rsidR="0087096E" w:rsidRDefault="0087096E" w:rsidP="00052521">
            <w:pPr>
              <w:spacing w:after="60"/>
            </w:pPr>
            <w:r>
              <w:t>British Geological Survey</w:t>
            </w:r>
          </w:p>
        </w:tc>
        <w:tc>
          <w:tcPr>
            <w:tcW w:w="6520" w:type="dxa"/>
            <w:tcMar>
              <w:top w:w="0" w:type="dxa"/>
              <w:left w:w="108" w:type="dxa"/>
              <w:bottom w:w="0" w:type="dxa"/>
              <w:right w:w="108" w:type="dxa"/>
            </w:tcMar>
          </w:tcPr>
          <w:p w14:paraId="3BA9F74E" w14:textId="012E4FC3" w:rsidR="0087096E" w:rsidRPr="00D5019A" w:rsidRDefault="0087096E" w:rsidP="00D5019A">
            <w:pPr>
              <w:keepNext/>
              <w:keepLines/>
              <w:spacing w:line="240" w:lineRule="auto"/>
              <w:contextualSpacing/>
              <w:outlineLvl w:val="3"/>
              <w:rPr>
                <w:rFonts w:eastAsia="Times New Roman" w:cstheme="majorBidi"/>
                <w:iCs/>
                <w:color w:val="000000" w:themeColor="text1"/>
              </w:rPr>
            </w:pPr>
            <w:r w:rsidRPr="00D5019A">
              <w:rPr>
                <w:rFonts w:eastAsia="Times New Roman" w:cstheme="majorBidi"/>
                <w:iCs/>
                <w:color w:val="000000" w:themeColor="text1"/>
              </w:rPr>
              <w:t>Implementation in house</w:t>
            </w:r>
          </w:p>
        </w:tc>
      </w:tr>
      <w:tr w:rsidR="0087096E" w:rsidRPr="0075791D" w14:paraId="20CCC2F5" w14:textId="77777777" w:rsidTr="00584D3C">
        <w:tc>
          <w:tcPr>
            <w:tcW w:w="3114" w:type="dxa"/>
            <w:tcMar>
              <w:top w:w="0" w:type="dxa"/>
              <w:left w:w="108" w:type="dxa"/>
              <w:bottom w:w="0" w:type="dxa"/>
              <w:right w:w="108" w:type="dxa"/>
            </w:tcMar>
          </w:tcPr>
          <w:p w14:paraId="374EC2DE" w14:textId="692FA6C0" w:rsidR="0087096E" w:rsidRDefault="0087096E" w:rsidP="00052521">
            <w:pPr>
              <w:spacing w:after="60"/>
            </w:pPr>
            <w:r>
              <w:t>Centre for Ecology and Hydrology</w:t>
            </w:r>
          </w:p>
        </w:tc>
        <w:tc>
          <w:tcPr>
            <w:tcW w:w="6520" w:type="dxa"/>
            <w:tcMar>
              <w:top w:w="0" w:type="dxa"/>
              <w:left w:w="108" w:type="dxa"/>
              <w:bottom w:w="0" w:type="dxa"/>
              <w:right w:w="108" w:type="dxa"/>
            </w:tcMar>
          </w:tcPr>
          <w:p w14:paraId="6396872D" w14:textId="56B4E75B" w:rsidR="0087096E" w:rsidRPr="00D5019A" w:rsidRDefault="0087096E" w:rsidP="00D5019A">
            <w:pPr>
              <w:keepNext/>
              <w:keepLines/>
              <w:spacing w:line="240" w:lineRule="auto"/>
              <w:contextualSpacing/>
              <w:outlineLvl w:val="3"/>
              <w:rPr>
                <w:rFonts w:eastAsia="Times New Roman" w:cstheme="majorBidi"/>
                <w:iCs/>
                <w:color w:val="000000" w:themeColor="text1"/>
              </w:rPr>
            </w:pPr>
            <w:r w:rsidRPr="00D5019A">
              <w:rPr>
                <w:rFonts w:eastAsia="Times New Roman" w:cstheme="majorBidi"/>
                <w:iCs/>
                <w:color w:val="000000" w:themeColor="text1"/>
              </w:rPr>
              <w:t>Use in house</w:t>
            </w:r>
          </w:p>
        </w:tc>
      </w:tr>
      <w:tr w:rsidR="0087096E" w:rsidRPr="0075791D" w14:paraId="407600F8" w14:textId="77777777" w:rsidTr="00584D3C">
        <w:tc>
          <w:tcPr>
            <w:tcW w:w="3114" w:type="dxa"/>
            <w:tcMar>
              <w:top w:w="0" w:type="dxa"/>
              <w:left w:w="108" w:type="dxa"/>
              <w:bottom w:w="0" w:type="dxa"/>
              <w:right w:w="108" w:type="dxa"/>
            </w:tcMar>
          </w:tcPr>
          <w:p w14:paraId="5BFE4DDE" w14:textId="361F2BF3" w:rsidR="0087096E" w:rsidRDefault="0087096E" w:rsidP="00052521">
            <w:pPr>
              <w:spacing w:after="60"/>
            </w:pPr>
            <w:r>
              <w:t>EDINA</w:t>
            </w:r>
          </w:p>
        </w:tc>
        <w:tc>
          <w:tcPr>
            <w:tcW w:w="6520" w:type="dxa"/>
            <w:tcMar>
              <w:top w:w="0" w:type="dxa"/>
              <w:left w:w="108" w:type="dxa"/>
              <w:bottom w:w="0" w:type="dxa"/>
              <w:right w:w="108" w:type="dxa"/>
            </w:tcMar>
          </w:tcPr>
          <w:p w14:paraId="45FE1B9C" w14:textId="7FC10DBD" w:rsidR="0087096E" w:rsidRPr="00D5019A" w:rsidRDefault="0087096E" w:rsidP="00D5019A">
            <w:pPr>
              <w:keepNext/>
              <w:keepLines/>
              <w:spacing w:line="240" w:lineRule="auto"/>
              <w:contextualSpacing/>
              <w:outlineLvl w:val="3"/>
              <w:rPr>
                <w:rFonts w:eastAsia="Times New Roman" w:cstheme="majorBidi"/>
                <w:iCs/>
                <w:color w:val="000000" w:themeColor="text1"/>
              </w:rPr>
            </w:pPr>
            <w:r w:rsidRPr="00D5019A">
              <w:rPr>
                <w:rFonts w:eastAsia="Times New Roman" w:cstheme="majorBidi"/>
                <w:iCs/>
                <w:color w:val="000000" w:themeColor="text1"/>
              </w:rPr>
              <w:t>Involved in implementation of UK Location Metadata Editor for UK INSPIRE</w:t>
            </w:r>
          </w:p>
        </w:tc>
      </w:tr>
      <w:tr w:rsidR="0087096E" w:rsidRPr="0075791D" w14:paraId="4829ECDE" w14:textId="77777777" w:rsidTr="00584D3C">
        <w:tc>
          <w:tcPr>
            <w:tcW w:w="3114" w:type="dxa"/>
            <w:tcMar>
              <w:top w:w="0" w:type="dxa"/>
              <w:left w:w="108" w:type="dxa"/>
              <w:bottom w:w="0" w:type="dxa"/>
              <w:right w:w="108" w:type="dxa"/>
            </w:tcMar>
          </w:tcPr>
          <w:p w14:paraId="6E960B75" w14:textId="60EA01FC" w:rsidR="0087096E" w:rsidRDefault="0087096E" w:rsidP="00052521">
            <w:pPr>
              <w:spacing w:after="60"/>
            </w:pPr>
            <w:r>
              <w:t>Marine Environment Data and Information Network</w:t>
            </w:r>
          </w:p>
        </w:tc>
        <w:tc>
          <w:tcPr>
            <w:tcW w:w="6520" w:type="dxa"/>
            <w:tcMar>
              <w:top w:w="0" w:type="dxa"/>
              <w:left w:w="108" w:type="dxa"/>
              <w:bottom w:w="0" w:type="dxa"/>
              <w:right w:w="108" w:type="dxa"/>
            </w:tcMar>
          </w:tcPr>
          <w:p w14:paraId="0D426BB0" w14:textId="29B61B27" w:rsidR="0087096E" w:rsidRPr="00D5019A" w:rsidRDefault="0087096E" w:rsidP="00D5019A">
            <w:pPr>
              <w:keepNext/>
              <w:keepLines/>
              <w:spacing w:line="240" w:lineRule="auto"/>
              <w:contextualSpacing/>
              <w:outlineLvl w:val="3"/>
              <w:rPr>
                <w:rFonts w:eastAsia="Times New Roman" w:cstheme="majorBidi"/>
                <w:iCs/>
                <w:color w:val="000000" w:themeColor="text1"/>
              </w:rPr>
            </w:pPr>
            <w:r w:rsidRPr="00D5019A">
              <w:rPr>
                <w:rFonts w:eastAsia="Times New Roman" w:cstheme="majorBidi"/>
                <w:iCs/>
                <w:color w:val="000000" w:themeColor="text1"/>
              </w:rPr>
              <w:t>Community profile and implementation</w:t>
            </w:r>
          </w:p>
        </w:tc>
      </w:tr>
      <w:tr w:rsidR="0087096E" w:rsidRPr="0075791D" w14:paraId="610E3DBC" w14:textId="77777777" w:rsidTr="00584D3C">
        <w:tc>
          <w:tcPr>
            <w:tcW w:w="3114" w:type="dxa"/>
            <w:tcMar>
              <w:top w:w="0" w:type="dxa"/>
              <w:left w:w="108" w:type="dxa"/>
              <w:bottom w:w="0" w:type="dxa"/>
              <w:right w:w="108" w:type="dxa"/>
            </w:tcMar>
          </w:tcPr>
          <w:p w14:paraId="547C36BB" w14:textId="77777777" w:rsidR="0087096E" w:rsidRDefault="0087096E" w:rsidP="00052521">
            <w:pPr>
              <w:spacing w:after="60"/>
            </w:pPr>
          </w:p>
        </w:tc>
        <w:tc>
          <w:tcPr>
            <w:tcW w:w="6520" w:type="dxa"/>
            <w:tcMar>
              <w:top w:w="0" w:type="dxa"/>
              <w:left w:w="108" w:type="dxa"/>
              <w:bottom w:w="0" w:type="dxa"/>
              <w:right w:w="108" w:type="dxa"/>
            </w:tcMar>
          </w:tcPr>
          <w:p w14:paraId="3C4C9573" w14:textId="5C186019" w:rsidR="0087096E" w:rsidRPr="00D5019A" w:rsidRDefault="0087096E" w:rsidP="00D5019A">
            <w:pPr>
              <w:keepNext/>
              <w:keepLines/>
              <w:spacing w:line="240" w:lineRule="auto"/>
              <w:contextualSpacing/>
              <w:outlineLvl w:val="3"/>
              <w:rPr>
                <w:rFonts w:eastAsia="Times New Roman" w:cstheme="majorBidi"/>
                <w:iCs/>
                <w:color w:val="000000" w:themeColor="text1"/>
              </w:rPr>
            </w:pPr>
            <w:r w:rsidRPr="00D5019A">
              <w:rPr>
                <w:rFonts w:eastAsia="Times New Roman" w:cstheme="majorBidi"/>
                <w:iCs/>
                <w:color w:val="000000" w:themeColor="text1"/>
              </w:rPr>
              <w:t>The original editor of GEMINI</w:t>
            </w:r>
          </w:p>
        </w:tc>
      </w:tr>
    </w:tbl>
    <w:p w14:paraId="078F5E69" w14:textId="77777777" w:rsidR="009316E8" w:rsidRDefault="009316E8" w:rsidP="00492401">
      <w:pPr>
        <w:rPr>
          <w:b/>
          <w:bCs/>
        </w:rPr>
      </w:pPr>
    </w:p>
    <w:p w14:paraId="54276B5A" w14:textId="7AB4DD01" w:rsidR="00492401" w:rsidRDefault="00492401" w:rsidP="00681E93">
      <w:pPr>
        <w:keepNext/>
        <w:rPr>
          <w:b/>
          <w:bCs/>
        </w:rPr>
      </w:pPr>
      <w:r>
        <w:rPr>
          <w:b/>
          <w:bCs/>
        </w:rPr>
        <w:t>Project Sponsor</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3"/>
        <w:gridCol w:w="5126"/>
      </w:tblGrid>
      <w:tr w:rsidR="00492401" w14:paraId="6C8B6C13" w14:textId="77777777" w:rsidTr="00063AF1">
        <w:tc>
          <w:tcPr>
            <w:tcW w:w="4503" w:type="dxa"/>
            <w:tcMar>
              <w:top w:w="0" w:type="dxa"/>
              <w:left w:w="108" w:type="dxa"/>
              <w:bottom w:w="0" w:type="dxa"/>
              <w:right w:w="108" w:type="dxa"/>
            </w:tcMar>
            <w:vAlign w:val="center"/>
            <w:hideMark/>
          </w:tcPr>
          <w:p w14:paraId="074E3CF5" w14:textId="77777777" w:rsidR="00492401" w:rsidRDefault="00492401" w:rsidP="00681E93">
            <w:pPr>
              <w:keepNext/>
              <w:spacing w:after="60"/>
            </w:pPr>
            <w:r>
              <w:t>Geospatial Commission</w:t>
            </w:r>
          </w:p>
        </w:tc>
        <w:tc>
          <w:tcPr>
            <w:tcW w:w="5126" w:type="dxa"/>
            <w:vAlign w:val="center"/>
          </w:tcPr>
          <w:p w14:paraId="7E8FEB11" w14:textId="77777777" w:rsidR="00492401" w:rsidRDefault="00492401" w:rsidP="00884DE7">
            <w:pPr>
              <w:spacing w:after="60"/>
              <w:ind w:firstLine="26"/>
            </w:pPr>
            <w:r w:rsidRPr="00651C85">
              <w:t>Hugh Phillips</w:t>
            </w:r>
          </w:p>
          <w:p w14:paraId="66F55359" w14:textId="14DEAFCD" w:rsidR="002F704A" w:rsidRPr="00DF656C" w:rsidRDefault="002F704A" w:rsidP="00884DE7">
            <w:pPr>
              <w:spacing w:after="60"/>
              <w:ind w:firstLine="26"/>
            </w:pPr>
            <w:r>
              <w:t>Callum Irving</w:t>
            </w:r>
          </w:p>
        </w:tc>
      </w:tr>
    </w:tbl>
    <w:p w14:paraId="3BBE0093" w14:textId="77777777" w:rsidR="00492401" w:rsidRDefault="00492401" w:rsidP="00492401"/>
    <w:p w14:paraId="0328E1FF" w14:textId="77777777" w:rsidR="00492401" w:rsidRDefault="00492401" w:rsidP="00492401">
      <w:pPr>
        <w:rPr>
          <w:b/>
          <w:bCs/>
        </w:rPr>
      </w:pPr>
      <w:r>
        <w:rPr>
          <w:b/>
          <w:bCs/>
        </w:rPr>
        <w:t>Report Authors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5"/>
        <w:gridCol w:w="5129"/>
      </w:tblGrid>
      <w:tr w:rsidR="00A76972" w:rsidRPr="0075791D" w14:paraId="5982368D" w14:textId="77777777" w:rsidTr="000B5004">
        <w:tc>
          <w:tcPr>
            <w:tcW w:w="4505" w:type="dxa"/>
            <w:tcMar>
              <w:top w:w="0" w:type="dxa"/>
              <w:left w:w="108" w:type="dxa"/>
              <w:bottom w:w="0" w:type="dxa"/>
              <w:right w:w="108" w:type="dxa"/>
            </w:tcMar>
          </w:tcPr>
          <w:p w14:paraId="5CF59ED6" w14:textId="77777777" w:rsidR="00A76972" w:rsidRPr="0075791D" w:rsidRDefault="00A76972" w:rsidP="000B5004">
            <w:pPr>
              <w:spacing w:after="60"/>
            </w:pPr>
            <w:r>
              <w:t>Peter Parslow</w:t>
            </w:r>
          </w:p>
        </w:tc>
        <w:tc>
          <w:tcPr>
            <w:tcW w:w="5129" w:type="dxa"/>
            <w:tcMar>
              <w:top w:w="0" w:type="dxa"/>
              <w:left w:w="108" w:type="dxa"/>
              <w:bottom w:w="0" w:type="dxa"/>
              <w:right w:w="108" w:type="dxa"/>
            </w:tcMar>
          </w:tcPr>
          <w:p w14:paraId="55DB4F68" w14:textId="77777777" w:rsidR="00A76972" w:rsidRPr="0075791D" w:rsidRDefault="00A76972" w:rsidP="00884DE7">
            <w:pPr>
              <w:spacing w:after="60"/>
              <w:ind w:left="-84"/>
            </w:pPr>
            <w:r w:rsidRPr="0075791D">
              <w:t>Ordnance Survey</w:t>
            </w:r>
          </w:p>
        </w:tc>
      </w:tr>
      <w:tr w:rsidR="00A76972" w:rsidRPr="0075791D" w14:paraId="2B1C76B8" w14:textId="77777777" w:rsidTr="000B5004">
        <w:tc>
          <w:tcPr>
            <w:tcW w:w="4505" w:type="dxa"/>
            <w:tcMar>
              <w:top w:w="0" w:type="dxa"/>
              <w:left w:w="108" w:type="dxa"/>
              <w:bottom w:w="0" w:type="dxa"/>
              <w:right w:w="108" w:type="dxa"/>
            </w:tcMar>
          </w:tcPr>
          <w:p w14:paraId="73739D08" w14:textId="77777777" w:rsidR="00A76972" w:rsidRPr="0075791D" w:rsidRDefault="00A76972" w:rsidP="000B5004">
            <w:pPr>
              <w:spacing w:after="60"/>
            </w:pPr>
            <w:r>
              <w:t>James Passmore</w:t>
            </w:r>
          </w:p>
        </w:tc>
        <w:tc>
          <w:tcPr>
            <w:tcW w:w="5129" w:type="dxa"/>
            <w:tcMar>
              <w:top w:w="0" w:type="dxa"/>
              <w:left w:w="108" w:type="dxa"/>
              <w:bottom w:w="0" w:type="dxa"/>
              <w:right w:w="108" w:type="dxa"/>
            </w:tcMar>
          </w:tcPr>
          <w:p w14:paraId="355C25A2" w14:textId="77777777" w:rsidR="00A76972" w:rsidRPr="0075791D" w:rsidRDefault="00A76972" w:rsidP="00884DE7">
            <w:pPr>
              <w:spacing w:after="60"/>
              <w:ind w:left="-84"/>
            </w:pPr>
            <w:r>
              <w:t>BGS</w:t>
            </w:r>
          </w:p>
        </w:tc>
      </w:tr>
      <w:tr w:rsidR="00A76972" w:rsidRPr="0075791D" w14:paraId="3D209323" w14:textId="77777777" w:rsidTr="000B5004">
        <w:tc>
          <w:tcPr>
            <w:tcW w:w="4505" w:type="dxa"/>
            <w:tcMar>
              <w:top w:w="0" w:type="dxa"/>
              <w:left w:w="108" w:type="dxa"/>
              <w:bottom w:w="0" w:type="dxa"/>
              <w:right w:w="108" w:type="dxa"/>
            </w:tcMar>
          </w:tcPr>
          <w:p w14:paraId="7E033387" w14:textId="77777777" w:rsidR="00A76972" w:rsidRPr="0075791D" w:rsidRDefault="00A76972" w:rsidP="000B5004">
            <w:pPr>
              <w:spacing w:after="60"/>
            </w:pPr>
            <w:r>
              <w:lastRenderedPageBreak/>
              <w:t>Rachel Heaven</w:t>
            </w:r>
          </w:p>
        </w:tc>
        <w:tc>
          <w:tcPr>
            <w:tcW w:w="5129" w:type="dxa"/>
            <w:tcMar>
              <w:top w:w="0" w:type="dxa"/>
              <w:left w:w="108" w:type="dxa"/>
              <w:bottom w:w="0" w:type="dxa"/>
              <w:right w:w="108" w:type="dxa"/>
            </w:tcMar>
          </w:tcPr>
          <w:p w14:paraId="5BDCB535" w14:textId="77777777" w:rsidR="00A76972" w:rsidRPr="0075791D" w:rsidRDefault="00A76972" w:rsidP="00884DE7">
            <w:pPr>
              <w:spacing w:after="60"/>
              <w:ind w:left="-84"/>
            </w:pPr>
            <w:r>
              <w:t>BGS</w:t>
            </w:r>
          </w:p>
        </w:tc>
      </w:tr>
      <w:tr w:rsidR="00A76972" w:rsidRPr="0075791D" w14:paraId="43102B21" w14:textId="77777777" w:rsidTr="000B5004">
        <w:tc>
          <w:tcPr>
            <w:tcW w:w="4505" w:type="dxa"/>
            <w:tcMar>
              <w:top w:w="0" w:type="dxa"/>
              <w:left w:w="108" w:type="dxa"/>
              <w:bottom w:w="0" w:type="dxa"/>
              <w:right w:w="108" w:type="dxa"/>
            </w:tcMar>
          </w:tcPr>
          <w:p w14:paraId="25B97A3C" w14:textId="77777777" w:rsidR="00A76972" w:rsidRPr="0075791D" w:rsidRDefault="00A76972" w:rsidP="000B5004">
            <w:pPr>
              <w:spacing w:after="60"/>
            </w:pPr>
            <w:r>
              <w:t>Howard Askew</w:t>
            </w:r>
          </w:p>
        </w:tc>
        <w:tc>
          <w:tcPr>
            <w:tcW w:w="5129" w:type="dxa"/>
            <w:tcMar>
              <w:top w:w="0" w:type="dxa"/>
              <w:left w:w="108" w:type="dxa"/>
              <w:bottom w:w="0" w:type="dxa"/>
              <w:right w:w="108" w:type="dxa"/>
            </w:tcMar>
          </w:tcPr>
          <w:p w14:paraId="57932570" w14:textId="77777777" w:rsidR="00A76972" w:rsidRPr="0075791D" w:rsidRDefault="00A76972" w:rsidP="00884DE7">
            <w:pPr>
              <w:spacing w:after="60"/>
              <w:ind w:left="-84"/>
            </w:pPr>
            <w:r>
              <w:t>Ordnance Survey</w:t>
            </w:r>
          </w:p>
        </w:tc>
      </w:tr>
      <w:tr w:rsidR="00A76972" w:rsidRPr="0075791D" w14:paraId="2FEAC51C" w14:textId="77777777" w:rsidTr="000B5004">
        <w:tc>
          <w:tcPr>
            <w:tcW w:w="4505" w:type="dxa"/>
            <w:tcMar>
              <w:top w:w="0" w:type="dxa"/>
              <w:left w:w="108" w:type="dxa"/>
              <w:bottom w:w="0" w:type="dxa"/>
              <w:right w:w="108" w:type="dxa"/>
            </w:tcMar>
          </w:tcPr>
          <w:p w14:paraId="5E536AFA" w14:textId="77777777" w:rsidR="00A76972" w:rsidRDefault="00A76972" w:rsidP="000B5004">
            <w:pPr>
              <w:spacing w:after="60"/>
            </w:pPr>
            <w:r>
              <w:t>Shane Adams</w:t>
            </w:r>
          </w:p>
        </w:tc>
        <w:tc>
          <w:tcPr>
            <w:tcW w:w="5129" w:type="dxa"/>
            <w:tcMar>
              <w:top w:w="0" w:type="dxa"/>
              <w:left w:w="108" w:type="dxa"/>
              <w:bottom w:w="0" w:type="dxa"/>
              <w:right w:w="108" w:type="dxa"/>
            </w:tcMar>
          </w:tcPr>
          <w:p w14:paraId="413BD86E" w14:textId="77777777" w:rsidR="00A76972" w:rsidRDefault="00A76972" w:rsidP="00884DE7">
            <w:pPr>
              <w:spacing w:after="60"/>
              <w:ind w:left="-84"/>
            </w:pPr>
            <w:r>
              <w:t>Ordnance Survey</w:t>
            </w:r>
          </w:p>
        </w:tc>
      </w:tr>
    </w:tbl>
    <w:p w14:paraId="26D6823E" w14:textId="77777777" w:rsidR="00A76972" w:rsidRDefault="00A76972" w:rsidP="00492401">
      <w:pPr>
        <w:rPr>
          <w:b/>
          <w:bCs/>
        </w:rPr>
      </w:pPr>
    </w:p>
    <w:p w14:paraId="337EA2D7" w14:textId="77777777" w:rsidR="00492401" w:rsidRDefault="00492401" w:rsidP="00492401">
      <w:pPr>
        <w:rPr>
          <w:b/>
          <w:bCs/>
        </w:rPr>
      </w:pPr>
      <w:r>
        <w:rPr>
          <w:b/>
          <w:bCs/>
        </w:rPr>
        <w:t>Contributors</w:t>
      </w:r>
    </w:p>
    <w:tbl>
      <w:tblPr>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31"/>
      </w:tblGrid>
      <w:tr w:rsidR="00E55F15" w14:paraId="63275724" w14:textId="77777777" w:rsidTr="00E55F15">
        <w:tc>
          <w:tcPr>
            <w:tcW w:w="4531" w:type="dxa"/>
            <w:tcMar>
              <w:top w:w="0" w:type="dxa"/>
              <w:left w:w="108" w:type="dxa"/>
              <w:bottom w:w="0" w:type="dxa"/>
              <w:right w:w="108" w:type="dxa"/>
            </w:tcMar>
            <w:vAlign w:val="center"/>
            <w:hideMark/>
          </w:tcPr>
          <w:p w14:paraId="1C39DA1D" w14:textId="1BF55C94" w:rsidR="00E55F15" w:rsidRDefault="00E55F15" w:rsidP="000B5004">
            <w:pPr>
              <w:spacing w:after="60"/>
              <w:ind w:left="113"/>
            </w:pPr>
            <w:r>
              <w:t>AGI</w:t>
            </w:r>
          </w:p>
        </w:tc>
      </w:tr>
      <w:tr w:rsidR="00E55F15" w14:paraId="01A32AB0" w14:textId="77777777" w:rsidTr="00E55F15">
        <w:tc>
          <w:tcPr>
            <w:tcW w:w="4531" w:type="dxa"/>
            <w:tcMar>
              <w:top w:w="0" w:type="dxa"/>
              <w:left w:w="108" w:type="dxa"/>
              <w:bottom w:w="0" w:type="dxa"/>
              <w:right w:w="108" w:type="dxa"/>
            </w:tcMar>
            <w:vAlign w:val="center"/>
            <w:hideMark/>
          </w:tcPr>
          <w:p w14:paraId="7746F351" w14:textId="77777777" w:rsidR="00E55F15" w:rsidRDefault="00E55F15" w:rsidP="000B5004">
            <w:pPr>
              <w:spacing w:after="60"/>
              <w:ind w:left="113"/>
            </w:pPr>
            <w:r>
              <w:t>Defra</w:t>
            </w:r>
          </w:p>
        </w:tc>
      </w:tr>
      <w:tr w:rsidR="00E55F15" w14:paraId="6520AE23" w14:textId="77777777" w:rsidTr="00E55F15">
        <w:tc>
          <w:tcPr>
            <w:tcW w:w="4531" w:type="dxa"/>
            <w:tcMar>
              <w:top w:w="0" w:type="dxa"/>
              <w:left w:w="108" w:type="dxa"/>
              <w:bottom w:w="0" w:type="dxa"/>
              <w:right w:w="108" w:type="dxa"/>
            </w:tcMar>
            <w:vAlign w:val="center"/>
          </w:tcPr>
          <w:p w14:paraId="6BA95303" w14:textId="77777777" w:rsidR="00E55F15" w:rsidRDefault="00E55F15" w:rsidP="000B5004">
            <w:pPr>
              <w:spacing w:after="60"/>
              <w:ind w:left="113"/>
            </w:pPr>
            <w:r w:rsidRPr="00DF656C">
              <w:t>Geospatial Commission</w:t>
            </w:r>
          </w:p>
        </w:tc>
      </w:tr>
      <w:tr w:rsidR="00E55F15" w14:paraId="4B05C25B" w14:textId="77777777" w:rsidTr="00E55F15">
        <w:tc>
          <w:tcPr>
            <w:tcW w:w="4531" w:type="dxa"/>
            <w:tcMar>
              <w:top w:w="0" w:type="dxa"/>
              <w:left w:w="108" w:type="dxa"/>
              <w:bottom w:w="0" w:type="dxa"/>
              <w:right w:w="108" w:type="dxa"/>
            </w:tcMar>
            <w:vAlign w:val="center"/>
            <w:hideMark/>
          </w:tcPr>
          <w:p w14:paraId="31C55C44" w14:textId="77777777" w:rsidR="00E55F15" w:rsidRDefault="00E55F15" w:rsidP="000B5004">
            <w:pPr>
              <w:spacing w:after="60"/>
              <w:ind w:left="113"/>
            </w:pPr>
            <w:r>
              <w:t>HM Land Registry</w:t>
            </w:r>
          </w:p>
        </w:tc>
      </w:tr>
      <w:tr w:rsidR="00E55F15" w14:paraId="0A53CA59" w14:textId="77777777" w:rsidTr="00E55F15">
        <w:tc>
          <w:tcPr>
            <w:tcW w:w="4531" w:type="dxa"/>
            <w:tcMar>
              <w:top w:w="0" w:type="dxa"/>
              <w:left w:w="108" w:type="dxa"/>
              <w:bottom w:w="0" w:type="dxa"/>
              <w:right w:w="108" w:type="dxa"/>
            </w:tcMar>
            <w:vAlign w:val="center"/>
            <w:hideMark/>
          </w:tcPr>
          <w:p w14:paraId="36FE097B" w14:textId="77777777" w:rsidR="00E55F15" w:rsidRDefault="00E55F15" w:rsidP="000B5004">
            <w:pPr>
              <w:spacing w:after="60"/>
              <w:ind w:left="113"/>
            </w:pPr>
            <w:r>
              <w:t>Met Office</w:t>
            </w:r>
          </w:p>
        </w:tc>
      </w:tr>
      <w:tr w:rsidR="00E55F15" w14:paraId="212F40BC" w14:textId="77777777" w:rsidTr="00E55F15">
        <w:tc>
          <w:tcPr>
            <w:tcW w:w="4531" w:type="dxa"/>
            <w:tcMar>
              <w:top w:w="0" w:type="dxa"/>
              <w:left w:w="108" w:type="dxa"/>
              <w:bottom w:w="0" w:type="dxa"/>
              <w:right w:w="108" w:type="dxa"/>
            </w:tcMar>
            <w:vAlign w:val="center"/>
          </w:tcPr>
          <w:p w14:paraId="4B867061" w14:textId="77777777" w:rsidR="00E55F15" w:rsidRDefault="00E55F15" w:rsidP="000B5004">
            <w:pPr>
              <w:spacing w:after="60"/>
              <w:ind w:left="113"/>
            </w:pPr>
            <w:r>
              <w:t>Ordnance Survey</w:t>
            </w:r>
          </w:p>
        </w:tc>
      </w:tr>
      <w:tr w:rsidR="00E55F15" w14:paraId="14A1294A" w14:textId="77777777" w:rsidTr="00E55F15">
        <w:tc>
          <w:tcPr>
            <w:tcW w:w="4531" w:type="dxa"/>
            <w:tcMar>
              <w:top w:w="0" w:type="dxa"/>
              <w:left w:w="108" w:type="dxa"/>
              <w:bottom w:w="0" w:type="dxa"/>
              <w:right w:w="108" w:type="dxa"/>
            </w:tcMar>
            <w:vAlign w:val="center"/>
          </w:tcPr>
          <w:p w14:paraId="2CD32B2A" w14:textId="77777777" w:rsidR="00E55F15" w:rsidRDefault="00E55F15" w:rsidP="000B5004">
            <w:pPr>
              <w:spacing w:after="60"/>
              <w:ind w:left="113"/>
            </w:pPr>
            <w:r>
              <w:t>UK Hydrographic Office</w:t>
            </w:r>
          </w:p>
        </w:tc>
      </w:tr>
      <w:tr w:rsidR="00E55F15" w14:paraId="47EB97A4" w14:textId="77777777" w:rsidTr="00E55F15">
        <w:tc>
          <w:tcPr>
            <w:tcW w:w="4531" w:type="dxa"/>
            <w:tcMar>
              <w:top w:w="0" w:type="dxa"/>
              <w:left w:w="108" w:type="dxa"/>
              <w:bottom w:w="0" w:type="dxa"/>
              <w:right w:w="108" w:type="dxa"/>
            </w:tcMar>
            <w:vAlign w:val="center"/>
          </w:tcPr>
          <w:p w14:paraId="40276EDA" w14:textId="7E9B31A6" w:rsidR="00E55F15" w:rsidRDefault="00E55F15" w:rsidP="000B5004">
            <w:pPr>
              <w:spacing w:after="60"/>
              <w:ind w:left="113"/>
            </w:pPr>
            <w:r>
              <w:t>Valuation Office Agency</w:t>
            </w:r>
          </w:p>
        </w:tc>
      </w:tr>
      <w:tr w:rsidR="00E55F15" w14:paraId="006B1AF6" w14:textId="77777777" w:rsidTr="00E55F15">
        <w:tc>
          <w:tcPr>
            <w:tcW w:w="4531" w:type="dxa"/>
            <w:tcMar>
              <w:top w:w="0" w:type="dxa"/>
              <w:left w:w="108" w:type="dxa"/>
              <w:bottom w:w="0" w:type="dxa"/>
              <w:right w:w="108" w:type="dxa"/>
            </w:tcMar>
            <w:vAlign w:val="center"/>
          </w:tcPr>
          <w:p w14:paraId="77720CD2" w14:textId="581F8FCD" w:rsidR="00E55F15" w:rsidRDefault="00E55F15" w:rsidP="000B5004">
            <w:pPr>
              <w:spacing w:after="60"/>
              <w:ind w:left="113"/>
            </w:pPr>
            <w:r>
              <w:t>Office of National Statistics</w:t>
            </w:r>
          </w:p>
        </w:tc>
      </w:tr>
      <w:tr w:rsidR="00E55F15" w14:paraId="336DE2DA" w14:textId="77777777" w:rsidTr="00E55F15">
        <w:tc>
          <w:tcPr>
            <w:tcW w:w="4531" w:type="dxa"/>
            <w:tcMar>
              <w:top w:w="0" w:type="dxa"/>
              <w:left w:w="108" w:type="dxa"/>
              <w:bottom w:w="0" w:type="dxa"/>
              <w:right w:w="108" w:type="dxa"/>
            </w:tcMar>
            <w:vAlign w:val="center"/>
          </w:tcPr>
          <w:p w14:paraId="1620BF67" w14:textId="6F03926E" w:rsidR="00E55F15" w:rsidRDefault="00E55F15" w:rsidP="000B5004">
            <w:pPr>
              <w:spacing w:after="60"/>
              <w:ind w:left="113"/>
            </w:pPr>
            <w:r>
              <w:t>Open Data Institute</w:t>
            </w:r>
          </w:p>
        </w:tc>
      </w:tr>
      <w:tr w:rsidR="00E55F15" w14:paraId="3868B14C" w14:textId="77777777" w:rsidTr="00E55F15">
        <w:tc>
          <w:tcPr>
            <w:tcW w:w="4531" w:type="dxa"/>
            <w:tcMar>
              <w:top w:w="0" w:type="dxa"/>
              <w:left w:w="108" w:type="dxa"/>
              <w:bottom w:w="0" w:type="dxa"/>
              <w:right w:w="108" w:type="dxa"/>
            </w:tcMar>
            <w:vAlign w:val="center"/>
          </w:tcPr>
          <w:p w14:paraId="1AE5AA54" w14:textId="71BE6BFA" w:rsidR="00E55F15" w:rsidRDefault="00E55F15" w:rsidP="000B5004">
            <w:pPr>
              <w:spacing w:after="60"/>
              <w:ind w:left="113"/>
            </w:pPr>
            <w:r>
              <w:t>Government Digital Service</w:t>
            </w:r>
          </w:p>
        </w:tc>
      </w:tr>
      <w:tr w:rsidR="00E55F15" w14:paraId="4B6F2F9B" w14:textId="77777777" w:rsidTr="00E55F15">
        <w:tc>
          <w:tcPr>
            <w:tcW w:w="4531" w:type="dxa"/>
            <w:tcMar>
              <w:top w:w="0" w:type="dxa"/>
              <w:left w:w="108" w:type="dxa"/>
              <w:bottom w:w="0" w:type="dxa"/>
              <w:right w:w="108" w:type="dxa"/>
            </w:tcMar>
            <w:vAlign w:val="center"/>
          </w:tcPr>
          <w:p w14:paraId="53EDA1F5" w14:textId="687694E2" w:rsidR="00E55F15" w:rsidRDefault="00E55F15" w:rsidP="000B5004">
            <w:pPr>
              <w:spacing w:after="60"/>
              <w:ind w:left="113"/>
            </w:pPr>
            <w:r>
              <w:t>Environment Agency</w:t>
            </w:r>
          </w:p>
        </w:tc>
      </w:tr>
      <w:tr w:rsidR="00E55F15" w14:paraId="03D0961C" w14:textId="77777777" w:rsidTr="00E55F15">
        <w:tc>
          <w:tcPr>
            <w:tcW w:w="4531" w:type="dxa"/>
            <w:tcMar>
              <w:top w:w="0" w:type="dxa"/>
              <w:left w:w="108" w:type="dxa"/>
              <w:bottom w:w="0" w:type="dxa"/>
              <w:right w:w="108" w:type="dxa"/>
            </w:tcMar>
            <w:vAlign w:val="center"/>
          </w:tcPr>
          <w:p w14:paraId="373D180D" w14:textId="31313024" w:rsidR="00E55F15" w:rsidRDefault="00E55F15" w:rsidP="000B5004">
            <w:pPr>
              <w:spacing w:after="60"/>
              <w:ind w:left="113"/>
            </w:pPr>
            <w:r>
              <w:t>Department for Transport</w:t>
            </w:r>
          </w:p>
        </w:tc>
      </w:tr>
    </w:tbl>
    <w:p w14:paraId="63A56DAF" w14:textId="477877F6" w:rsidR="00231319" w:rsidRDefault="00231319" w:rsidP="006E60B6"/>
    <w:p w14:paraId="739EF0EE" w14:textId="77777777" w:rsidR="00231319" w:rsidRDefault="00231319">
      <w:pPr>
        <w:spacing w:after="160" w:line="259" w:lineRule="auto"/>
      </w:pPr>
      <w:r>
        <w:br w:type="page"/>
      </w:r>
    </w:p>
    <w:p w14:paraId="13D0AC8E" w14:textId="77777777" w:rsidR="00FD6378" w:rsidRDefault="00FD6378" w:rsidP="006E60B6"/>
    <w:sdt>
      <w:sdtPr>
        <w:rPr>
          <w:rFonts w:asciiTheme="minorHAnsi" w:eastAsiaTheme="minorHAnsi" w:hAnsiTheme="minorHAnsi" w:cstheme="minorBidi"/>
          <w:noProof/>
          <w:color w:val="auto"/>
          <w:sz w:val="22"/>
          <w:szCs w:val="22"/>
          <w:lang w:val="en-GB"/>
        </w:rPr>
        <w:id w:val="424544227"/>
        <w:docPartObj>
          <w:docPartGallery w:val="Table of Contents"/>
          <w:docPartUnique/>
        </w:docPartObj>
      </w:sdtPr>
      <w:sdtEndPr>
        <w:rPr>
          <w:rFonts w:ascii="Arial" w:hAnsi="Arial"/>
          <w:noProof w:val="0"/>
          <w:sz w:val="20"/>
        </w:rPr>
      </w:sdtEndPr>
      <w:sdtContent>
        <w:p w14:paraId="5C6DBDB8" w14:textId="77777777" w:rsidR="002F4270" w:rsidRDefault="002F4270" w:rsidP="00885F55">
          <w:pPr>
            <w:pStyle w:val="TOCHeading"/>
          </w:pPr>
          <w:r>
            <w:t>Contents</w:t>
          </w:r>
        </w:p>
        <w:p w14:paraId="57F3FF6C" w14:textId="70A438A1" w:rsidR="00CA3BBD" w:rsidRDefault="00132214">
          <w:pPr>
            <w:pStyle w:val="TOC1"/>
            <w:rPr>
              <w:rFonts w:asciiTheme="minorHAnsi" w:eastAsiaTheme="minorEastAsia" w:hAnsiTheme="minorHAnsi"/>
              <w:noProof/>
              <w:sz w:val="22"/>
              <w:lang w:eastAsia="en-GB"/>
            </w:rPr>
          </w:pPr>
          <w:r>
            <w:fldChar w:fldCharType="begin"/>
          </w:r>
          <w:r>
            <w:instrText xml:space="preserve"> TOC \o "1-1" \h \z \t "Heading 2Numb,2,Heading 3Numb,3" </w:instrText>
          </w:r>
          <w:r>
            <w:fldChar w:fldCharType="separate"/>
          </w:r>
          <w:hyperlink w:anchor="_Toc65833901" w:history="1">
            <w:r w:rsidR="00CA3BBD" w:rsidRPr="005059B1">
              <w:rPr>
                <w:rStyle w:val="Hyperlink"/>
                <w:noProof/>
              </w:rPr>
              <w:t>1</w:t>
            </w:r>
            <w:r w:rsidR="00CA3BBD">
              <w:rPr>
                <w:rFonts w:asciiTheme="minorHAnsi" w:eastAsiaTheme="minorEastAsia" w:hAnsiTheme="minorHAnsi"/>
                <w:noProof/>
                <w:sz w:val="22"/>
                <w:lang w:eastAsia="en-GB"/>
              </w:rPr>
              <w:tab/>
            </w:r>
            <w:r w:rsidR="00CA3BBD" w:rsidRPr="005059B1">
              <w:rPr>
                <w:rStyle w:val="Hyperlink"/>
                <w:noProof/>
              </w:rPr>
              <w:t>Executive summary</w:t>
            </w:r>
            <w:r w:rsidR="00CA3BBD">
              <w:rPr>
                <w:noProof/>
                <w:webHidden/>
              </w:rPr>
              <w:tab/>
            </w:r>
            <w:r w:rsidR="00CA3BBD">
              <w:rPr>
                <w:noProof/>
                <w:webHidden/>
              </w:rPr>
              <w:fldChar w:fldCharType="begin"/>
            </w:r>
            <w:r w:rsidR="00CA3BBD">
              <w:rPr>
                <w:noProof/>
                <w:webHidden/>
              </w:rPr>
              <w:instrText xml:space="preserve"> PAGEREF _Toc65833901 \h </w:instrText>
            </w:r>
            <w:r w:rsidR="00CA3BBD">
              <w:rPr>
                <w:noProof/>
                <w:webHidden/>
              </w:rPr>
            </w:r>
            <w:r w:rsidR="00CA3BBD">
              <w:rPr>
                <w:noProof/>
                <w:webHidden/>
              </w:rPr>
              <w:fldChar w:fldCharType="separate"/>
            </w:r>
            <w:r w:rsidR="00CA3BBD">
              <w:rPr>
                <w:noProof/>
                <w:webHidden/>
              </w:rPr>
              <w:t>5</w:t>
            </w:r>
            <w:r w:rsidR="00CA3BBD">
              <w:rPr>
                <w:noProof/>
                <w:webHidden/>
              </w:rPr>
              <w:fldChar w:fldCharType="end"/>
            </w:r>
          </w:hyperlink>
        </w:p>
        <w:p w14:paraId="469AB01F" w14:textId="08897ED0" w:rsidR="00CA3BBD" w:rsidRDefault="00CA3BBD">
          <w:pPr>
            <w:pStyle w:val="TOC1"/>
            <w:rPr>
              <w:rFonts w:asciiTheme="minorHAnsi" w:eastAsiaTheme="minorEastAsia" w:hAnsiTheme="minorHAnsi"/>
              <w:noProof/>
              <w:sz w:val="22"/>
              <w:lang w:eastAsia="en-GB"/>
            </w:rPr>
          </w:pPr>
          <w:hyperlink w:anchor="_Toc65833902" w:history="1">
            <w:r w:rsidRPr="005059B1">
              <w:rPr>
                <w:rStyle w:val="Hyperlink"/>
                <w:noProof/>
              </w:rPr>
              <w:t>2</w:t>
            </w:r>
            <w:r>
              <w:rPr>
                <w:rFonts w:asciiTheme="minorHAnsi" w:eastAsiaTheme="minorEastAsia" w:hAnsiTheme="minorHAnsi"/>
                <w:noProof/>
                <w:sz w:val="22"/>
                <w:lang w:eastAsia="en-GB"/>
              </w:rPr>
              <w:tab/>
            </w:r>
            <w:r w:rsidRPr="005059B1">
              <w:rPr>
                <w:rStyle w:val="Hyperlink"/>
                <w:noProof/>
              </w:rPr>
              <w:t>Introduction</w:t>
            </w:r>
            <w:r>
              <w:rPr>
                <w:noProof/>
                <w:webHidden/>
              </w:rPr>
              <w:tab/>
            </w:r>
            <w:r>
              <w:rPr>
                <w:noProof/>
                <w:webHidden/>
              </w:rPr>
              <w:fldChar w:fldCharType="begin"/>
            </w:r>
            <w:r>
              <w:rPr>
                <w:noProof/>
                <w:webHidden/>
              </w:rPr>
              <w:instrText xml:space="preserve"> PAGEREF _Toc65833902 \h </w:instrText>
            </w:r>
            <w:r>
              <w:rPr>
                <w:noProof/>
                <w:webHidden/>
              </w:rPr>
            </w:r>
            <w:r>
              <w:rPr>
                <w:noProof/>
                <w:webHidden/>
              </w:rPr>
              <w:fldChar w:fldCharType="separate"/>
            </w:r>
            <w:r>
              <w:rPr>
                <w:noProof/>
                <w:webHidden/>
              </w:rPr>
              <w:t>6</w:t>
            </w:r>
            <w:r>
              <w:rPr>
                <w:noProof/>
                <w:webHidden/>
              </w:rPr>
              <w:fldChar w:fldCharType="end"/>
            </w:r>
          </w:hyperlink>
        </w:p>
        <w:p w14:paraId="37635F97" w14:textId="18907CB1" w:rsidR="00CA3BBD" w:rsidRDefault="00CA3BBD">
          <w:pPr>
            <w:pStyle w:val="TOC1"/>
            <w:rPr>
              <w:rFonts w:asciiTheme="minorHAnsi" w:eastAsiaTheme="minorEastAsia" w:hAnsiTheme="minorHAnsi"/>
              <w:noProof/>
              <w:sz w:val="22"/>
              <w:lang w:eastAsia="en-GB"/>
            </w:rPr>
          </w:pPr>
          <w:hyperlink w:anchor="_Toc65833903" w:history="1">
            <w:r w:rsidRPr="005059B1">
              <w:rPr>
                <w:rStyle w:val="Hyperlink"/>
                <w:noProof/>
              </w:rPr>
              <w:t>3</w:t>
            </w:r>
            <w:r>
              <w:rPr>
                <w:rFonts w:asciiTheme="minorHAnsi" w:eastAsiaTheme="minorEastAsia" w:hAnsiTheme="minorHAnsi"/>
                <w:noProof/>
                <w:sz w:val="22"/>
                <w:lang w:eastAsia="en-GB"/>
              </w:rPr>
              <w:tab/>
            </w:r>
            <w:r w:rsidRPr="005059B1">
              <w:rPr>
                <w:rStyle w:val="Hyperlink"/>
                <w:rFonts w:eastAsia="Times New Roman"/>
                <w:noProof/>
              </w:rPr>
              <w:t>Analysis of Recommendations</w:t>
            </w:r>
            <w:r>
              <w:rPr>
                <w:noProof/>
                <w:webHidden/>
              </w:rPr>
              <w:tab/>
            </w:r>
            <w:r>
              <w:rPr>
                <w:noProof/>
                <w:webHidden/>
              </w:rPr>
              <w:fldChar w:fldCharType="begin"/>
            </w:r>
            <w:r>
              <w:rPr>
                <w:noProof/>
                <w:webHidden/>
              </w:rPr>
              <w:instrText xml:space="preserve"> PAGEREF _Toc65833903 \h </w:instrText>
            </w:r>
            <w:r>
              <w:rPr>
                <w:noProof/>
                <w:webHidden/>
              </w:rPr>
            </w:r>
            <w:r>
              <w:rPr>
                <w:noProof/>
                <w:webHidden/>
              </w:rPr>
              <w:fldChar w:fldCharType="separate"/>
            </w:r>
            <w:r>
              <w:rPr>
                <w:noProof/>
                <w:webHidden/>
              </w:rPr>
              <w:t>10</w:t>
            </w:r>
            <w:r>
              <w:rPr>
                <w:noProof/>
                <w:webHidden/>
              </w:rPr>
              <w:fldChar w:fldCharType="end"/>
            </w:r>
          </w:hyperlink>
        </w:p>
        <w:p w14:paraId="7A5704E2" w14:textId="1AEB0ED3" w:rsidR="00CA3BBD" w:rsidRDefault="00CA3BBD">
          <w:pPr>
            <w:pStyle w:val="TOC2"/>
            <w:rPr>
              <w:rFonts w:asciiTheme="minorHAnsi" w:eastAsiaTheme="minorEastAsia" w:hAnsiTheme="minorHAnsi"/>
              <w:sz w:val="22"/>
              <w:lang w:eastAsia="en-GB"/>
            </w:rPr>
          </w:pPr>
          <w:hyperlink w:anchor="_Toc65833904" w:history="1">
            <w:r w:rsidRPr="005059B1">
              <w:rPr>
                <w:rStyle w:val="Hyperlink"/>
              </w:rPr>
              <w:t>3.1</w:t>
            </w:r>
            <w:r>
              <w:rPr>
                <w:rFonts w:asciiTheme="minorHAnsi" w:eastAsiaTheme="minorEastAsia" w:hAnsiTheme="minorHAnsi"/>
                <w:sz w:val="22"/>
                <w:lang w:eastAsia="en-GB"/>
              </w:rPr>
              <w:tab/>
            </w:r>
            <w:r w:rsidRPr="005059B1">
              <w:rPr>
                <w:rStyle w:val="Hyperlink"/>
              </w:rPr>
              <w:t>Methodology</w:t>
            </w:r>
            <w:r>
              <w:rPr>
                <w:webHidden/>
              </w:rPr>
              <w:tab/>
            </w:r>
            <w:r>
              <w:rPr>
                <w:webHidden/>
              </w:rPr>
              <w:fldChar w:fldCharType="begin"/>
            </w:r>
            <w:r>
              <w:rPr>
                <w:webHidden/>
              </w:rPr>
              <w:instrText xml:space="preserve"> PAGEREF _Toc65833904 \h </w:instrText>
            </w:r>
            <w:r>
              <w:rPr>
                <w:webHidden/>
              </w:rPr>
            </w:r>
            <w:r>
              <w:rPr>
                <w:webHidden/>
              </w:rPr>
              <w:fldChar w:fldCharType="separate"/>
            </w:r>
            <w:r>
              <w:rPr>
                <w:webHidden/>
              </w:rPr>
              <w:t>10</w:t>
            </w:r>
            <w:r>
              <w:rPr>
                <w:webHidden/>
              </w:rPr>
              <w:fldChar w:fldCharType="end"/>
            </w:r>
          </w:hyperlink>
        </w:p>
        <w:p w14:paraId="77635AEB" w14:textId="0CCF4B1F" w:rsidR="00CA3BBD" w:rsidRDefault="00CA3BBD">
          <w:pPr>
            <w:pStyle w:val="TOC2"/>
            <w:rPr>
              <w:rFonts w:asciiTheme="minorHAnsi" w:eastAsiaTheme="minorEastAsia" w:hAnsiTheme="minorHAnsi"/>
              <w:sz w:val="22"/>
              <w:lang w:eastAsia="en-GB"/>
            </w:rPr>
          </w:pPr>
          <w:hyperlink w:anchor="_Toc65833905" w:history="1">
            <w:r w:rsidRPr="005059B1">
              <w:rPr>
                <w:rStyle w:val="Hyperlink"/>
              </w:rPr>
              <w:t>3.2</w:t>
            </w:r>
            <w:r>
              <w:rPr>
                <w:rFonts w:asciiTheme="minorHAnsi" w:eastAsiaTheme="minorEastAsia" w:hAnsiTheme="minorHAnsi"/>
                <w:sz w:val="22"/>
                <w:lang w:eastAsia="en-GB"/>
              </w:rPr>
              <w:tab/>
            </w:r>
            <w:r w:rsidRPr="005059B1">
              <w:rPr>
                <w:rStyle w:val="Hyperlink"/>
              </w:rPr>
              <w:t>Findings</w:t>
            </w:r>
            <w:r>
              <w:rPr>
                <w:webHidden/>
              </w:rPr>
              <w:tab/>
            </w:r>
            <w:r>
              <w:rPr>
                <w:webHidden/>
              </w:rPr>
              <w:fldChar w:fldCharType="begin"/>
            </w:r>
            <w:r>
              <w:rPr>
                <w:webHidden/>
              </w:rPr>
              <w:instrText xml:space="preserve"> PAGEREF _Toc65833905 \h </w:instrText>
            </w:r>
            <w:r>
              <w:rPr>
                <w:webHidden/>
              </w:rPr>
            </w:r>
            <w:r>
              <w:rPr>
                <w:webHidden/>
              </w:rPr>
              <w:fldChar w:fldCharType="separate"/>
            </w:r>
            <w:r>
              <w:rPr>
                <w:webHidden/>
              </w:rPr>
              <w:t>11</w:t>
            </w:r>
            <w:r>
              <w:rPr>
                <w:webHidden/>
              </w:rPr>
              <w:fldChar w:fldCharType="end"/>
            </w:r>
          </w:hyperlink>
        </w:p>
        <w:p w14:paraId="39A3DD49" w14:textId="79C7F7B0"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06" w:history="1">
            <w:r w:rsidRPr="005059B1">
              <w:rPr>
                <w:rStyle w:val="Hyperlink"/>
              </w:rPr>
              <w:t>3.2.1</w:t>
            </w:r>
            <w:r>
              <w:rPr>
                <w:rFonts w:asciiTheme="minorHAnsi" w:eastAsiaTheme="minorEastAsia" w:hAnsiTheme="minorHAnsi"/>
                <w:sz w:val="22"/>
                <w:lang w:eastAsia="en-GB"/>
              </w:rPr>
              <w:tab/>
            </w:r>
            <w:r w:rsidRPr="005059B1">
              <w:rPr>
                <w:rStyle w:val="Hyperlink"/>
              </w:rPr>
              <w:t>Data Discoverability 2</w:t>
            </w:r>
            <w:r>
              <w:rPr>
                <w:webHidden/>
              </w:rPr>
              <w:tab/>
            </w:r>
            <w:r>
              <w:rPr>
                <w:webHidden/>
              </w:rPr>
              <w:fldChar w:fldCharType="begin"/>
            </w:r>
            <w:r>
              <w:rPr>
                <w:webHidden/>
              </w:rPr>
              <w:instrText xml:space="preserve"> PAGEREF _Toc65833906 \h </w:instrText>
            </w:r>
            <w:r>
              <w:rPr>
                <w:webHidden/>
              </w:rPr>
            </w:r>
            <w:r>
              <w:rPr>
                <w:webHidden/>
              </w:rPr>
              <w:fldChar w:fldCharType="separate"/>
            </w:r>
            <w:r>
              <w:rPr>
                <w:webHidden/>
              </w:rPr>
              <w:t>11</w:t>
            </w:r>
            <w:r>
              <w:rPr>
                <w:webHidden/>
              </w:rPr>
              <w:fldChar w:fldCharType="end"/>
            </w:r>
          </w:hyperlink>
        </w:p>
        <w:p w14:paraId="5E6D135B" w14:textId="086B13BF"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07" w:history="1">
            <w:r w:rsidRPr="005059B1">
              <w:rPr>
                <w:rStyle w:val="Hyperlink"/>
              </w:rPr>
              <w:t>3.2.2</w:t>
            </w:r>
            <w:r>
              <w:rPr>
                <w:rFonts w:asciiTheme="minorHAnsi" w:eastAsiaTheme="minorEastAsia" w:hAnsiTheme="minorHAnsi"/>
                <w:sz w:val="22"/>
                <w:lang w:eastAsia="en-GB"/>
              </w:rPr>
              <w:tab/>
            </w:r>
            <w:r w:rsidRPr="005059B1">
              <w:rPr>
                <w:rStyle w:val="Hyperlink"/>
              </w:rPr>
              <w:t>Linked Identifiers</w:t>
            </w:r>
            <w:r>
              <w:rPr>
                <w:webHidden/>
              </w:rPr>
              <w:tab/>
            </w:r>
            <w:r>
              <w:rPr>
                <w:webHidden/>
              </w:rPr>
              <w:fldChar w:fldCharType="begin"/>
            </w:r>
            <w:r>
              <w:rPr>
                <w:webHidden/>
              </w:rPr>
              <w:instrText xml:space="preserve"> PAGEREF _Toc65833907 \h </w:instrText>
            </w:r>
            <w:r>
              <w:rPr>
                <w:webHidden/>
              </w:rPr>
            </w:r>
            <w:r>
              <w:rPr>
                <w:webHidden/>
              </w:rPr>
              <w:fldChar w:fldCharType="separate"/>
            </w:r>
            <w:r>
              <w:rPr>
                <w:webHidden/>
              </w:rPr>
              <w:t>14</w:t>
            </w:r>
            <w:r>
              <w:rPr>
                <w:webHidden/>
              </w:rPr>
              <w:fldChar w:fldCharType="end"/>
            </w:r>
          </w:hyperlink>
        </w:p>
        <w:p w14:paraId="198C8219" w14:textId="2B3A62B7"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08" w:history="1">
            <w:r w:rsidRPr="005059B1">
              <w:rPr>
                <w:rStyle w:val="Hyperlink"/>
              </w:rPr>
              <w:t>3.2.3</w:t>
            </w:r>
            <w:r>
              <w:rPr>
                <w:rFonts w:asciiTheme="minorHAnsi" w:eastAsiaTheme="minorEastAsia" w:hAnsiTheme="minorHAnsi"/>
                <w:sz w:val="22"/>
                <w:lang w:eastAsia="en-GB"/>
              </w:rPr>
              <w:tab/>
            </w:r>
            <w:r w:rsidRPr="005059B1">
              <w:rPr>
                <w:rStyle w:val="Hyperlink"/>
              </w:rPr>
              <w:t>Licensing</w:t>
            </w:r>
            <w:r>
              <w:rPr>
                <w:webHidden/>
              </w:rPr>
              <w:tab/>
            </w:r>
            <w:r>
              <w:rPr>
                <w:webHidden/>
              </w:rPr>
              <w:fldChar w:fldCharType="begin"/>
            </w:r>
            <w:r>
              <w:rPr>
                <w:webHidden/>
              </w:rPr>
              <w:instrText xml:space="preserve"> PAGEREF _Toc65833908 \h </w:instrText>
            </w:r>
            <w:r>
              <w:rPr>
                <w:webHidden/>
              </w:rPr>
            </w:r>
            <w:r>
              <w:rPr>
                <w:webHidden/>
              </w:rPr>
              <w:fldChar w:fldCharType="separate"/>
            </w:r>
            <w:r>
              <w:rPr>
                <w:webHidden/>
              </w:rPr>
              <w:t>14</w:t>
            </w:r>
            <w:r>
              <w:rPr>
                <w:webHidden/>
              </w:rPr>
              <w:fldChar w:fldCharType="end"/>
            </w:r>
          </w:hyperlink>
        </w:p>
        <w:p w14:paraId="3E67AC1C" w14:textId="4C4B8879" w:rsidR="00CA3BBD" w:rsidRDefault="00CA3BBD">
          <w:pPr>
            <w:pStyle w:val="TOC1"/>
            <w:rPr>
              <w:rFonts w:asciiTheme="minorHAnsi" w:eastAsiaTheme="minorEastAsia" w:hAnsiTheme="minorHAnsi"/>
              <w:noProof/>
              <w:sz w:val="22"/>
              <w:lang w:eastAsia="en-GB"/>
            </w:rPr>
          </w:pPr>
          <w:hyperlink w:anchor="_Toc65833909" w:history="1">
            <w:r w:rsidRPr="005059B1">
              <w:rPr>
                <w:rStyle w:val="Hyperlink"/>
                <w:noProof/>
              </w:rPr>
              <w:t>4</w:t>
            </w:r>
            <w:r>
              <w:rPr>
                <w:rFonts w:asciiTheme="minorHAnsi" w:eastAsiaTheme="minorEastAsia" w:hAnsiTheme="minorHAnsi"/>
                <w:noProof/>
                <w:sz w:val="22"/>
                <w:lang w:eastAsia="en-GB"/>
              </w:rPr>
              <w:tab/>
            </w:r>
            <w:r w:rsidRPr="005059B1">
              <w:rPr>
                <w:rStyle w:val="Hyperlink"/>
                <w:noProof/>
              </w:rPr>
              <w:t>GEMINI Recommendations</w:t>
            </w:r>
            <w:r>
              <w:rPr>
                <w:noProof/>
                <w:webHidden/>
              </w:rPr>
              <w:tab/>
            </w:r>
            <w:r>
              <w:rPr>
                <w:noProof/>
                <w:webHidden/>
              </w:rPr>
              <w:fldChar w:fldCharType="begin"/>
            </w:r>
            <w:r>
              <w:rPr>
                <w:noProof/>
                <w:webHidden/>
              </w:rPr>
              <w:instrText xml:space="preserve"> PAGEREF _Toc65833909 \h </w:instrText>
            </w:r>
            <w:r>
              <w:rPr>
                <w:noProof/>
                <w:webHidden/>
              </w:rPr>
            </w:r>
            <w:r>
              <w:rPr>
                <w:noProof/>
                <w:webHidden/>
              </w:rPr>
              <w:fldChar w:fldCharType="separate"/>
            </w:r>
            <w:r>
              <w:rPr>
                <w:noProof/>
                <w:webHidden/>
              </w:rPr>
              <w:t>17</w:t>
            </w:r>
            <w:r>
              <w:rPr>
                <w:noProof/>
                <w:webHidden/>
              </w:rPr>
              <w:fldChar w:fldCharType="end"/>
            </w:r>
          </w:hyperlink>
        </w:p>
        <w:p w14:paraId="2A427C66" w14:textId="2CC882C2" w:rsidR="00CA3BBD" w:rsidRDefault="00CA3BBD">
          <w:pPr>
            <w:pStyle w:val="TOC2"/>
            <w:rPr>
              <w:rFonts w:asciiTheme="minorHAnsi" w:eastAsiaTheme="minorEastAsia" w:hAnsiTheme="minorHAnsi"/>
              <w:sz w:val="22"/>
              <w:lang w:eastAsia="en-GB"/>
            </w:rPr>
          </w:pPr>
          <w:hyperlink w:anchor="_Toc65833910" w:history="1">
            <w:r w:rsidRPr="005059B1">
              <w:rPr>
                <w:rStyle w:val="Hyperlink"/>
              </w:rPr>
              <w:t>4.1</w:t>
            </w:r>
            <w:r>
              <w:rPr>
                <w:rFonts w:asciiTheme="minorHAnsi" w:eastAsiaTheme="minorEastAsia" w:hAnsiTheme="minorHAnsi"/>
                <w:sz w:val="22"/>
                <w:lang w:eastAsia="en-GB"/>
              </w:rPr>
              <w:tab/>
            </w:r>
            <w:r w:rsidRPr="005059B1">
              <w:rPr>
                <w:rStyle w:val="Hyperlink"/>
              </w:rPr>
              <w:t>GEMINI general guidance</w:t>
            </w:r>
            <w:r>
              <w:rPr>
                <w:webHidden/>
              </w:rPr>
              <w:tab/>
            </w:r>
            <w:r>
              <w:rPr>
                <w:webHidden/>
              </w:rPr>
              <w:fldChar w:fldCharType="begin"/>
            </w:r>
            <w:r>
              <w:rPr>
                <w:webHidden/>
              </w:rPr>
              <w:instrText xml:space="preserve"> PAGEREF _Toc65833910 \h </w:instrText>
            </w:r>
            <w:r>
              <w:rPr>
                <w:webHidden/>
              </w:rPr>
            </w:r>
            <w:r>
              <w:rPr>
                <w:webHidden/>
              </w:rPr>
              <w:fldChar w:fldCharType="separate"/>
            </w:r>
            <w:r>
              <w:rPr>
                <w:webHidden/>
              </w:rPr>
              <w:t>17</w:t>
            </w:r>
            <w:r>
              <w:rPr>
                <w:webHidden/>
              </w:rPr>
              <w:fldChar w:fldCharType="end"/>
            </w:r>
          </w:hyperlink>
        </w:p>
        <w:p w14:paraId="53AB20CE" w14:textId="6CD7D059" w:rsidR="00CA3BBD" w:rsidRDefault="00CA3BBD">
          <w:pPr>
            <w:pStyle w:val="TOC2"/>
            <w:rPr>
              <w:rFonts w:asciiTheme="minorHAnsi" w:eastAsiaTheme="minorEastAsia" w:hAnsiTheme="minorHAnsi"/>
              <w:sz w:val="22"/>
              <w:lang w:eastAsia="en-GB"/>
            </w:rPr>
          </w:pPr>
          <w:hyperlink w:anchor="_Toc65833911" w:history="1">
            <w:r w:rsidRPr="005059B1">
              <w:rPr>
                <w:rStyle w:val="Hyperlink"/>
              </w:rPr>
              <w:t>4.2</w:t>
            </w:r>
            <w:r>
              <w:rPr>
                <w:rFonts w:asciiTheme="minorHAnsi" w:eastAsiaTheme="minorEastAsia" w:hAnsiTheme="minorHAnsi"/>
                <w:sz w:val="22"/>
                <w:lang w:eastAsia="en-GB"/>
              </w:rPr>
              <w:tab/>
            </w:r>
            <w:r w:rsidRPr="005059B1">
              <w:rPr>
                <w:rStyle w:val="Hyperlink"/>
              </w:rPr>
              <w:t>Additional encoding</w:t>
            </w:r>
            <w:r>
              <w:rPr>
                <w:webHidden/>
              </w:rPr>
              <w:tab/>
            </w:r>
            <w:r>
              <w:rPr>
                <w:webHidden/>
              </w:rPr>
              <w:fldChar w:fldCharType="begin"/>
            </w:r>
            <w:r>
              <w:rPr>
                <w:webHidden/>
              </w:rPr>
              <w:instrText xml:space="preserve"> PAGEREF _Toc65833911 \h </w:instrText>
            </w:r>
            <w:r>
              <w:rPr>
                <w:webHidden/>
              </w:rPr>
            </w:r>
            <w:r>
              <w:rPr>
                <w:webHidden/>
              </w:rPr>
              <w:fldChar w:fldCharType="separate"/>
            </w:r>
            <w:r>
              <w:rPr>
                <w:webHidden/>
              </w:rPr>
              <w:t>21</w:t>
            </w:r>
            <w:r>
              <w:rPr>
                <w:webHidden/>
              </w:rPr>
              <w:fldChar w:fldCharType="end"/>
            </w:r>
          </w:hyperlink>
        </w:p>
        <w:p w14:paraId="6716712D" w14:textId="1BEE90BC" w:rsidR="00CA3BBD" w:rsidRDefault="00CA3BBD">
          <w:pPr>
            <w:pStyle w:val="TOC2"/>
            <w:rPr>
              <w:rFonts w:asciiTheme="minorHAnsi" w:eastAsiaTheme="minorEastAsia" w:hAnsiTheme="minorHAnsi"/>
              <w:sz w:val="22"/>
              <w:lang w:eastAsia="en-GB"/>
            </w:rPr>
          </w:pPr>
          <w:hyperlink w:anchor="_Toc65833912" w:history="1">
            <w:r w:rsidRPr="005059B1">
              <w:rPr>
                <w:rStyle w:val="Hyperlink"/>
              </w:rPr>
              <w:t>4.3</w:t>
            </w:r>
            <w:r>
              <w:rPr>
                <w:rFonts w:asciiTheme="minorHAnsi" w:eastAsiaTheme="minorEastAsia" w:hAnsiTheme="minorHAnsi"/>
                <w:sz w:val="22"/>
                <w:lang w:eastAsia="en-GB"/>
              </w:rPr>
              <w:tab/>
            </w:r>
            <w:r w:rsidRPr="005059B1">
              <w:rPr>
                <w:rStyle w:val="Hyperlink"/>
              </w:rPr>
              <w:t>Recommended new GEMINI elements and sub-elements</w:t>
            </w:r>
            <w:r>
              <w:rPr>
                <w:webHidden/>
              </w:rPr>
              <w:tab/>
            </w:r>
            <w:r>
              <w:rPr>
                <w:webHidden/>
              </w:rPr>
              <w:fldChar w:fldCharType="begin"/>
            </w:r>
            <w:r>
              <w:rPr>
                <w:webHidden/>
              </w:rPr>
              <w:instrText xml:space="preserve"> PAGEREF _Toc65833912 \h </w:instrText>
            </w:r>
            <w:r>
              <w:rPr>
                <w:webHidden/>
              </w:rPr>
            </w:r>
            <w:r>
              <w:rPr>
                <w:webHidden/>
              </w:rPr>
              <w:fldChar w:fldCharType="separate"/>
            </w:r>
            <w:r>
              <w:rPr>
                <w:webHidden/>
              </w:rPr>
              <w:t>24</w:t>
            </w:r>
            <w:r>
              <w:rPr>
                <w:webHidden/>
              </w:rPr>
              <w:fldChar w:fldCharType="end"/>
            </w:r>
          </w:hyperlink>
        </w:p>
        <w:p w14:paraId="6300AC3A" w14:textId="1816F959" w:rsidR="00CA3BBD" w:rsidRDefault="00CA3BBD">
          <w:pPr>
            <w:pStyle w:val="TOC2"/>
            <w:rPr>
              <w:rFonts w:asciiTheme="minorHAnsi" w:eastAsiaTheme="minorEastAsia" w:hAnsiTheme="minorHAnsi"/>
              <w:sz w:val="22"/>
              <w:lang w:eastAsia="en-GB"/>
            </w:rPr>
          </w:pPr>
          <w:hyperlink w:anchor="_Toc65833913" w:history="1">
            <w:r w:rsidRPr="005059B1">
              <w:rPr>
                <w:rStyle w:val="Hyperlink"/>
              </w:rPr>
              <w:t>4.4</w:t>
            </w:r>
            <w:r>
              <w:rPr>
                <w:rFonts w:asciiTheme="minorHAnsi" w:eastAsiaTheme="minorEastAsia" w:hAnsiTheme="minorHAnsi"/>
                <w:sz w:val="22"/>
                <w:lang w:eastAsia="en-GB"/>
              </w:rPr>
              <w:tab/>
            </w:r>
            <w:r w:rsidRPr="005059B1">
              <w:rPr>
                <w:rStyle w:val="Hyperlink"/>
              </w:rPr>
              <w:t>Revision of GEMINI element guidance</w:t>
            </w:r>
            <w:r>
              <w:rPr>
                <w:webHidden/>
              </w:rPr>
              <w:tab/>
            </w:r>
            <w:r>
              <w:rPr>
                <w:webHidden/>
              </w:rPr>
              <w:fldChar w:fldCharType="begin"/>
            </w:r>
            <w:r>
              <w:rPr>
                <w:webHidden/>
              </w:rPr>
              <w:instrText xml:space="preserve"> PAGEREF _Toc65833913 \h </w:instrText>
            </w:r>
            <w:r>
              <w:rPr>
                <w:webHidden/>
              </w:rPr>
            </w:r>
            <w:r>
              <w:rPr>
                <w:webHidden/>
              </w:rPr>
              <w:fldChar w:fldCharType="separate"/>
            </w:r>
            <w:r>
              <w:rPr>
                <w:webHidden/>
              </w:rPr>
              <w:t>30</w:t>
            </w:r>
            <w:r>
              <w:rPr>
                <w:webHidden/>
              </w:rPr>
              <w:fldChar w:fldCharType="end"/>
            </w:r>
          </w:hyperlink>
        </w:p>
        <w:p w14:paraId="2BDC27F4" w14:textId="257C385C"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14" w:history="1">
            <w:r w:rsidRPr="005059B1">
              <w:rPr>
                <w:rStyle w:val="Hyperlink"/>
                <w:i/>
                <w:iCs/>
              </w:rPr>
              <w:t>4.4.1</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Title</w:t>
            </w:r>
            <w:r>
              <w:rPr>
                <w:webHidden/>
              </w:rPr>
              <w:tab/>
            </w:r>
            <w:r>
              <w:rPr>
                <w:webHidden/>
              </w:rPr>
              <w:fldChar w:fldCharType="begin"/>
            </w:r>
            <w:r>
              <w:rPr>
                <w:webHidden/>
              </w:rPr>
              <w:instrText xml:space="preserve"> PAGEREF _Toc65833914 \h </w:instrText>
            </w:r>
            <w:r>
              <w:rPr>
                <w:webHidden/>
              </w:rPr>
            </w:r>
            <w:r>
              <w:rPr>
                <w:webHidden/>
              </w:rPr>
              <w:fldChar w:fldCharType="separate"/>
            </w:r>
            <w:r>
              <w:rPr>
                <w:webHidden/>
              </w:rPr>
              <w:t>30</w:t>
            </w:r>
            <w:r>
              <w:rPr>
                <w:webHidden/>
              </w:rPr>
              <w:fldChar w:fldCharType="end"/>
            </w:r>
          </w:hyperlink>
        </w:p>
        <w:p w14:paraId="37F59149" w14:textId="13565736"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15" w:history="1">
            <w:r w:rsidRPr="005059B1">
              <w:rPr>
                <w:rStyle w:val="Hyperlink"/>
              </w:rPr>
              <w:t>4.4.2</w:t>
            </w:r>
            <w:r>
              <w:rPr>
                <w:rFonts w:asciiTheme="minorHAnsi" w:eastAsiaTheme="minorEastAsia" w:hAnsiTheme="minorHAnsi"/>
                <w:sz w:val="22"/>
                <w:lang w:eastAsia="en-GB"/>
              </w:rPr>
              <w:tab/>
            </w:r>
            <w:r w:rsidRPr="005059B1">
              <w:rPr>
                <w:rStyle w:val="Hyperlink"/>
              </w:rPr>
              <w:t xml:space="preserve">GEMINI element </w:t>
            </w:r>
            <w:r w:rsidRPr="005059B1">
              <w:rPr>
                <w:rStyle w:val="Hyperlink"/>
                <w:i/>
                <w:iCs/>
              </w:rPr>
              <w:t>Alternative title</w:t>
            </w:r>
            <w:r>
              <w:rPr>
                <w:webHidden/>
              </w:rPr>
              <w:tab/>
            </w:r>
            <w:r>
              <w:rPr>
                <w:webHidden/>
              </w:rPr>
              <w:fldChar w:fldCharType="begin"/>
            </w:r>
            <w:r>
              <w:rPr>
                <w:webHidden/>
              </w:rPr>
              <w:instrText xml:space="preserve"> PAGEREF _Toc65833915 \h </w:instrText>
            </w:r>
            <w:r>
              <w:rPr>
                <w:webHidden/>
              </w:rPr>
            </w:r>
            <w:r>
              <w:rPr>
                <w:webHidden/>
              </w:rPr>
              <w:fldChar w:fldCharType="separate"/>
            </w:r>
            <w:r>
              <w:rPr>
                <w:webHidden/>
              </w:rPr>
              <w:t>30</w:t>
            </w:r>
            <w:r>
              <w:rPr>
                <w:webHidden/>
              </w:rPr>
              <w:fldChar w:fldCharType="end"/>
            </w:r>
          </w:hyperlink>
        </w:p>
        <w:p w14:paraId="62D36899" w14:textId="23B0DBF9"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16" w:history="1">
            <w:r w:rsidRPr="005059B1">
              <w:rPr>
                <w:rStyle w:val="Hyperlink"/>
              </w:rPr>
              <w:t>4.4.3</w:t>
            </w:r>
            <w:r>
              <w:rPr>
                <w:rFonts w:asciiTheme="minorHAnsi" w:eastAsiaTheme="minorEastAsia" w:hAnsiTheme="minorHAnsi"/>
                <w:sz w:val="22"/>
                <w:lang w:eastAsia="en-GB"/>
              </w:rPr>
              <w:tab/>
            </w:r>
            <w:r w:rsidRPr="005059B1">
              <w:rPr>
                <w:rStyle w:val="Hyperlink"/>
              </w:rPr>
              <w:t xml:space="preserve">GEMINI element </w:t>
            </w:r>
            <w:r w:rsidRPr="005059B1">
              <w:rPr>
                <w:rStyle w:val="Hyperlink"/>
                <w:i/>
                <w:iCs/>
              </w:rPr>
              <w:t>Resource language</w:t>
            </w:r>
            <w:r>
              <w:rPr>
                <w:webHidden/>
              </w:rPr>
              <w:tab/>
            </w:r>
            <w:r>
              <w:rPr>
                <w:webHidden/>
              </w:rPr>
              <w:fldChar w:fldCharType="begin"/>
            </w:r>
            <w:r>
              <w:rPr>
                <w:webHidden/>
              </w:rPr>
              <w:instrText xml:space="preserve"> PAGEREF _Toc65833916 \h </w:instrText>
            </w:r>
            <w:r>
              <w:rPr>
                <w:webHidden/>
              </w:rPr>
            </w:r>
            <w:r>
              <w:rPr>
                <w:webHidden/>
              </w:rPr>
              <w:fldChar w:fldCharType="separate"/>
            </w:r>
            <w:r>
              <w:rPr>
                <w:webHidden/>
              </w:rPr>
              <w:t>30</w:t>
            </w:r>
            <w:r>
              <w:rPr>
                <w:webHidden/>
              </w:rPr>
              <w:fldChar w:fldCharType="end"/>
            </w:r>
          </w:hyperlink>
        </w:p>
        <w:p w14:paraId="63608F92" w14:textId="05E07687"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17" w:history="1">
            <w:r w:rsidRPr="005059B1">
              <w:rPr>
                <w:rStyle w:val="Hyperlink"/>
              </w:rPr>
              <w:t>4.4.4</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Abstract</w:t>
            </w:r>
            <w:r>
              <w:rPr>
                <w:webHidden/>
              </w:rPr>
              <w:tab/>
            </w:r>
            <w:r>
              <w:rPr>
                <w:webHidden/>
              </w:rPr>
              <w:fldChar w:fldCharType="begin"/>
            </w:r>
            <w:r>
              <w:rPr>
                <w:webHidden/>
              </w:rPr>
              <w:instrText xml:space="preserve"> PAGEREF _Toc65833917 \h </w:instrText>
            </w:r>
            <w:r>
              <w:rPr>
                <w:webHidden/>
              </w:rPr>
            </w:r>
            <w:r>
              <w:rPr>
                <w:webHidden/>
              </w:rPr>
              <w:fldChar w:fldCharType="separate"/>
            </w:r>
            <w:r>
              <w:rPr>
                <w:webHidden/>
              </w:rPr>
              <w:t>30</w:t>
            </w:r>
            <w:r>
              <w:rPr>
                <w:webHidden/>
              </w:rPr>
              <w:fldChar w:fldCharType="end"/>
            </w:r>
          </w:hyperlink>
        </w:p>
        <w:p w14:paraId="0A70B3A7" w14:textId="7BD2DEF6"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18" w:history="1">
            <w:r w:rsidRPr="005059B1">
              <w:rPr>
                <w:rStyle w:val="Hyperlink"/>
              </w:rPr>
              <w:t>4.4.5</w:t>
            </w:r>
            <w:r>
              <w:rPr>
                <w:rFonts w:asciiTheme="minorHAnsi" w:eastAsiaTheme="minorEastAsia" w:hAnsiTheme="minorHAnsi"/>
                <w:sz w:val="22"/>
                <w:lang w:eastAsia="en-GB"/>
              </w:rPr>
              <w:tab/>
            </w:r>
            <w:r w:rsidRPr="005059B1">
              <w:rPr>
                <w:rStyle w:val="Hyperlink"/>
              </w:rPr>
              <w:t xml:space="preserve">GEMINI element </w:t>
            </w:r>
            <w:r w:rsidRPr="005059B1">
              <w:rPr>
                <w:rStyle w:val="Hyperlink"/>
                <w:i/>
                <w:iCs/>
              </w:rPr>
              <w:t>Topic category</w:t>
            </w:r>
            <w:r>
              <w:rPr>
                <w:webHidden/>
              </w:rPr>
              <w:tab/>
            </w:r>
            <w:r>
              <w:rPr>
                <w:webHidden/>
              </w:rPr>
              <w:fldChar w:fldCharType="begin"/>
            </w:r>
            <w:r>
              <w:rPr>
                <w:webHidden/>
              </w:rPr>
              <w:instrText xml:space="preserve"> PAGEREF _Toc65833918 \h </w:instrText>
            </w:r>
            <w:r>
              <w:rPr>
                <w:webHidden/>
              </w:rPr>
            </w:r>
            <w:r>
              <w:rPr>
                <w:webHidden/>
              </w:rPr>
              <w:fldChar w:fldCharType="separate"/>
            </w:r>
            <w:r>
              <w:rPr>
                <w:webHidden/>
              </w:rPr>
              <w:t>31</w:t>
            </w:r>
            <w:r>
              <w:rPr>
                <w:webHidden/>
              </w:rPr>
              <w:fldChar w:fldCharType="end"/>
            </w:r>
          </w:hyperlink>
        </w:p>
        <w:p w14:paraId="20A8B874" w14:textId="78FD65E0"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19" w:history="1">
            <w:r w:rsidRPr="005059B1">
              <w:rPr>
                <w:rStyle w:val="Hyperlink"/>
              </w:rPr>
              <w:t>4.4.6</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Keyword</w:t>
            </w:r>
            <w:r>
              <w:rPr>
                <w:webHidden/>
              </w:rPr>
              <w:tab/>
            </w:r>
            <w:r>
              <w:rPr>
                <w:webHidden/>
              </w:rPr>
              <w:fldChar w:fldCharType="begin"/>
            </w:r>
            <w:r>
              <w:rPr>
                <w:webHidden/>
              </w:rPr>
              <w:instrText xml:space="preserve"> PAGEREF _Toc65833919 \h </w:instrText>
            </w:r>
            <w:r>
              <w:rPr>
                <w:webHidden/>
              </w:rPr>
            </w:r>
            <w:r>
              <w:rPr>
                <w:webHidden/>
              </w:rPr>
              <w:fldChar w:fldCharType="separate"/>
            </w:r>
            <w:r>
              <w:rPr>
                <w:webHidden/>
              </w:rPr>
              <w:t>31</w:t>
            </w:r>
            <w:r>
              <w:rPr>
                <w:webHidden/>
              </w:rPr>
              <w:fldChar w:fldCharType="end"/>
            </w:r>
          </w:hyperlink>
        </w:p>
        <w:p w14:paraId="03B9091E" w14:textId="10A4C620"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0" w:history="1">
            <w:r w:rsidRPr="005059B1">
              <w:rPr>
                <w:rStyle w:val="Hyperlink"/>
              </w:rPr>
              <w:t>4.4.7</w:t>
            </w:r>
            <w:r>
              <w:rPr>
                <w:rFonts w:asciiTheme="minorHAnsi" w:eastAsiaTheme="minorEastAsia" w:hAnsiTheme="minorHAnsi"/>
                <w:sz w:val="22"/>
                <w:lang w:eastAsia="en-GB"/>
              </w:rPr>
              <w:tab/>
            </w:r>
            <w:r w:rsidRPr="005059B1">
              <w:rPr>
                <w:rStyle w:val="Hyperlink"/>
              </w:rPr>
              <w:t xml:space="preserve">GEMINI element </w:t>
            </w:r>
            <w:r w:rsidRPr="005059B1">
              <w:rPr>
                <w:rStyle w:val="Hyperlink"/>
                <w:i/>
                <w:iCs/>
              </w:rPr>
              <w:t>Temporal extent</w:t>
            </w:r>
            <w:r>
              <w:rPr>
                <w:webHidden/>
              </w:rPr>
              <w:tab/>
            </w:r>
            <w:r>
              <w:rPr>
                <w:webHidden/>
              </w:rPr>
              <w:fldChar w:fldCharType="begin"/>
            </w:r>
            <w:r>
              <w:rPr>
                <w:webHidden/>
              </w:rPr>
              <w:instrText xml:space="preserve"> PAGEREF _Toc65833920 \h </w:instrText>
            </w:r>
            <w:r>
              <w:rPr>
                <w:webHidden/>
              </w:rPr>
            </w:r>
            <w:r>
              <w:rPr>
                <w:webHidden/>
              </w:rPr>
              <w:fldChar w:fldCharType="separate"/>
            </w:r>
            <w:r>
              <w:rPr>
                <w:webHidden/>
              </w:rPr>
              <w:t>31</w:t>
            </w:r>
            <w:r>
              <w:rPr>
                <w:webHidden/>
              </w:rPr>
              <w:fldChar w:fldCharType="end"/>
            </w:r>
          </w:hyperlink>
        </w:p>
        <w:p w14:paraId="6C9F889B" w14:textId="0F63B307"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1" w:history="1">
            <w:r w:rsidRPr="005059B1">
              <w:rPr>
                <w:rStyle w:val="Hyperlink"/>
              </w:rPr>
              <w:t>4.4.8</w:t>
            </w:r>
            <w:r>
              <w:rPr>
                <w:rFonts w:asciiTheme="minorHAnsi" w:eastAsiaTheme="minorEastAsia" w:hAnsiTheme="minorHAnsi"/>
                <w:sz w:val="22"/>
                <w:lang w:eastAsia="en-GB"/>
              </w:rPr>
              <w:tab/>
            </w:r>
            <w:r w:rsidRPr="005059B1">
              <w:rPr>
                <w:rStyle w:val="Hyperlink"/>
              </w:rPr>
              <w:t xml:space="preserve">GEMINI element </w:t>
            </w:r>
            <w:r w:rsidRPr="005059B1">
              <w:rPr>
                <w:rStyle w:val="Hyperlink"/>
                <w:i/>
                <w:iCs/>
              </w:rPr>
              <w:t>Dataset reference date</w:t>
            </w:r>
            <w:r>
              <w:rPr>
                <w:webHidden/>
              </w:rPr>
              <w:tab/>
            </w:r>
            <w:r>
              <w:rPr>
                <w:webHidden/>
              </w:rPr>
              <w:fldChar w:fldCharType="begin"/>
            </w:r>
            <w:r>
              <w:rPr>
                <w:webHidden/>
              </w:rPr>
              <w:instrText xml:space="preserve"> PAGEREF _Toc65833921 \h </w:instrText>
            </w:r>
            <w:r>
              <w:rPr>
                <w:webHidden/>
              </w:rPr>
            </w:r>
            <w:r>
              <w:rPr>
                <w:webHidden/>
              </w:rPr>
              <w:fldChar w:fldCharType="separate"/>
            </w:r>
            <w:r>
              <w:rPr>
                <w:webHidden/>
              </w:rPr>
              <w:t>31</w:t>
            </w:r>
            <w:r>
              <w:rPr>
                <w:webHidden/>
              </w:rPr>
              <w:fldChar w:fldCharType="end"/>
            </w:r>
          </w:hyperlink>
        </w:p>
        <w:p w14:paraId="3F4891CD" w14:textId="1C179FAB"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2" w:history="1">
            <w:r w:rsidRPr="005059B1">
              <w:rPr>
                <w:rStyle w:val="Hyperlink"/>
              </w:rPr>
              <w:t>4.4.9</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Lineage</w:t>
            </w:r>
            <w:r>
              <w:rPr>
                <w:webHidden/>
              </w:rPr>
              <w:tab/>
            </w:r>
            <w:r>
              <w:rPr>
                <w:webHidden/>
              </w:rPr>
              <w:fldChar w:fldCharType="begin"/>
            </w:r>
            <w:r>
              <w:rPr>
                <w:webHidden/>
              </w:rPr>
              <w:instrText xml:space="preserve"> PAGEREF _Toc65833922 \h </w:instrText>
            </w:r>
            <w:r>
              <w:rPr>
                <w:webHidden/>
              </w:rPr>
            </w:r>
            <w:r>
              <w:rPr>
                <w:webHidden/>
              </w:rPr>
              <w:fldChar w:fldCharType="separate"/>
            </w:r>
            <w:r>
              <w:rPr>
                <w:webHidden/>
              </w:rPr>
              <w:t>32</w:t>
            </w:r>
            <w:r>
              <w:rPr>
                <w:webHidden/>
              </w:rPr>
              <w:fldChar w:fldCharType="end"/>
            </w:r>
          </w:hyperlink>
        </w:p>
        <w:p w14:paraId="5E0E4A1A" w14:textId="5099CFB9"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3" w:history="1">
            <w:r w:rsidRPr="005059B1">
              <w:rPr>
                <w:rStyle w:val="Hyperlink"/>
              </w:rPr>
              <w:t>4.4.10</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Extent</w:t>
            </w:r>
            <w:r>
              <w:rPr>
                <w:webHidden/>
              </w:rPr>
              <w:tab/>
            </w:r>
            <w:r>
              <w:rPr>
                <w:webHidden/>
              </w:rPr>
              <w:fldChar w:fldCharType="begin"/>
            </w:r>
            <w:r>
              <w:rPr>
                <w:webHidden/>
              </w:rPr>
              <w:instrText xml:space="preserve"> PAGEREF _Toc65833923 \h </w:instrText>
            </w:r>
            <w:r>
              <w:rPr>
                <w:webHidden/>
              </w:rPr>
            </w:r>
            <w:r>
              <w:rPr>
                <w:webHidden/>
              </w:rPr>
              <w:fldChar w:fldCharType="separate"/>
            </w:r>
            <w:r>
              <w:rPr>
                <w:webHidden/>
              </w:rPr>
              <w:t>32</w:t>
            </w:r>
            <w:r>
              <w:rPr>
                <w:webHidden/>
              </w:rPr>
              <w:fldChar w:fldCharType="end"/>
            </w:r>
          </w:hyperlink>
        </w:p>
        <w:p w14:paraId="653D9F1C" w14:textId="70F93CAD"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4" w:history="1">
            <w:r w:rsidRPr="005059B1">
              <w:rPr>
                <w:rStyle w:val="Hyperlink"/>
              </w:rPr>
              <w:t>4.4.11</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Resource locator</w:t>
            </w:r>
            <w:r w:rsidRPr="005059B1">
              <w:rPr>
                <w:rStyle w:val="Hyperlink"/>
              </w:rPr>
              <w:t>, linkage sub-element</w:t>
            </w:r>
            <w:r>
              <w:rPr>
                <w:webHidden/>
              </w:rPr>
              <w:tab/>
            </w:r>
            <w:r>
              <w:rPr>
                <w:webHidden/>
              </w:rPr>
              <w:fldChar w:fldCharType="begin"/>
            </w:r>
            <w:r>
              <w:rPr>
                <w:webHidden/>
              </w:rPr>
              <w:instrText xml:space="preserve"> PAGEREF _Toc65833924 \h </w:instrText>
            </w:r>
            <w:r>
              <w:rPr>
                <w:webHidden/>
              </w:rPr>
            </w:r>
            <w:r>
              <w:rPr>
                <w:webHidden/>
              </w:rPr>
              <w:fldChar w:fldCharType="separate"/>
            </w:r>
            <w:r>
              <w:rPr>
                <w:webHidden/>
              </w:rPr>
              <w:t>32</w:t>
            </w:r>
            <w:r>
              <w:rPr>
                <w:webHidden/>
              </w:rPr>
              <w:fldChar w:fldCharType="end"/>
            </w:r>
          </w:hyperlink>
        </w:p>
        <w:p w14:paraId="080DE2F2" w14:textId="58B16998"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5" w:history="1">
            <w:r w:rsidRPr="005059B1">
              <w:rPr>
                <w:rStyle w:val="Hyperlink"/>
              </w:rPr>
              <w:t>4.4.12</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Responsible organisation</w:t>
            </w:r>
            <w:r>
              <w:rPr>
                <w:webHidden/>
              </w:rPr>
              <w:tab/>
            </w:r>
            <w:r>
              <w:rPr>
                <w:webHidden/>
              </w:rPr>
              <w:fldChar w:fldCharType="begin"/>
            </w:r>
            <w:r>
              <w:rPr>
                <w:webHidden/>
              </w:rPr>
              <w:instrText xml:space="preserve"> PAGEREF _Toc65833925 \h </w:instrText>
            </w:r>
            <w:r>
              <w:rPr>
                <w:webHidden/>
              </w:rPr>
            </w:r>
            <w:r>
              <w:rPr>
                <w:webHidden/>
              </w:rPr>
              <w:fldChar w:fldCharType="separate"/>
            </w:r>
            <w:r>
              <w:rPr>
                <w:webHidden/>
              </w:rPr>
              <w:t>32</w:t>
            </w:r>
            <w:r>
              <w:rPr>
                <w:webHidden/>
              </w:rPr>
              <w:fldChar w:fldCharType="end"/>
            </w:r>
          </w:hyperlink>
        </w:p>
        <w:p w14:paraId="17C8155D" w14:textId="5FA44442"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6" w:history="1">
            <w:r w:rsidRPr="005059B1">
              <w:rPr>
                <w:rStyle w:val="Hyperlink"/>
              </w:rPr>
              <w:t>4.4.13</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Limitations on public access</w:t>
            </w:r>
            <w:r>
              <w:rPr>
                <w:webHidden/>
              </w:rPr>
              <w:tab/>
            </w:r>
            <w:r>
              <w:rPr>
                <w:webHidden/>
              </w:rPr>
              <w:fldChar w:fldCharType="begin"/>
            </w:r>
            <w:r>
              <w:rPr>
                <w:webHidden/>
              </w:rPr>
              <w:instrText xml:space="preserve"> PAGEREF _Toc65833926 \h </w:instrText>
            </w:r>
            <w:r>
              <w:rPr>
                <w:webHidden/>
              </w:rPr>
            </w:r>
            <w:r>
              <w:rPr>
                <w:webHidden/>
              </w:rPr>
              <w:fldChar w:fldCharType="separate"/>
            </w:r>
            <w:r>
              <w:rPr>
                <w:webHidden/>
              </w:rPr>
              <w:t>32</w:t>
            </w:r>
            <w:r>
              <w:rPr>
                <w:webHidden/>
              </w:rPr>
              <w:fldChar w:fldCharType="end"/>
            </w:r>
          </w:hyperlink>
        </w:p>
        <w:p w14:paraId="71E85425" w14:textId="3FFFAF0D"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7" w:history="1">
            <w:r w:rsidRPr="005059B1">
              <w:rPr>
                <w:rStyle w:val="Hyperlink"/>
              </w:rPr>
              <w:t>4.4.14</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Use constraints</w:t>
            </w:r>
            <w:r>
              <w:rPr>
                <w:webHidden/>
              </w:rPr>
              <w:tab/>
            </w:r>
            <w:r>
              <w:rPr>
                <w:webHidden/>
              </w:rPr>
              <w:fldChar w:fldCharType="begin"/>
            </w:r>
            <w:r>
              <w:rPr>
                <w:webHidden/>
              </w:rPr>
              <w:instrText xml:space="preserve"> PAGEREF _Toc65833927 \h </w:instrText>
            </w:r>
            <w:r>
              <w:rPr>
                <w:webHidden/>
              </w:rPr>
            </w:r>
            <w:r>
              <w:rPr>
                <w:webHidden/>
              </w:rPr>
              <w:fldChar w:fldCharType="separate"/>
            </w:r>
            <w:r>
              <w:rPr>
                <w:webHidden/>
              </w:rPr>
              <w:t>33</w:t>
            </w:r>
            <w:r>
              <w:rPr>
                <w:webHidden/>
              </w:rPr>
              <w:fldChar w:fldCharType="end"/>
            </w:r>
          </w:hyperlink>
        </w:p>
        <w:p w14:paraId="78F0F497" w14:textId="601A8394"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8" w:history="1">
            <w:r w:rsidRPr="005059B1">
              <w:rPr>
                <w:rStyle w:val="Hyperlink"/>
              </w:rPr>
              <w:t>4.4.15</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Resource identifier</w:t>
            </w:r>
            <w:r>
              <w:rPr>
                <w:webHidden/>
              </w:rPr>
              <w:tab/>
            </w:r>
            <w:r>
              <w:rPr>
                <w:webHidden/>
              </w:rPr>
              <w:fldChar w:fldCharType="begin"/>
            </w:r>
            <w:r>
              <w:rPr>
                <w:webHidden/>
              </w:rPr>
              <w:instrText xml:space="preserve"> PAGEREF _Toc65833928 \h </w:instrText>
            </w:r>
            <w:r>
              <w:rPr>
                <w:webHidden/>
              </w:rPr>
            </w:r>
            <w:r>
              <w:rPr>
                <w:webHidden/>
              </w:rPr>
              <w:fldChar w:fldCharType="separate"/>
            </w:r>
            <w:r>
              <w:rPr>
                <w:webHidden/>
              </w:rPr>
              <w:t>33</w:t>
            </w:r>
            <w:r>
              <w:rPr>
                <w:webHidden/>
              </w:rPr>
              <w:fldChar w:fldCharType="end"/>
            </w:r>
          </w:hyperlink>
        </w:p>
        <w:p w14:paraId="4EE44D73" w14:textId="40176B36"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29" w:history="1">
            <w:r w:rsidRPr="005059B1">
              <w:rPr>
                <w:rStyle w:val="Hyperlink"/>
              </w:rPr>
              <w:t>4.4.16</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Conformity</w:t>
            </w:r>
            <w:r>
              <w:rPr>
                <w:webHidden/>
              </w:rPr>
              <w:tab/>
            </w:r>
            <w:r>
              <w:rPr>
                <w:webHidden/>
              </w:rPr>
              <w:fldChar w:fldCharType="begin"/>
            </w:r>
            <w:r>
              <w:rPr>
                <w:webHidden/>
              </w:rPr>
              <w:instrText xml:space="preserve"> PAGEREF _Toc65833929 \h </w:instrText>
            </w:r>
            <w:r>
              <w:rPr>
                <w:webHidden/>
              </w:rPr>
            </w:r>
            <w:r>
              <w:rPr>
                <w:webHidden/>
              </w:rPr>
              <w:fldChar w:fldCharType="separate"/>
            </w:r>
            <w:r>
              <w:rPr>
                <w:webHidden/>
              </w:rPr>
              <w:t>34</w:t>
            </w:r>
            <w:r>
              <w:rPr>
                <w:webHidden/>
              </w:rPr>
              <w:fldChar w:fldCharType="end"/>
            </w:r>
          </w:hyperlink>
        </w:p>
        <w:p w14:paraId="277C13B7" w14:textId="6C7D6D58" w:rsidR="00CA3BBD" w:rsidRDefault="00CA3BBD">
          <w:pPr>
            <w:pStyle w:val="TOC3"/>
            <w:tabs>
              <w:tab w:val="left" w:pos="1320"/>
              <w:tab w:val="right" w:leader="dot" w:pos="9628"/>
            </w:tabs>
            <w:rPr>
              <w:rFonts w:asciiTheme="minorHAnsi" w:eastAsiaTheme="minorEastAsia" w:hAnsiTheme="minorHAnsi"/>
              <w:sz w:val="22"/>
              <w:lang w:eastAsia="en-GB"/>
            </w:rPr>
          </w:pPr>
          <w:hyperlink w:anchor="_Toc65833930" w:history="1">
            <w:r w:rsidRPr="005059B1">
              <w:rPr>
                <w:rStyle w:val="Hyperlink"/>
              </w:rPr>
              <w:t>4.4.17</w:t>
            </w:r>
            <w:r>
              <w:rPr>
                <w:rFonts w:asciiTheme="minorHAnsi" w:eastAsiaTheme="minorEastAsia" w:hAnsiTheme="minorHAnsi"/>
                <w:sz w:val="22"/>
                <w:lang w:eastAsia="en-GB"/>
              </w:rPr>
              <w:tab/>
            </w:r>
            <w:r w:rsidRPr="005059B1">
              <w:rPr>
                <w:rStyle w:val="Hyperlink"/>
              </w:rPr>
              <w:t>GEMINI element</w:t>
            </w:r>
            <w:r w:rsidRPr="005059B1">
              <w:rPr>
                <w:rStyle w:val="Hyperlink"/>
                <w:i/>
                <w:iCs/>
              </w:rPr>
              <w:t xml:space="preserve"> Bounding box</w:t>
            </w:r>
            <w:r>
              <w:rPr>
                <w:webHidden/>
              </w:rPr>
              <w:tab/>
            </w:r>
            <w:r>
              <w:rPr>
                <w:webHidden/>
              </w:rPr>
              <w:fldChar w:fldCharType="begin"/>
            </w:r>
            <w:r>
              <w:rPr>
                <w:webHidden/>
              </w:rPr>
              <w:instrText xml:space="preserve"> PAGEREF _Toc65833930 \h </w:instrText>
            </w:r>
            <w:r>
              <w:rPr>
                <w:webHidden/>
              </w:rPr>
            </w:r>
            <w:r>
              <w:rPr>
                <w:webHidden/>
              </w:rPr>
              <w:fldChar w:fldCharType="separate"/>
            </w:r>
            <w:r>
              <w:rPr>
                <w:webHidden/>
              </w:rPr>
              <w:t>34</w:t>
            </w:r>
            <w:r>
              <w:rPr>
                <w:webHidden/>
              </w:rPr>
              <w:fldChar w:fldCharType="end"/>
            </w:r>
          </w:hyperlink>
        </w:p>
        <w:p w14:paraId="5E0D0C46" w14:textId="62712525" w:rsidR="00CA3BBD" w:rsidRDefault="00CA3BBD">
          <w:pPr>
            <w:pStyle w:val="TOC1"/>
            <w:rPr>
              <w:rFonts w:asciiTheme="minorHAnsi" w:eastAsiaTheme="minorEastAsia" w:hAnsiTheme="minorHAnsi"/>
              <w:noProof/>
              <w:sz w:val="22"/>
              <w:lang w:eastAsia="en-GB"/>
            </w:rPr>
          </w:pPr>
          <w:hyperlink w:anchor="_Toc65833931" w:history="1">
            <w:r w:rsidRPr="005059B1">
              <w:rPr>
                <w:rStyle w:val="Hyperlink"/>
                <w:noProof/>
              </w:rPr>
              <w:t>Annex A: Example HTML / Schema.org encoding</w:t>
            </w:r>
            <w:r>
              <w:rPr>
                <w:noProof/>
                <w:webHidden/>
              </w:rPr>
              <w:tab/>
            </w:r>
            <w:r>
              <w:rPr>
                <w:noProof/>
                <w:webHidden/>
              </w:rPr>
              <w:fldChar w:fldCharType="begin"/>
            </w:r>
            <w:r>
              <w:rPr>
                <w:noProof/>
                <w:webHidden/>
              </w:rPr>
              <w:instrText xml:space="preserve"> PAGEREF _Toc65833931 \h </w:instrText>
            </w:r>
            <w:r>
              <w:rPr>
                <w:noProof/>
                <w:webHidden/>
              </w:rPr>
            </w:r>
            <w:r>
              <w:rPr>
                <w:noProof/>
                <w:webHidden/>
              </w:rPr>
              <w:fldChar w:fldCharType="separate"/>
            </w:r>
            <w:r>
              <w:rPr>
                <w:noProof/>
                <w:webHidden/>
              </w:rPr>
              <w:t>35</w:t>
            </w:r>
            <w:r>
              <w:rPr>
                <w:noProof/>
                <w:webHidden/>
              </w:rPr>
              <w:fldChar w:fldCharType="end"/>
            </w:r>
          </w:hyperlink>
        </w:p>
        <w:p w14:paraId="359CCD7F" w14:textId="20B85067" w:rsidR="00CA3BBD" w:rsidRDefault="00CA3BBD">
          <w:pPr>
            <w:pStyle w:val="TOC1"/>
            <w:rPr>
              <w:rFonts w:asciiTheme="minorHAnsi" w:eastAsiaTheme="minorEastAsia" w:hAnsiTheme="minorHAnsi"/>
              <w:noProof/>
              <w:sz w:val="22"/>
              <w:lang w:eastAsia="en-GB"/>
            </w:rPr>
          </w:pPr>
          <w:hyperlink w:anchor="_Toc65833932" w:history="1">
            <w:r w:rsidRPr="005059B1">
              <w:rPr>
                <w:rStyle w:val="Hyperlink"/>
                <w:noProof/>
              </w:rPr>
              <w:t>Annex B: Discussion of Intellectual Property Rights</w:t>
            </w:r>
            <w:r>
              <w:rPr>
                <w:noProof/>
                <w:webHidden/>
              </w:rPr>
              <w:tab/>
            </w:r>
            <w:r>
              <w:rPr>
                <w:noProof/>
                <w:webHidden/>
              </w:rPr>
              <w:fldChar w:fldCharType="begin"/>
            </w:r>
            <w:r>
              <w:rPr>
                <w:noProof/>
                <w:webHidden/>
              </w:rPr>
              <w:instrText xml:space="preserve"> PAGEREF _Toc65833932 \h </w:instrText>
            </w:r>
            <w:r>
              <w:rPr>
                <w:noProof/>
                <w:webHidden/>
              </w:rPr>
            </w:r>
            <w:r>
              <w:rPr>
                <w:noProof/>
                <w:webHidden/>
              </w:rPr>
              <w:fldChar w:fldCharType="separate"/>
            </w:r>
            <w:r>
              <w:rPr>
                <w:noProof/>
                <w:webHidden/>
              </w:rPr>
              <w:t>38</w:t>
            </w:r>
            <w:r>
              <w:rPr>
                <w:noProof/>
                <w:webHidden/>
              </w:rPr>
              <w:fldChar w:fldCharType="end"/>
            </w:r>
          </w:hyperlink>
        </w:p>
        <w:p w14:paraId="5B844279" w14:textId="3D57EF70" w:rsidR="00CA3BBD" w:rsidRDefault="00CA3BBD">
          <w:pPr>
            <w:pStyle w:val="TOC1"/>
            <w:rPr>
              <w:rFonts w:asciiTheme="minorHAnsi" w:eastAsiaTheme="minorEastAsia" w:hAnsiTheme="minorHAnsi"/>
              <w:noProof/>
              <w:sz w:val="22"/>
              <w:lang w:eastAsia="en-GB"/>
            </w:rPr>
          </w:pPr>
          <w:hyperlink w:anchor="_Toc65833933" w:history="1">
            <w:r w:rsidRPr="005059B1">
              <w:rPr>
                <w:rStyle w:val="Hyperlink"/>
                <w:noProof/>
              </w:rPr>
              <w:t>Annex C Informative UML Diagram</w:t>
            </w:r>
            <w:r>
              <w:rPr>
                <w:noProof/>
                <w:webHidden/>
              </w:rPr>
              <w:tab/>
            </w:r>
            <w:r>
              <w:rPr>
                <w:noProof/>
                <w:webHidden/>
              </w:rPr>
              <w:fldChar w:fldCharType="begin"/>
            </w:r>
            <w:r>
              <w:rPr>
                <w:noProof/>
                <w:webHidden/>
              </w:rPr>
              <w:instrText xml:space="preserve"> PAGEREF _Toc65833933 \h </w:instrText>
            </w:r>
            <w:r>
              <w:rPr>
                <w:noProof/>
                <w:webHidden/>
              </w:rPr>
            </w:r>
            <w:r>
              <w:rPr>
                <w:noProof/>
                <w:webHidden/>
              </w:rPr>
              <w:fldChar w:fldCharType="separate"/>
            </w:r>
            <w:r>
              <w:rPr>
                <w:noProof/>
                <w:webHidden/>
              </w:rPr>
              <w:t>40</w:t>
            </w:r>
            <w:r>
              <w:rPr>
                <w:noProof/>
                <w:webHidden/>
              </w:rPr>
              <w:fldChar w:fldCharType="end"/>
            </w:r>
          </w:hyperlink>
        </w:p>
        <w:p w14:paraId="7920904B" w14:textId="7BF704C7" w:rsidR="002F4270" w:rsidRDefault="00132214" w:rsidP="00841850">
          <w:pPr>
            <w:pStyle w:val="TOC1"/>
          </w:pPr>
          <w:r>
            <w:fldChar w:fldCharType="end"/>
          </w:r>
        </w:p>
      </w:sdtContent>
    </w:sdt>
    <w:p w14:paraId="714C8C3F" w14:textId="77777777" w:rsidR="00C95CC3" w:rsidRPr="00E25E35" w:rsidRDefault="00C95CC3" w:rsidP="00841850">
      <w:pPr>
        <w:pStyle w:val="TOC1"/>
        <w:sectPr w:rsidR="00C95CC3" w:rsidRPr="00E25E35" w:rsidSect="00C95CC3">
          <w:pgSz w:w="11906" w:h="16838"/>
          <w:pgMar w:top="1814" w:right="1134" w:bottom="1418" w:left="1134" w:header="708" w:footer="708" w:gutter="0"/>
          <w:cols w:space="708"/>
          <w:docGrid w:linePitch="360"/>
        </w:sectPr>
      </w:pPr>
    </w:p>
    <w:p w14:paraId="20232ED9" w14:textId="1DAE6BE7" w:rsidR="004351EA" w:rsidRDefault="002F704A" w:rsidP="00DC4D42">
      <w:pPr>
        <w:pStyle w:val="Heading1Numb"/>
      </w:pPr>
      <w:bookmarkStart w:id="1" w:name="_Toc65833901"/>
      <w:r>
        <w:lastRenderedPageBreak/>
        <w:t xml:space="preserve">Executive </w:t>
      </w:r>
      <w:r w:rsidRPr="00DC4D42">
        <w:t>summary</w:t>
      </w:r>
      <w:bookmarkEnd w:id="1"/>
    </w:p>
    <w:p w14:paraId="57BBF8E8" w14:textId="77777777" w:rsidR="00530081" w:rsidRDefault="00530081" w:rsidP="00530081">
      <w:pPr>
        <w:pBdr>
          <w:top w:val="nil"/>
          <w:left w:val="nil"/>
          <w:bottom w:val="nil"/>
          <w:right w:val="nil"/>
          <w:between w:val="nil"/>
        </w:pBdr>
        <w:jc w:val="both"/>
        <w:rPr>
          <w:b/>
          <w:color w:val="222222"/>
          <w:sz w:val="22"/>
          <w:highlight w:val="white"/>
        </w:rPr>
      </w:pPr>
      <w:r>
        <w:rPr>
          <w:b/>
        </w:rPr>
        <w:t>Strategic and Programme context</w:t>
      </w:r>
    </w:p>
    <w:p w14:paraId="0311E67A" w14:textId="6C1A7884" w:rsidR="006A715E" w:rsidRPr="00C9759D" w:rsidRDefault="00530081" w:rsidP="001F7F73">
      <w:pPr>
        <w:jc w:val="both"/>
      </w:pPr>
      <w:r>
        <w:t xml:space="preserve">This work was carried out as part of the Geospatial Commission sponsored Data Improvement Programme which aimed to improve the alignment of public sector geospatial data to the FAIR data principles. As such this work contributes to Mission 2 of the National Geospatial Strategy - Improve access to better location data. This work aimed to improve the findability and accessibility of geospatial data held by the Commission's partner bodies. The objective of this work </w:t>
      </w:r>
      <w:r w:rsidR="006A715E" w:rsidRPr="006A715E">
        <w:t xml:space="preserve">was to </w:t>
      </w:r>
      <w:r w:rsidR="006A715E">
        <w:t>make recommendations for improving</w:t>
      </w:r>
      <w:r w:rsidR="00EB5490">
        <w:t xml:space="preserve"> the</w:t>
      </w:r>
      <w:r w:rsidR="006A715E">
        <w:t xml:space="preserve"> UK GEMINI</w:t>
      </w:r>
      <w:r w:rsidR="00EB5490">
        <w:t xml:space="preserve"> standard</w:t>
      </w:r>
      <w:r w:rsidR="006A715E">
        <w:t xml:space="preserve">, </w:t>
      </w:r>
      <w:r w:rsidR="00D8223B">
        <w:t xml:space="preserve">produced by the AGI and approved by </w:t>
      </w:r>
      <w:r w:rsidR="006A715E">
        <w:t xml:space="preserve">the UK government </w:t>
      </w:r>
      <w:r w:rsidR="00D8223B">
        <w:t xml:space="preserve">as the </w:t>
      </w:r>
      <w:r w:rsidR="006A715E">
        <w:t>standard for metadata about geographic information resources. I</w:t>
      </w:r>
      <w:r w:rsidR="006A715E" w:rsidRPr="006A715E">
        <w:t>t buil</w:t>
      </w:r>
      <w:r w:rsidR="00C9759D">
        <w:t>ds</w:t>
      </w:r>
      <w:r w:rsidR="006A715E" w:rsidRPr="006A715E">
        <w:t xml:space="preserve"> on previous work carried out under the Data Improvement Programme that </w:t>
      </w:r>
      <w:r w:rsidR="006A715E">
        <w:t>made recommendations to make it easier for people to find the data that they need.</w:t>
      </w:r>
    </w:p>
    <w:p w14:paraId="7D54A793" w14:textId="1D635E13" w:rsidR="00530081" w:rsidRDefault="00530081" w:rsidP="00530081">
      <w:pPr>
        <w:jc w:val="both"/>
      </w:pPr>
      <w:r>
        <w:rPr>
          <w:b/>
        </w:rPr>
        <w:t xml:space="preserve">Background </w:t>
      </w:r>
      <w:r w:rsidR="00EB5490">
        <w:rPr>
          <w:b/>
        </w:rPr>
        <w:t>–</w:t>
      </w:r>
      <w:r>
        <w:rPr>
          <w:b/>
        </w:rPr>
        <w:t xml:space="preserve"> </w:t>
      </w:r>
      <w:r w:rsidR="00EB5490">
        <w:rPr>
          <w:b/>
        </w:rPr>
        <w:t>Metadata Standards how they promote the FAIR-ness of data</w:t>
      </w:r>
    </w:p>
    <w:p w14:paraId="72BFEA5B" w14:textId="3CFE59C7" w:rsidR="00EB5490" w:rsidRPr="00CA3BBD" w:rsidRDefault="00EB5490" w:rsidP="00EB5490">
      <w:pPr>
        <w:spacing w:after="0" w:line="240" w:lineRule="auto"/>
        <w:textAlignment w:val="baseline"/>
      </w:pPr>
      <w:r w:rsidRPr="00EB5490">
        <w:rPr>
          <w:rFonts w:eastAsia="Times New Roman" w:cs="Arial"/>
          <w:szCs w:val="20"/>
          <w:lang w:eastAsia="en-GB"/>
        </w:rPr>
        <w:t>Metadata is</w:t>
      </w:r>
      <w:r>
        <w:rPr>
          <w:rFonts w:eastAsia="Times New Roman" w:cs="Arial"/>
          <w:szCs w:val="20"/>
          <w:lang w:eastAsia="en-GB"/>
        </w:rPr>
        <w:t xml:space="preserve"> </w:t>
      </w:r>
      <w:r w:rsidRPr="00EB5490">
        <w:rPr>
          <w:rFonts w:eastAsia="Times New Roman" w:cs="Arial"/>
          <w:i/>
          <w:iCs/>
          <w:szCs w:val="20"/>
          <w:lang w:eastAsia="en-GB"/>
        </w:rPr>
        <w:t>“data about data (or a service</w:t>
      </w:r>
      <w:r w:rsidR="00F94B76">
        <w:rPr>
          <w:rFonts w:eastAsia="Times New Roman" w:cs="Arial"/>
          <w:i/>
          <w:iCs/>
          <w:szCs w:val="20"/>
          <w:lang w:eastAsia="en-GB"/>
        </w:rPr>
        <w:t>)</w:t>
      </w:r>
      <w:r w:rsidRPr="00EB5490">
        <w:rPr>
          <w:rFonts w:eastAsia="Times New Roman" w:cs="Arial"/>
          <w:szCs w:val="20"/>
          <w:lang w:eastAsia="en-GB"/>
        </w:rPr>
        <w:t xml:space="preserve">” </w:t>
      </w:r>
      <w:r>
        <w:rPr>
          <w:rFonts w:eastAsia="Times New Roman" w:cs="Arial"/>
          <w:szCs w:val="20"/>
          <w:lang w:eastAsia="en-GB"/>
        </w:rPr>
        <w:t xml:space="preserve">and is </w:t>
      </w:r>
      <w:r w:rsidRPr="00EB5490">
        <w:rPr>
          <w:rFonts w:eastAsia="Times New Roman" w:cs="Arial"/>
          <w:szCs w:val="20"/>
          <w:lang w:eastAsia="en-GB"/>
        </w:rPr>
        <w:t xml:space="preserve">the first thing individuals come across when searching for geospatial data. It helps them find the data and tells them information about the datasets they </w:t>
      </w:r>
      <w:r w:rsidRPr="00CA3BBD">
        <w:t xml:space="preserve">have found: what it contains, who produced it, who maintains it, and how it can be used. </w:t>
      </w:r>
    </w:p>
    <w:p w14:paraId="29184659" w14:textId="3A64A6C2" w:rsidR="00EB5490" w:rsidRDefault="003C50BA" w:rsidP="00CA3BBD">
      <w:pPr>
        <w:spacing w:line="240" w:lineRule="auto"/>
        <w:textAlignment w:val="baseline"/>
      </w:pPr>
      <w:r>
        <w:t xml:space="preserve">Metadata standards enhance the Findability, Accessibility Interoperability and Reusability (FAIR) of data. They enable the metadata to be widely understood by people and software. </w:t>
      </w:r>
      <w:r w:rsidR="00530081">
        <w:t>Creating metadata records in conformance with a known standard ensures that those records are more consistent, searchable and interoperable, and the data described is more discoverable and accessible to the end-user. This often results in wider sharing and use of data that, in turn, unlocks more value and promotes informed decision-making.</w:t>
      </w:r>
      <w:r w:rsidR="009553E5">
        <w:t xml:space="preserve"> </w:t>
      </w:r>
    </w:p>
    <w:p w14:paraId="1618F338" w14:textId="4B753873" w:rsidR="00021B6B" w:rsidRDefault="00021B6B" w:rsidP="00021B6B">
      <w:pPr>
        <w:jc w:val="both"/>
        <w:rPr>
          <w:b/>
        </w:rPr>
      </w:pPr>
      <w:r>
        <w:rPr>
          <w:b/>
        </w:rPr>
        <w:t>Previous phases of the programme</w:t>
      </w:r>
    </w:p>
    <w:p w14:paraId="531F9774" w14:textId="34480F4F" w:rsidR="00A92226" w:rsidRDefault="00021B6B" w:rsidP="00021B6B">
      <w:r>
        <w:t xml:space="preserve">In previous phases of the Data Discoverability, Licencing and Linked Identifiers projects, </w:t>
      </w:r>
      <w:r w:rsidR="00AB5B7D">
        <w:t>considerable</w:t>
      </w:r>
      <w:r>
        <w:t xml:space="preserve"> progress was made in cataloguing, describing and linking Geo6 datasets, in addition to promoting increased sharing and re-use through harmonised licences. These projects repeatedly emphasise that the content, format and availability of machine-readable metadata are critical enablers which help users find, understand, access and use data. </w:t>
      </w:r>
    </w:p>
    <w:p w14:paraId="21D17BE6" w14:textId="00B7BBB5" w:rsidR="000A776D" w:rsidRDefault="000A776D" w:rsidP="00CA3BBD">
      <w:pPr>
        <w:spacing w:line="240" w:lineRule="auto"/>
        <w:textAlignment w:val="baseline"/>
        <w:rPr>
          <w:b/>
        </w:rPr>
      </w:pPr>
      <w:r>
        <w:t>The UK GEMINI Standard is endorsed by the Government Digital Service as the appropriate UK metadata standard for describing geospatial data</w:t>
      </w:r>
      <w:r>
        <w:rPr>
          <w:rStyle w:val="FootnoteReference"/>
        </w:rPr>
        <w:footnoteReference w:id="2"/>
      </w:r>
      <w:r>
        <w:t>. It</w:t>
      </w:r>
      <w:r w:rsidR="00021B6B">
        <w:t xml:space="preserve"> is the most appropriate standard which currently exists to satisfy the requirements to make data FAI</w:t>
      </w:r>
      <w:r w:rsidR="00A92226">
        <w:t>R. H</w:t>
      </w:r>
      <w:r w:rsidR="00021B6B">
        <w:t xml:space="preserve">owever there is an opportunity to enhance the GEMINI standard and its supporting documentation to improve the FAIR-ness of geospatial data and enable wider implementation of the </w:t>
      </w:r>
      <w:r w:rsidR="00A92226">
        <w:t xml:space="preserve">findings and </w:t>
      </w:r>
      <w:r w:rsidR="00021B6B">
        <w:t xml:space="preserve">recommendations from </w:t>
      </w:r>
      <w:r w:rsidR="00A92226">
        <w:t>previous</w:t>
      </w:r>
      <w:r w:rsidR="00021B6B">
        <w:t xml:space="preserve"> projects within the geospatial data ecosystem to unlock more value and promote more informed decision-making.</w:t>
      </w:r>
    </w:p>
    <w:p w14:paraId="0F5B3B73" w14:textId="1A574A7E" w:rsidR="00021B6B" w:rsidRPr="001F7F73" w:rsidRDefault="00021B6B" w:rsidP="00021B6B">
      <w:pPr>
        <w:rPr>
          <w:b/>
        </w:rPr>
      </w:pPr>
      <w:r w:rsidRPr="001F7F73">
        <w:rPr>
          <w:b/>
        </w:rPr>
        <w:t>UK GEMINI Recommendations Report</w:t>
      </w:r>
    </w:p>
    <w:p w14:paraId="380BE51A" w14:textId="62C436A9" w:rsidR="00787E35" w:rsidRPr="001F7F73" w:rsidRDefault="001F7F73" w:rsidP="001F7F73">
      <w:pPr>
        <w:jc w:val="both"/>
        <w:rPr>
          <w:rStyle w:val="normaltextrun"/>
        </w:rPr>
      </w:pPr>
      <w:r>
        <w:t>This report summarises the activities, approaches and processes undertaken t</w:t>
      </w:r>
      <w:r w:rsidR="00D926A7">
        <w:t xml:space="preserve">o identify and recommend </w:t>
      </w:r>
      <w:r>
        <w:t xml:space="preserve">changes </w:t>
      </w:r>
      <w:r w:rsidR="00D926A7">
        <w:t xml:space="preserve">to the GEMINI standard, </w:t>
      </w:r>
      <w:r w:rsidR="00585890">
        <w:t xml:space="preserve"> </w:t>
      </w:r>
      <w:r w:rsidR="00EB5490">
        <w:t xml:space="preserve">These recommendations have been proposed to and accepted by the AGI GEMINI Working Group </w:t>
      </w:r>
      <w:r w:rsidR="009C5BD1">
        <w:t xml:space="preserve">as feasible </w:t>
      </w:r>
      <w:r w:rsidR="00EB5490">
        <w:t>for inclusion in subsequent releases.</w:t>
      </w:r>
    </w:p>
    <w:p w14:paraId="6A1CCBCD" w14:textId="2411F04C" w:rsidR="00A92226" w:rsidRPr="00CA3BBD" w:rsidRDefault="00A92226" w:rsidP="001F7F73">
      <w:pPr>
        <w:pStyle w:val="Heading1Numb"/>
        <w:rPr>
          <w:rStyle w:val="normaltextrun"/>
        </w:rPr>
      </w:pPr>
      <w:bookmarkStart w:id="2" w:name="_Toc65833902"/>
      <w:r w:rsidRPr="001F7F73">
        <w:rPr>
          <w:rStyle w:val="normaltextrun"/>
        </w:rPr>
        <w:lastRenderedPageBreak/>
        <w:t>Introduction</w:t>
      </w:r>
      <w:bookmarkEnd w:id="2"/>
    </w:p>
    <w:p w14:paraId="382A0433" w14:textId="3A6D822D" w:rsidR="00A92226" w:rsidRPr="00CA3BBD" w:rsidRDefault="00A92226" w:rsidP="00CA3BBD">
      <w:pPr>
        <w:pStyle w:val="paragraph"/>
        <w:spacing w:before="0" w:beforeAutospacing="0" w:after="240" w:afterAutospacing="0"/>
        <w:textAlignment w:val="baseline"/>
        <w:rPr>
          <w:rStyle w:val="normaltextrun"/>
          <w:rFonts w:ascii="Segoe UI" w:hAnsi="Segoe UI" w:cs="Segoe UI"/>
          <w:sz w:val="18"/>
          <w:szCs w:val="18"/>
        </w:rPr>
      </w:pPr>
      <w:r>
        <w:rPr>
          <w:rStyle w:val="normaltextrun"/>
          <w:rFonts w:ascii="Arial" w:hAnsi="Arial" w:cs="Arial"/>
          <w:sz w:val="20"/>
          <w:szCs w:val="20"/>
        </w:rPr>
        <w:t xml:space="preserve">This work was part of the Data Discoverability 3 project which aimed to improve the findability of geospatial data held by the Commission's partner bodies. </w:t>
      </w:r>
      <w:r w:rsidR="009C5BD1">
        <w:rPr>
          <w:rStyle w:val="normaltextrun"/>
          <w:rFonts w:ascii="Arial" w:hAnsi="Arial" w:cs="Arial"/>
          <w:sz w:val="20"/>
          <w:szCs w:val="20"/>
        </w:rPr>
        <w:t>Another part of the project, the Catalogue Service Specification</w:t>
      </w:r>
      <w:r w:rsidR="009C5BD1">
        <w:rPr>
          <w:rStyle w:val="FootnoteReference"/>
          <w:rFonts w:ascii="Arial" w:hAnsi="Arial" w:cs="Arial"/>
          <w:sz w:val="20"/>
          <w:szCs w:val="20"/>
        </w:rPr>
        <w:footnoteReference w:id="3"/>
      </w:r>
      <w:r w:rsidR="009C5BD1">
        <w:rPr>
          <w:rStyle w:val="normaltextrun"/>
          <w:rFonts w:ascii="Arial" w:hAnsi="Arial" w:cs="Arial"/>
          <w:sz w:val="20"/>
          <w:szCs w:val="20"/>
        </w:rPr>
        <w:t>, investigated other metadata standards and selected GEMINI.</w:t>
      </w:r>
    </w:p>
    <w:p w14:paraId="4774D8D4" w14:textId="77777777" w:rsidR="00A92226" w:rsidRDefault="00A92226" w:rsidP="00A922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Given that: </w:t>
      </w:r>
      <w:r>
        <w:rPr>
          <w:rStyle w:val="eop"/>
          <w:rFonts w:ascii="Arial" w:hAnsi="Arial" w:cs="Arial"/>
          <w:sz w:val="20"/>
          <w:szCs w:val="20"/>
        </w:rPr>
        <w:t> </w:t>
      </w:r>
    </w:p>
    <w:p w14:paraId="77FA8971" w14:textId="77777777" w:rsidR="00A92226" w:rsidRDefault="00A92226" w:rsidP="00A92226">
      <w:pPr>
        <w:pStyle w:val="paragraph"/>
        <w:numPr>
          <w:ilvl w:val="0"/>
          <w:numId w:val="46"/>
        </w:numPr>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the Government Digital Service has endorsed GEMINI as the appropriate metadata standard for describing geographic data</w:t>
      </w:r>
      <w:r>
        <w:rPr>
          <w:rStyle w:val="superscript"/>
          <w:rFonts w:ascii="Arial" w:hAnsi="Arial" w:cs="Arial"/>
          <w:sz w:val="16"/>
          <w:szCs w:val="16"/>
          <w:vertAlign w:val="superscript"/>
        </w:rPr>
        <w:t>1</w:t>
      </w:r>
      <w:r>
        <w:rPr>
          <w:rStyle w:val="normaltextrun"/>
          <w:rFonts w:ascii="Arial" w:hAnsi="Arial" w:cs="Arial"/>
          <w:sz w:val="20"/>
          <w:szCs w:val="20"/>
        </w:rPr>
        <w:t>;</w:t>
      </w:r>
      <w:r>
        <w:rPr>
          <w:rStyle w:val="eop"/>
          <w:rFonts w:ascii="Arial" w:hAnsi="Arial" w:cs="Arial"/>
          <w:sz w:val="20"/>
          <w:szCs w:val="20"/>
        </w:rPr>
        <w:t> </w:t>
      </w:r>
    </w:p>
    <w:p w14:paraId="236E64A8" w14:textId="6CF2B403" w:rsidR="00A92226" w:rsidRDefault="00A92226" w:rsidP="00A92226">
      <w:pPr>
        <w:pStyle w:val="paragraph"/>
        <w:numPr>
          <w:ilvl w:val="0"/>
          <w:numId w:val="46"/>
        </w:numPr>
        <w:spacing w:before="0" w:beforeAutospacing="0" w:after="0" w:afterAutospacing="0"/>
        <w:textAlignment w:val="baseline"/>
        <w:rPr>
          <w:rFonts w:ascii="Segoe UI" w:hAnsi="Segoe UI" w:cs="Segoe UI"/>
          <w:sz w:val="18"/>
          <w:szCs w:val="18"/>
        </w:rPr>
      </w:pPr>
      <w:r w:rsidRPr="00A92226">
        <w:rPr>
          <w:rStyle w:val="normaltextrun"/>
          <w:rFonts w:ascii="Arial" w:hAnsi="Arial" w:cs="Arial"/>
          <w:sz w:val="20"/>
          <w:szCs w:val="20"/>
        </w:rPr>
        <w:t>the G</w:t>
      </w:r>
      <w:r w:rsidR="009C5BD1">
        <w:rPr>
          <w:rStyle w:val="normaltextrun"/>
          <w:rFonts w:ascii="Arial" w:hAnsi="Arial" w:cs="Arial"/>
          <w:sz w:val="20"/>
          <w:szCs w:val="20"/>
        </w:rPr>
        <w:t xml:space="preserve">eospatial </w:t>
      </w:r>
      <w:r w:rsidRPr="00A92226">
        <w:rPr>
          <w:rStyle w:val="normaltextrun"/>
          <w:rFonts w:ascii="Arial" w:hAnsi="Arial" w:cs="Arial"/>
          <w:sz w:val="20"/>
          <w:szCs w:val="20"/>
        </w:rPr>
        <w:t>C</w:t>
      </w:r>
      <w:r w:rsidR="009C5BD1">
        <w:rPr>
          <w:rStyle w:val="normaltextrun"/>
          <w:rFonts w:ascii="Arial" w:hAnsi="Arial" w:cs="Arial"/>
          <w:sz w:val="20"/>
          <w:szCs w:val="20"/>
        </w:rPr>
        <w:t>ommission</w:t>
      </w:r>
      <w:r w:rsidRPr="00A92226">
        <w:rPr>
          <w:rStyle w:val="normaltextrun"/>
          <w:rFonts w:ascii="Arial" w:hAnsi="Arial" w:cs="Arial"/>
          <w:sz w:val="20"/>
          <w:szCs w:val="20"/>
        </w:rPr>
        <w:t> continues to endorse data.gov.uk as the relevant national portal for geographic data; and</w:t>
      </w:r>
      <w:r w:rsidRPr="00A92226">
        <w:rPr>
          <w:rStyle w:val="eop"/>
          <w:rFonts w:ascii="Arial" w:hAnsi="Arial" w:cs="Arial"/>
          <w:sz w:val="20"/>
          <w:szCs w:val="20"/>
        </w:rPr>
        <w:t> </w:t>
      </w:r>
    </w:p>
    <w:p w14:paraId="3191853F" w14:textId="5D410BCB" w:rsidR="00A92226" w:rsidRPr="009C5BD1" w:rsidRDefault="00A92226" w:rsidP="009C5BD1">
      <w:pPr>
        <w:pStyle w:val="paragraph"/>
        <w:numPr>
          <w:ilvl w:val="0"/>
          <w:numId w:val="46"/>
        </w:numPr>
        <w:spacing w:before="0" w:beforeAutospacing="0" w:after="0" w:afterAutospacing="0"/>
        <w:textAlignment w:val="baseline"/>
        <w:rPr>
          <w:rFonts w:ascii="Segoe UI" w:hAnsi="Segoe UI" w:cs="Segoe UI"/>
          <w:sz w:val="18"/>
          <w:szCs w:val="18"/>
        </w:rPr>
      </w:pPr>
      <w:r w:rsidRPr="00A92226">
        <w:rPr>
          <w:rStyle w:val="normaltextrun"/>
          <w:rFonts w:ascii="Arial" w:hAnsi="Arial" w:cs="Arial"/>
          <w:sz w:val="20"/>
          <w:szCs w:val="20"/>
        </w:rPr>
        <w:t>data.gov.uk and the Scottish SDI accept GEMINI records,</w:t>
      </w:r>
      <w:r w:rsidRPr="00A92226">
        <w:rPr>
          <w:rStyle w:val="eop"/>
          <w:rFonts w:ascii="Arial" w:hAnsi="Arial" w:cs="Arial"/>
          <w:sz w:val="20"/>
          <w:szCs w:val="20"/>
        </w:rPr>
        <w:t> </w:t>
      </w:r>
    </w:p>
    <w:p w14:paraId="07AE2DDB" w14:textId="77777777" w:rsidR="00A92226" w:rsidRDefault="00A92226" w:rsidP="00A92226">
      <w:pPr>
        <w:pStyle w:val="paragraph"/>
        <w:spacing w:before="0" w:beforeAutospacing="0" w:after="0" w:afterAutospacing="0"/>
        <w:textAlignment w:val="baseline"/>
        <w:rPr>
          <w:rStyle w:val="normaltextrun"/>
          <w:rFonts w:ascii="Arial" w:hAnsi="Arial" w:cs="Arial"/>
          <w:sz w:val="20"/>
          <w:szCs w:val="20"/>
        </w:rPr>
      </w:pPr>
    </w:p>
    <w:p w14:paraId="7DCFD4F8" w14:textId="5D1848D0" w:rsidR="001E6E10" w:rsidRPr="009C5BD1" w:rsidRDefault="00A92226" w:rsidP="00CA3BBD">
      <w:pPr>
        <w:pStyle w:val="paragraph"/>
        <w:spacing w:before="0" w:beforeAutospacing="0" w:after="240" w:afterAutospacing="0"/>
        <w:textAlignment w:val="baseline"/>
        <w:rPr>
          <w:rFonts w:ascii="Segoe UI" w:hAnsi="Segoe UI" w:cs="Segoe UI"/>
          <w:sz w:val="18"/>
          <w:szCs w:val="18"/>
        </w:rPr>
      </w:pPr>
      <w:r>
        <w:rPr>
          <w:rStyle w:val="normaltextrun"/>
          <w:rFonts w:ascii="Arial" w:hAnsi="Arial" w:cs="Arial"/>
          <w:sz w:val="20"/>
          <w:szCs w:val="20"/>
        </w:rPr>
        <w:t>it seems appropriate to enhance GEMINI in order to more widely allow implementation of the previous recommendations from those previous projects This report sets out those recommended enhancements.</w:t>
      </w:r>
      <w:r>
        <w:rPr>
          <w:rStyle w:val="eop"/>
          <w:rFonts w:ascii="Arial" w:hAnsi="Arial" w:cs="Arial"/>
          <w:sz w:val="20"/>
          <w:szCs w:val="20"/>
        </w:rPr>
        <w:t> </w:t>
      </w:r>
    </w:p>
    <w:p w14:paraId="3AF1B42F" w14:textId="41D26AF8" w:rsidR="00D743B5" w:rsidRDefault="00D743B5" w:rsidP="00CA3BBD">
      <w:pPr>
        <w:pStyle w:val="Heading2"/>
      </w:pPr>
      <w:r>
        <w:t>Project activities</w:t>
      </w:r>
    </w:p>
    <w:p w14:paraId="659A4DDB" w14:textId="5D755660" w:rsidR="00D743B5" w:rsidRDefault="00F918AC" w:rsidP="00D743B5">
      <w:r>
        <w:t xml:space="preserve">Several </w:t>
      </w:r>
      <w:r w:rsidR="09E064AA">
        <w:t xml:space="preserve">prior Geospatial Commission </w:t>
      </w:r>
      <w:r w:rsidR="688677E7">
        <w:t xml:space="preserve">Data Improvement Programme </w:t>
      </w:r>
      <w:r>
        <w:t>project</w:t>
      </w:r>
      <w:r w:rsidR="650B0F26">
        <w:t>s</w:t>
      </w:r>
      <w:r w:rsidR="00D743B5">
        <w:t xml:space="preserve"> </w:t>
      </w:r>
      <w:r w:rsidR="013E802E">
        <w:t>are the origin of</w:t>
      </w:r>
      <w:r>
        <w:t xml:space="preserve"> </w:t>
      </w:r>
      <w:r w:rsidR="00D743B5">
        <w:t xml:space="preserve">the recommendations described in this report. </w:t>
      </w:r>
    </w:p>
    <w:p w14:paraId="6BA9C224" w14:textId="2DA72CB8" w:rsidR="00D743B5" w:rsidRDefault="00D743B5" w:rsidP="00D743B5">
      <w:r>
        <w:t xml:space="preserve">The first activity </w:t>
      </w:r>
      <w:r w:rsidR="1DF1E4A3">
        <w:t>conducted for this</w:t>
      </w:r>
      <w:r w:rsidR="09EA5F49">
        <w:t xml:space="preserve"> report </w:t>
      </w:r>
      <w:r>
        <w:t xml:space="preserve">was to extract findings, recommendations and insights from </w:t>
      </w:r>
      <w:r w:rsidR="77659FDC">
        <w:t>all of those</w:t>
      </w:r>
      <w:r>
        <w:t xml:space="preserve"> Data Improvement Programme projects that </w:t>
      </w:r>
      <w:r w:rsidR="7993F674">
        <w:t>might be</w:t>
      </w:r>
      <w:r>
        <w:t xml:space="preserve"> relevant to GEMINI and that could possibly result in changes to the standard. </w:t>
      </w:r>
    </w:p>
    <w:p w14:paraId="6A89DB62" w14:textId="41AE4887" w:rsidR="00D743B5" w:rsidRDefault="00D743B5" w:rsidP="00D743B5">
      <w:r>
        <w:t xml:space="preserve">The second activity consisted of an analysis of the recommendations identified in the first activity and was carried out by a panel of </w:t>
      </w:r>
      <w:r w:rsidR="71EE5761">
        <w:t xml:space="preserve">geospatial metadata </w:t>
      </w:r>
      <w:r>
        <w:t>experts. The objective of this work was to produce a comprehensive set of detailed recommendations of how GEMINI 2.3 could be used or enhanced. The next section of this report discusses this activity.</w:t>
      </w:r>
    </w:p>
    <w:p w14:paraId="74997032" w14:textId="77777777" w:rsidR="009316E8" w:rsidRDefault="00D743B5" w:rsidP="009316E8">
      <w:r>
        <w:t>Section</w:t>
      </w:r>
      <w:hyperlink w:anchor="GEMINI_Recommendations" w:history="1">
        <w:r w:rsidRPr="00DC4D42">
          <w:rPr>
            <w:rStyle w:val="Hyperlink"/>
          </w:rPr>
          <w:t xml:space="preserve"> 3</w:t>
        </w:r>
      </w:hyperlink>
      <w:r>
        <w:t xml:space="preserve"> of this document describes the set of recommendations that AGI is asked to consider implementing. The Geospatial Commission may issue additional guidance if any other recommendations are not implemented in GEMINI.</w:t>
      </w:r>
    </w:p>
    <w:p w14:paraId="0266AE13" w14:textId="3683AD3B" w:rsidR="00084EF5" w:rsidRDefault="00084EF5" w:rsidP="009316E8">
      <w:r>
        <w:t xml:space="preserve">The output of these activities was then widely reviewed, receiving comments from </w:t>
      </w:r>
      <w:r w:rsidR="009E27DD">
        <w:t xml:space="preserve">the organisations listed above as contributors. As a result, we made a number of changes. We also added one or two </w:t>
      </w:r>
      <w:r w:rsidR="00F35E13">
        <w:t>minor things, which are indicated as arising from review, rather than from previous projects.</w:t>
      </w:r>
    </w:p>
    <w:p w14:paraId="5F63B8F5" w14:textId="5740909C" w:rsidR="00956BF0" w:rsidRPr="00CF38D0" w:rsidRDefault="00956BF0" w:rsidP="00CA3BBD">
      <w:pPr>
        <w:pStyle w:val="Heading2"/>
      </w:pPr>
      <w:r w:rsidRPr="00CF38D0">
        <w:t>Key Findings</w:t>
      </w:r>
      <w:r w:rsidR="00741BD9">
        <w:t xml:space="preserve"> from </w:t>
      </w:r>
      <w:r w:rsidR="00741BD9" w:rsidRPr="00BA0776">
        <w:t>previous projects</w:t>
      </w:r>
    </w:p>
    <w:p w14:paraId="66AD2BEF" w14:textId="413D6E0E" w:rsidR="000B5004" w:rsidRDefault="000B5004" w:rsidP="00956BF0">
      <w:r>
        <w:t xml:space="preserve">The recommendations suggested in previous </w:t>
      </w:r>
      <w:r w:rsidR="00CC639A">
        <w:t xml:space="preserve">Data Improvement Programme </w:t>
      </w:r>
      <w:r>
        <w:t xml:space="preserve">projects were analysed to come up with the final list of </w:t>
      </w:r>
      <w:r w:rsidR="0075489C">
        <w:t xml:space="preserve">GEMINI </w:t>
      </w:r>
      <w:r>
        <w:t>recommendations</w:t>
      </w:r>
      <w:r w:rsidR="00F30085">
        <w:t>.</w:t>
      </w:r>
    </w:p>
    <w:p w14:paraId="0FBB7FB3" w14:textId="40AA2D8B" w:rsidR="00956BF0" w:rsidRDefault="00956BF0" w:rsidP="00CA3BBD">
      <w:pPr>
        <w:pStyle w:val="Heading3NoTOC"/>
      </w:pPr>
      <w:r>
        <w:lastRenderedPageBreak/>
        <w:t xml:space="preserve">Data Discoverability Projects 1 </w:t>
      </w:r>
      <w:r w:rsidR="003B3B0B">
        <w:t>and</w:t>
      </w:r>
      <w:r>
        <w:t xml:space="preserve"> 2</w:t>
      </w:r>
    </w:p>
    <w:p w14:paraId="271EB0B3" w14:textId="0B463FEF" w:rsidR="00956BF0" w:rsidRDefault="00EC0A5E" w:rsidP="00CA3BBD">
      <w:pPr>
        <w:pStyle w:val="ListParagraph"/>
        <w:keepNext/>
        <w:numPr>
          <w:ilvl w:val="0"/>
          <w:numId w:val="17"/>
        </w:numPr>
        <w:spacing w:after="160" w:line="259" w:lineRule="auto"/>
        <w:ind w:left="357" w:hanging="357"/>
        <w:contextualSpacing/>
      </w:pPr>
      <w:r>
        <w:t>s</w:t>
      </w:r>
      <w:r w:rsidR="00956BF0">
        <w:t xml:space="preserve">earch </w:t>
      </w:r>
      <w:r>
        <w:t>e</w:t>
      </w:r>
      <w:r w:rsidR="00956BF0">
        <w:t>ngines, in particular Google, are the primary tool used to find geospatial data;</w:t>
      </w:r>
    </w:p>
    <w:p w14:paraId="5F6D7F1E" w14:textId="210F6A00" w:rsidR="00956BF0" w:rsidRDefault="00EC0A5E" w:rsidP="002248DB">
      <w:pPr>
        <w:pStyle w:val="ListParagraph"/>
        <w:numPr>
          <w:ilvl w:val="0"/>
          <w:numId w:val="17"/>
        </w:numPr>
        <w:spacing w:after="160" w:line="259" w:lineRule="auto"/>
        <w:contextualSpacing/>
      </w:pPr>
      <w:r>
        <w:t>a</w:t>
      </w:r>
      <w:r w:rsidR="00956BF0">
        <w:t>s more data is published on the web, it becomes increasingly difficult for users to find what they are looking for;</w:t>
      </w:r>
      <w:r>
        <w:t xml:space="preserve"> and</w:t>
      </w:r>
    </w:p>
    <w:p w14:paraId="06B295AB" w14:textId="3F8A6565" w:rsidR="00956BF0" w:rsidRDefault="00EC0A5E" w:rsidP="002248DB">
      <w:pPr>
        <w:pStyle w:val="ListParagraph"/>
        <w:numPr>
          <w:ilvl w:val="0"/>
          <w:numId w:val="17"/>
        </w:numPr>
        <w:spacing w:after="160" w:line="259" w:lineRule="auto"/>
        <w:contextualSpacing/>
      </w:pPr>
      <w:r>
        <w:t>t</w:t>
      </w:r>
      <w:r w:rsidR="00956BF0">
        <w:t xml:space="preserve">he data itself is often </w:t>
      </w:r>
      <w:r w:rsidR="00BA22F4">
        <w:t xml:space="preserve">not </w:t>
      </w:r>
      <w:r w:rsidR="00956BF0">
        <w:t>readable by search engines, which must instead rely on the available discovery metadata.</w:t>
      </w:r>
    </w:p>
    <w:p w14:paraId="15B5EE6C" w14:textId="3B60AF67" w:rsidR="00777672" w:rsidRDefault="00777672" w:rsidP="00186BF9">
      <w:pPr>
        <w:spacing w:before="240" w:line="259" w:lineRule="auto"/>
        <w:contextualSpacing/>
      </w:pPr>
      <w:r>
        <w:t xml:space="preserve">These findings were based on a mixture of studying previous work in UK and Europe, and </w:t>
      </w:r>
      <w:r w:rsidR="00CF4E04">
        <w:t xml:space="preserve">original user research, </w:t>
      </w:r>
      <w:r w:rsidR="00186BF9">
        <w:t xml:space="preserve">observing </w:t>
      </w:r>
      <w:r w:rsidR="00CF4E04">
        <w:t xml:space="preserve">a range of </w:t>
      </w:r>
      <w:r w:rsidR="00186BF9">
        <w:t>users with a range of experience as they attempted to find the data to complete some tasks.</w:t>
      </w:r>
      <w:r w:rsidR="006D0E98">
        <w:t xml:space="preserve"> Some of these findings </w:t>
      </w:r>
      <w:r w:rsidR="00E70371">
        <w:t>are</w:t>
      </w:r>
      <w:r w:rsidR="006D0E98">
        <w:t xml:space="preserve"> published in the Geospatial Commission’s </w:t>
      </w:r>
      <w:hyperlink r:id="rId16" w:history="1">
        <w:r w:rsidR="006D0E98" w:rsidRPr="00EC24AC">
          <w:rPr>
            <w:rStyle w:val="Hyperlink"/>
            <w:i/>
            <w:iCs/>
          </w:rPr>
          <w:t>Search engine optimisation (SEO) for data publishers: Best practice guide</w:t>
        </w:r>
      </w:hyperlink>
      <w:r w:rsidR="006D0E98">
        <w:t>.</w:t>
      </w:r>
    </w:p>
    <w:p w14:paraId="0C246697" w14:textId="402EB453" w:rsidR="00956BF0" w:rsidRDefault="00956BF0" w:rsidP="00CA3BBD">
      <w:pPr>
        <w:pStyle w:val="Heading3NoTOC"/>
      </w:pPr>
      <w:r>
        <w:t>Licen</w:t>
      </w:r>
      <w:r w:rsidR="005E5DFE">
        <w:t>s</w:t>
      </w:r>
      <w:r>
        <w:t xml:space="preserve">ing </w:t>
      </w:r>
      <w:r w:rsidRPr="00BA0776">
        <w:t>Projects</w:t>
      </w:r>
      <w:r>
        <w:t xml:space="preserve"> </w:t>
      </w:r>
    </w:p>
    <w:p w14:paraId="6B805B6F" w14:textId="11F13E64" w:rsidR="00956BF0" w:rsidRDefault="00B96934" w:rsidP="002248DB">
      <w:pPr>
        <w:pStyle w:val="ListParagraph"/>
        <w:numPr>
          <w:ilvl w:val="0"/>
          <w:numId w:val="19"/>
        </w:numPr>
        <w:spacing w:after="160" w:line="259" w:lineRule="auto"/>
        <w:contextualSpacing/>
      </w:pPr>
      <w:r>
        <w:t>l</w:t>
      </w:r>
      <w:r w:rsidR="00956BF0">
        <w:t>icen</w:t>
      </w:r>
      <w:r w:rsidR="000C54A8">
        <w:t>s</w:t>
      </w:r>
      <w:r w:rsidR="00956BF0">
        <w:t>ing restrictions and terminology are constantly identified as a barrier to accessing the required data</w:t>
      </w:r>
      <w:r>
        <w:t>; and</w:t>
      </w:r>
    </w:p>
    <w:p w14:paraId="3640B473" w14:textId="6EF344A3" w:rsidR="00956BF0" w:rsidRDefault="00B96934" w:rsidP="002248DB">
      <w:pPr>
        <w:pStyle w:val="ListParagraph"/>
        <w:numPr>
          <w:ilvl w:val="0"/>
          <w:numId w:val="19"/>
        </w:numPr>
        <w:spacing w:after="160" w:line="259" w:lineRule="auto"/>
        <w:contextualSpacing/>
      </w:pPr>
      <w:r>
        <w:t>l</w:t>
      </w:r>
      <w:r w:rsidR="00956BF0">
        <w:t xml:space="preserve">icences should be machine- and human-readable, support their paper equivalents and be searchable. </w:t>
      </w:r>
    </w:p>
    <w:p w14:paraId="6B5774D2" w14:textId="77777777" w:rsidR="00956BF0" w:rsidRPr="00F33168" w:rsidRDefault="00956BF0" w:rsidP="00CA3BBD">
      <w:pPr>
        <w:pStyle w:val="Heading3NoTOC"/>
      </w:pPr>
      <w:r>
        <w:t>Linked Identifiers Projects</w:t>
      </w:r>
    </w:p>
    <w:p w14:paraId="15297C5A" w14:textId="76AAC7F7" w:rsidR="00956BF0" w:rsidRDefault="00EC3C9C" w:rsidP="002248DB">
      <w:pPr>
        <w:pStyle w:val="ListParagraph"/>
        <w:numPr>
          <w:ilvl w:val="0"/>
          <w:numId w:val="18"/>
        </w:numPr>
        <w:spacing w:after="160" w:line="259" w:lineRule="auto"/>
        <w:contextualSpacing/>
      </w:pPr>
      <w:r>
        <w:t>t</w:t>
      </w:r>
      <w:r w:rsidR="00956BF0">
        <w:t>he true value of a dataset increases significantly when linkages between the unique identifiers of multiple datasets are created both within, and across organisation</w:t>
      </w:r>
      <w:r>
        <w:t>s;</w:t>
      </w:r>
      <w:r w:rsidR="00956BF0">
        <w:t xml:space="preserve"> </w:t>
      </w:r>
    </w:p>
    <w:p w14:paraId="73943713" w14:textId="20AFB117" w:rsidR="00956BF0" w:rsidRDefault="00EC3C9C" w:rsidP="002248DB">
      <w:pPr>
        <w:pStyle w:val="ListParagraph"/>
        <w:numPr>
          <w:ilvl w:val="0"/>
          <w:numId w:val="18"/>
        </w:numPr>
        <w:spacing w:after="160" w:line="259" w:lineRule="auto"/>
        <w:contextualSpacing/>
      </w:pPr>
      <w:r>
        <w:t>a</w:t>
      </w:r>
      <w:r w:rsidR="00956BF0">
        <w:t xml:space="preserve"> dataset’s unique identifiers should be effectively managed, maintained and published</w:t>
      </w:r>
      <w:r>
        <w:t>; and</w:t>
      </w:r>
    </w:p>
    <w:p w14:paraId="1811BE74" w14:textId="47EA1BBA" w:rsidR="00956BF0" w:rsidRDefault="00EC3C9C" w:rsidP="002248DB">
      <w:pPr>
        <w:pStyle w:val="ListParagraph"/>
        <w:numPr>
          <w:ilvl w:val="0"/>
          <w:numId w:val="18"/>
        </w:numPr>
        <w:spacing w:after="160" w:line="259" w:lineRule="auto"/>
        <w:contextualSpacing/>
      </w:pPr>
      <w:r>
        <w:t>l</w:t>
      </w:r>
      <w:r w:rsidR="00956BF0">
        <w:t>ife cycle metadata is an important mechanism to understand and manage changes within a dataset over time.</w:t>
      </w:r>
    </w:p>
    <w:p w14:paraId="7BC42701" w14:textId="36AA1DCD" w:rsidR="00956BF0" w:rsidRDefault="00956BF0" w:rsidP="00956BF0">
      <w:r>
        <w:t>These findings repeatedly emphasise that the content, format and availability of machine-readable metadata are critical enablers which help users find, understand, access and use geospatial data for maximum effect.</w:t>
      </w:r>
    </w:p>
    <w:p w14:paraId="680DCAB7" w14:textId="77777777" w:rsidR="00CA3BBD" w:rsidRDefault="00CA3BBD" w:rsidP="00CA3BBD">
      <w:pPr>
        <w:pStyle w:val="Heading3NoTOC"/>
      </w:pPr>
      <w:bookmarkStart w:id="3" w:name="_Hlk62475922"/>
      <w:r w:rsidRPr="00FB4E22">
        <w:t>Additional recommendations arising from peer review</w:t>
      </w:r>
    </w:p>
    <w:p w14:paraId="7426B547" w14:textId="77777777" w:rsidR="00CA3BBD" w:rsidRDefault="00CA3BBD" w:rsidP="00CA3BBD">
      <w:r>
        <w:t xml:space="preserve">GEMINI supports interoperability, which is a key part of the UK National Data Strategy and Geospatial Strategy. It should make more of this by briefly describing how it does this, in one of the introductory pages. See </w:t>
      </w:r>
      <w:hyperlink w:anchor="_DD3_R1_Introduce" w:history="1">
        <w:r w:rsidRPr="00E32C84">
          <w:rPr>
            <w:rStyle w:val="Hyperlink"/>
          </w:rPr>
          <w:t>DD3 R1</w:t>
        </w:r>
      </w:hyperlink>
      <w:r>
        <w:t>.</w:t>
      </w:r>
    </w:p>
    <w:p w14:paraId="0C056D17" w14:textId="77777777" w:rsidR="00CA3BBD" w:rsidRPr="00AB75CF" w:rsidRDefault="00CA3BBD" w:rsidP="00CA3BBD">
      <w:r>
        <w:t xml:space="preserve">In many cases it is beneficial to provide a more precise spatial extent, rather than simply a bounding box. See </w:t>
      </w:r>
      <w:hyperlink w:anchor="_DD3_R14b_More" w:history="1">
        <w:r w:rsidRPr="00E32C84">
          <w:rPr>
            <w:rStyle w:val="Hyperlink"/>
          </w:rPr>
          <w:t>DD3 R14b</w:t>
        </w:r>
      </w:hyperlink>
      <w:r>
        <w:t>.</w:t>
      </w:r>
    </w:p>
    <w:p w14:paraId="6F118D1D" w14:textId="2247EF5B" w:rsidR="00E55F15" w:rsidRDefault="00E55F15" w:rsidP="00CA3BBD">
      <w:pPr>
        <w:pStyle w:val="Heading2"/>
      </w:pPr>
      <w:r>
        <w:lastRenderedPageBreak/>
        <w:t>DD3 GEMINI recommendations</w:t>
      </w:r>
    </w:p>
    <w:p w14:paraId="3CB62E7B" w14:textId="5AB92365" w:rsidR="005D2B61" w:rsidRPr="005D2B61" w:rsidRDefault="00FB4E22" w:rsidP="009316E8">
      <w:pPr>
        <w:keepNext/>
        <w:keepLines/>
      </w:pPr>
      <w:r>
        <w:t>The following recommendations were produced based on recommendations from previous research and peer engagement:</w:t>
      </w:r>
    </w:p>
    <w:tbl>
      <w:tblPr>
        <w:tblStyle w:val="TableGrid"/>
        <w:tblW w:w="0" w:type="auto"/>
        <w:tblLook w:val="04A0" w:firstRow="1" w:lastRow="0" w:firstColumn="1" w:lastColumn="0" w:noHBand="0" w:noVBand="1"/>
      </w:tblPr>
      <w:tblGrid>
        <w:gridCol w:w="9628"/>
      </w:tblGrid>
      <w:tr w:rsidR="00E55F15" w14:paraId="5AFB0E15" w14:textId="77777777" w:rsidTr="00E55F15">
        <w:tc>
          <w:tcPr>
            <w:tcW w:w="9628" w:type="dxa"/>
          </w:tcPr>
          <w:p w14:paraId="7533B030" w14:textId="037CD0E7" w:rsidR="00E55F15" w:rsidRDefault="005D2B61" w:rsidP="009316E8">
            <w:pPr>
              <w:keepNext/>
              <w:keepLines/>
              <w:spacing w:before="120" w:after="60"/>
              <w:contextualSpacing w:val="0"/>
            </w:pPr>
            <w:bookmarkStart w:id="4" w:name="_Hlk65660262"/>
            <w:r>
              <w:t>DD3 R1 Introduce GEMINI in the context of wider principles</w:t>
            </w:r>
          </w:p>
        </w:tc>
      </w:tr>
      <w:tr w:rsidR="005D2B61" w14:paraId="029DDA4F" w14:textId="77777777" w:rsidTr="00E55F15">
        <w:tc>
          <w:tcPr>
            <w:tcW w:w="9628" w:type="dxa"/>
          </w:tcPr>
          <w:p w14:paraId="34C848CE" w14:textId="70AEF869" w:rsidR="005D2B61" w:rsidRDefault="005D2B61" w:rsidP="009316E8">
            <w:pPr>
              <w:keepNext/>
              <w:keepLines/>
              <w:spacing w:before="120" w:after="60"/>
              <w:contextualSpacing w:val="0"/>
            </w:pPr>
            <w:r>
              <w:t>DD3 R2. Include discussion of the lifecycle management of the dataset and metadata</w:t>
            </w:r>
          </w:p>
        </w:tc>
      </w:tr>
      <w:tr w:rsidR="005D2B61" w14:paraId="6573CBD5" w14:textId="77777777" w:rsidTr="00E55F15">
        <w:tc>
          <w:tcPr>
            <w:tcW w:w="9628" w:type="dxa"/>
          </w:tcPr>
          <w:p w14:paraId="406107C4" w14:textId="1811747F" w:rsidR="005D2B61" w:rsidRDefault="005D2B61" w:rsidP="009316E8">
            <w:pPr>
              <w:keepNext/>
              <w:keepLines/>
              <w:spacing w:before="120" w:after="60"/>
              <w:contextualSpacing w:val="0"/>
            </w:pPr>
            <w:r>
              <w:t xml:space="preserve">DD3 R2a Allow use of ISO 19115-1:2014’s extended </w:t>
            </w:r>
            <w:proofErr w:type="spellStart"/>
            <w:r>
              <w:t>CI_DateTypeCode</w:t>
            </w:r>
            <w:proofErr w:type="spellEnd"/>
            <w:r>
              <w:t xml:space="preserve"> </w:t>
            </w:r>
            <w:proofErr w:type="spellStart"/>
            <w:r>
              <w:t>codelist</w:t>
            </w:r>
            <w:proofErr w:type="spellEnd"/>
            <w:r>
              <w:t xml:space="preserve"> on Dataset reference date</w:t>
            </w:r>
          </w:p>
        </w:tc>
      </w:tr>
      <w:tr w:rsidR="005D2B61" w14:paraId="022DBF99" w14:textId="77777777" w:rsidTr="00E55F15">
        <w:tc>
          <w:tcPr>
            <w:tcW w:w="9628" w:type="dxa"/>
          </w:tcPr>
          <w:p w14:paraId="4180B85E" w14:textId="20C74792" w:rsidR="005D2B61" w:rsidRDefault="005D2B61" w:rsidP="009316E8">
            <w:pPr>
              <w:keepNext/>
              <w:keepLines/>
              <w:spacing w:before="120" w:after="60"/>
              <w:contextualSpacing w:val="0"/>
            </w:pPr>
            <w:r>
              <w:t>DD3 R3. Include a discussion of the life cycle of the metadata</w:t>
            </w:r>
          </w:p>
        </w:tc>
      </w:tr>
      <w:tr w:rsidR="005D2B61" w14:paraId="11FD796B" w14:textId="77777777" w:rsidTr="00E55F15">
        <w:tc>
          <w:tcPr>
            <w:tcW w:w="9628" w:type="dxa"/>
          </w:tcPr>
          <w:p w14:paraId="5DD6BC2A" w14:textId="1959B025" w:rsidR="005D2B61" w:rsidRDefault="005D2B61" w:rsidP="005D2B61">
            <w:pPr>
              <w:spacing w:before="120" w:after="60"/>
              <w:contextualSpacing w:val="0"/>
            </w:pPr>
            <w:r>
              <w:t>DD3 R4. Include general section on language to use</w:t>
            </w:r>
          </w:p>
        </w:tc>
      </w:tr>
      <w:tr w:rsidR="005D2B61" w14:paraId="77958ED4" w14:textId="77777777" w:rsidTr="00E55F15">
        <w:tc>
          <w:tcPr>
            <w:tcW w:w="9628" w:type="dxa"/>
          </w:tcPr>
          <w:p w14:paraId="62DA9BBD" w14:textId="2EF8C992" w:rsidR="005D2B61" w:rsidRDefault="005D2B61" w:rsidP="005D2B61">
            <w:pPr>
              <w:spacing w:before="120" w:after="60"/>
              <w:contextualSpacing w:val="0"/>
            </w:pPr>
            <w:r>
              <w:t>DD3 R5. General section on ‘linking out to things’</w:t>
            </w:r>
          </w:p>
        </w:tc>
      </w:tr>
      <w:tr w:rsidR="005D2B61" w14:paraId="639DFA34" w14:textId="77777777" w:rsidTr="00E55F15">
        <w:tc>
          <w:tcPr>
            <w:tcW w:w="9628" w:type="dxa"/>
          </w:tcPr>
          <w:p w14:paraId="372C592E" w14:textId="77777777" w:rsidR="005D2B61" w:rsidRDefault="005D2B61" w:rsidP="005D2B61">
            <w:pPr>
              <w:spacing w:before="120" w:after="60"/>
              <w:contextualSpacing w:val="0"/>
            </w:pPr>
            <w:r>
              <w:t>DD3 R6. Discuss how to describe information about licences/licensing</w:t>
            </w:r>
          </w:p>
          <w:p w14:paraId="3B65FF8B" w14:textId="50DD356B" w:rsidR="005D2B61" w:rsidRDefault="005D2B61" w:rsidP="005D2B61">
            <w:pPr>
              <w:pStyle w:val="ListParagraph"/>
              <w:numPr>
                <w:ilvl w:val="0"/>
                <w:numId w:val="32"/>
              </w:numPr>
              <w:spacing w:before="120" w:after="60"/>
              <w:contextualSpacing w:val="0"/>
            </w:pPr>
            <w:r>
              <w:t>DD3 R6a. Resolve current ambiguity about where to describe licences</w:t>
            </w:r>
          </w:p>
          <w:p w14:paraId="53095C6C" w14:textId="1DF8EDAC" w:rsidR="005D2B61" w:rsidRDefault="005D2B61" w:rsidP="005D2B61">
            <w:pPr>
              <w:pStyle w:val="ListParagraph"/>
              <w:numPr>
                <w:ilvl w:val="0"/>
                <w:numId w:val="32"/>
              </w:numPr>
              <w:spacing w:before="120" w:after="60"/>
              <w:contextualSpacing w:val="0"/>
            </w:pPr>
            <w:r>
              <w:t>DD3 R6b. Strengthen the recommendation regarding linking to a licence</w:t>
            </w:r>
          </w:p>
          <w:p w14:paraId="7FDD3096" w14:textId="33350378" w:rsidR="005D2B61" w:rsidRDefault="005D2B61" w:rsidP="005D2B61">
            <w:pPr>
              <w:pStyle w:val="ListParagraph"/>
              <w:numPr>
                <w:ilvl w:val="0"/>
                <w:numId w:val="32"/>
              </w:numPr>
              <w:spacing w:before="120" w:after="60"/>
              <w:contextualSpacing w:val="0"/>
            </w:pPr>
            <w:r>
              <w:t>DD3 R6c. Include mention of machine-readable licences</w:t>
            </w:r>
          </w:p>
        </w:tc>
      </w:tr>
      <w:tr w:rsidR="005D2B61" w14:paraId="6D0A3CD2" w14:textId="77777777" w:rsidTr="00E55F15">
        <w:tc>
          <w:tcPr>
            <w:tcW w:w="9628" w:type="dxa"/>
          </w:tcPr>
          <w:p w14:paraId="575B8500" w14:textId="54C563BB" w:rsidR="005D2B61" w:rsidRDefault="005D2B61" w:rsidP="005D2B61">
            <w:pPr>
              <w:spacing w:before="120" w:after="60"/>
              <w:contextualSpacing w:val="0"/>
            </w:pPr>
            <w:r>
              <w:t>DD3 R7. Where possible, add Schema.org “corresponding element” entries to GEMINI elements</w:t>
            </w:r>
          </w:p>
        </w:tc>
      </w:tr>
      <w:tr w:rsidR="005D2B61" w14:paraId="55D7E9D2" w14:textId="77777777" w:rsidTr="00E55F15">
        <w:tc>
          <w:tcPr>
            <w:tcW w:w="9628" w:type="dxa"/>
          </w:tcPr>
          <w:p w14:paraId="2D489DBB" w14:textId="4D33BC23" w:rsidR="005D2B61" w:rsidRDefault="005D2B61" w:rsidP="005D2B61">
            <w:pPr>
              <w:spacing w:before="120" w:after="60"/>
              <w:contextualSpacing w:val="0"/>
            </w:pPr>
            <w:r>
              <w:t>DD3 R8. Provide encoding guidance on embedding Schema.org in HTML with JSON-LD</w:t>
            </w:r>
          </w:p>
        </w:tc>
      </w:tr>
      <w:tr w:rsidR="005D2B61" w14:paraId="625C3E90" w14:textId="77777777" w:rsidTr="00E55F15">
        <w:tc>
          <w:tcPr>
            <w:tcW w:w="9628" w:type="dxa"/>
          </w:tcPr>
          <w:p w14:paraId="5C55CB11" w14:textId="332528F5" w:rsidR="005D2B61" w:rsidRDefault="005D2B61" w:rsidP="005D2B61">
            <w:pPr>
              <w:spacing w:before="120" w:after="60"/>
              <w:contextualSpacing w:val="0"/>
            </w:pPr>
            <w:r>
              <w:t xml:space="preserve">DD3 R9. Add a GEMINI element identical to ISO 19115 </w:t>
            </w:r>
            <w:proofErr w:type="spellStart"/>
            <w:r>
              <w:t>MD_Identification.purpose</w:t>
            </w:r>
            <w:proofErr w:type="spellEnd"/>
          </w:p>
        </w:tc>
      </w:tr>
      <w:tr w:rsidR="005D2B61" w14:paraId="6147A63E" w14:textId="77777777" w:rsidTr="00E55F15">
        <w:tc>
          <w:tcPr>
            <w:tcW w:w="9628" w:type="dxa"/>
          </w:tcPr>
          <w:p w14:paraId="669AF220" w14:textId="0F6C6A39" w:rsidR="005D2B61" w:rsidRDefault="005D2B61" w:rsidP="005D2B61">
            <w:pPr>
              <w:spacing w:before="120" w:after="60"/>
              <w:contextualSpacing w:val="0"/>
            </w:pPr>
            <w:r>
              <w:t xml:space="preserve">DD3 R10. Add a GEMINI element equivalent to ISO 19115 </w:t>
            </w:r>
            <w:proofErr w:type="spellStart"/>
            <w:r>
              <w:t>MD_Identification.resourceSpecificUsage</w:t>
            </w:r>
            <w:proofErr w:type="spellEnd"/>
          </w:p>
        </w:tc>
      </w:tr>
      <w:tr w:rsidR="005D2B61" w14:paraId="65546351" w14:textId="77777777" w:rsidTr="00E55F15">
        <w:tc>
          <w:tcPr>
            <w:tcW w:w="9628" w:type="dxa"/>
          </w:tcPr>
          <w:p w14:paraId="6B16D0C7" w14:textId="455CAD2D" w:rsidR="005D2B61" w:rsidRDefault="005D2B61" w:rsidP="005D2B61">
            <w:pPr>
              <w:spacing w:before="120" w:after="60"/>
              <w:contextualSpacing w:val="0"/>
            </w:pPr>
            <w:r>
              <w:t xml:space="preserve">DD3 R11. Add GEMINI element equivalent to </w:t>
            </w:r>
            <w:proofErr w:type="spellStart"/>
            <w:r>
              <w:t>MD_Identification.status</w:t>
            </w:r>
            <w:proofErr w:type="spellEnd"/>
          </w:p>
        </w:tc>
      </w:tr>
      <w:tr w:rsidR="005D2B61" w14:paraId="3109B353" w14:textId="77777777" w:rsidTr="00E55F15">
        <w:tc>
          <w:tcPr>
            <w:tcW w:w="9628" w:type="dxa"/>
          </w:tcPr>
          <w:p w14:paraId="620D3DD3" w14:textId="3B0B8E3E" w:rsidR="005D2B61" w:rsidRDefault="005D2B61" w:rsidP="005D2B61">
            <w:pPr>
              <w:spacing w:before="120" w:after="60"/>
              <w:contextualSpacing w:val="0"/>
            </w:pPr>
            <w:r>
              <w:t>DD3 R12. Proposed additional sub-element of Keyword called ‘Keyword type’</w:t>
            </w:r>
          </w:p>
        </w:tc>
      </w:tr>
      <w:tr w:rsidR="005D2B61" w14:paraId="586DD15D" w14:textId="77777777" w:rsidTr="00E55F15">
        <w:tc>
          <w:tcPr>
            <w:tcW w:w="9628" w:type="dxa"/>
          </w:tcPr>
          <w:p w14:paraId="7BA73374" w14:textId="02410DF1" w:rsidR="005D2B61" w:rsidRDefault="005D2B61" w:rsidP="005D2B61">
            <w:pPr>
              <w:spacing w:before="120" w:after="60"/>
              <w:contextualSpacing w:val="0"/>
            </w:pPr>
            <w:r>
              <w:t xml:space="preserve">DD3 R13. Add a GEMINI sub-element equivalent to </w:t>
            </w:r>
            <w:proofErr w:type="spellStart"/>
            <w:r>
              <w:t>LI_Lineage</w:t>
            </w:r>
            <w:proofErr w:type="spellEnd"/>
            <w:r>
              <w:t xml:space="preserve"> source</w:t>
            </w:r>
          </w:p>
        </w:tc>
      </w:tr>
      <w:tr w:rsidR="005D2B61" w14:paraId="6752D04B" w14:textId="77777777" w:rsidTr="00E55F15">
        <w:tc>
          <w:tcPr>
            <w:tcW w:w="9628" w:type="dxa"/>
          </w:tcPr>
          <w:p w14:paraId="12A38E95" w14:textId="77777777" w:rsidR="005D2B61" w:rsidRDefault="005D2B61" w:rsidP="005D2B61">
            <w:pPr>
              <w:spacing w:before="120" w:after="60"/>
              <w:contextualSpacing w:val="0"/>
            </w:pPr>
            <w:r>
              <w:t>DD3 R14 Improve the per-element guidance in a number of ways</w:t>
            </w:r>
          </w:p>
          <w:p w14:paraId="137C38CC" w14:textId="77777777" w:rsidR="005D2B61" w:rsidRDefault="005D2B61" w:rsidP="005D2B61">
            <w:pPr>
              <w:pStyle w:val="ListParagraph"/>
              <w:numPr>
                <w:ilvl w:val="0"/>
                <w:numId w:val="33"/>
              </w:numPr>
              <w:spacing w:before="120" w:after="60"/>
            </w:pPr>
            <w:r w:rsidRPr="005D2B61">
              <w:t>DD3 R14a Improve guidance on designing identifiers</w:t>
            </w:r>
          </w:p>
          <w:p w14:paraId="1C64EFDE" w14:textId="0788DB72" w:rsidR="005D2B61" w:rsidRDefault="005D2B61" w:rsidP="005D2B61">
            <w:pPr>
              <w:pStyle w:val="ListParagraph"/>
              <w:numPr>
                <w:ilvl w:val="0"/>
                <w:numId w:val="33"/>
              </w:numPr>
              <w:spacing w:before="120" w:after="60"/>
            </w:pPr>
            <w:r w:rsidRPr="005D2B61">
              <w:t>DD3 R14b More precise spatial extents can be provided</w:t>
            </w:r>
          </w:p>
        </w:tc>
      </w:tr>
    </w:tbl>
    <w:bookmarkEnd w:id="4"/>
    <w:bookmarkEnd w:id="3"/>
    <w:p w14:paraId="72A242F3" w14:textId="55C77E6E" w:rsidR="00AF3164" w:rsidRDefault="00794550" w:rsidP="00CA3BBD">
      <w:pPr>
        <w:pStyle w:val="Heading2"/>
      </w:pPr>
      <w:r>
        <w:t>UK GEMINI Standard</w:t>
      </w:r>
    </w:p>
    <w:p w14:paraId="4ACF6EB1" w14:textId="61F8FAA6" w:rsidR="00C063C0" w:rsidRDefault="00956BF0" w:rsidP="00956BF0">
      <w:r>
        <w:t>The Data Discoverability projects recognise and recommend the UK GEMINI Standard as the most appropriate standard which currently exists to satisfy these requirements.</w:t>
      </w:r>
      <w:r w:rsidR="00945916">
        <w:t xml:space="preserve"> </w:t>
      </w:r>
      <w:r>
        <w:t xml:space="preserve">However, they recognise that additional improvements could be made to both the standard and its supporting documentation which would further improve the Findability, Accessibility, Interoperability and Re-usability of geospatial data. This would improve the overall user journey and experience when finding and accessing geospatial data. This will subsequently lead to wider and better use of geospatial data, in turn unlocking its true value for both the immediate user, and society more widely. </w:t>
      </w:r>
      <w:r w:rsidR="000B5EC5">
        <w:t>In the flow of text, this document follows the practice of GEMINI itself, by shortening “UK GEMINI Standard” to GEMINI.</w:t>
      </w:r>
    </w:p>
    <w:p w14:paraId="2F193A6A" w14:textId="0E0C70BC" w:rsidR="00956BF0" w:rsidRDefault="00C063C0" w:rsidP="00956BF0">
      <w:r>
        <w:lastRenderedPageBreak/>
        <w:t xml:space="preserve">GEMINI is the UK standard for geospatial metadata. Owned by the Association for Geographic Information (AGI) it builds on </w:t>
      </w:r>
      <w:r w:rsidR="004B1A2A">
        <w:t xml:space="preserve">the </w:t>
      </w:r>
      <w:r>
        <w:t>ISO</w:t>
      </w:r>
      <w:r w:rsidR="004B1A2A">
        <w:t xml:space="preserve"> 19115</w:t>
      </w:r>
      <w:r>
        <w:t xml:space="preserve"> standard for </w:t>
      </w:r>
      <w:r w:rsidR="004B1A2A">
        <w:t>metadata</w:t>
      </w:r>
      <w:r>
        <w:t xml:space="preserve"> </w:t>
      </w:r>
      <w:r w:rsidR="004B1A2A">
        <w:t xml:space="preserve">about geographic information, </w:t>
      </w:r>
      <w:r>
        <w:t>in a way that ensure</w:t>
      </w:r>
      <w:r w:rsidR="00B351F5">
        <w:t>s</w:t>
      </w:r>
      <w:r>
        <w:t xml:space="preserve"> compliance with the INSPIRE technical guidelines</w:t>
      </w:r>
      <w:r w:rsidR="00B351F5">
        <w:rPr>
          <w:rStyle w:val="FootnoteReference"/>
        </w:rPr>
        <w:footnoteReference w:id="4"/>
      </w:r>
      <w:r>
        <w:t xml:space="preserve">. </w:t>
      </w:r>
      <w:r w:rsidR="009B4558" w:rsidRPr="009B4558">
        <w:t>The INSPIRE Regulations 2009 require public authorities to make available under harmonised conditions spatial data falling under one of 34 data themes which were set out in the INSPIRE Directive, and to operate spatial data services so the data can be easily accessed for use and re-use</w:t>
      </w:r>
      <w:r w:rsidR="007F6889">
        <w:t>. Using GEMINI for metadata allows organisations to fulfil part of their obligations.</w:t>
      </w:r>
      <w:r w:rsidR="00956BF0">
        <w:t xml:space="preserve"> </w:t>
      </w:r>
    </w:p>
    <w:p w14:paraId="59BACCCD" w14:textId="53555099" w:rsidR="006C0D5A" w:rsidRDefault="00F37C69" w:rsidP="00F37C69">
      <w:r>
        <w:t xml:space="preserve">Data Discoverability 2 made no recommendation that the UK should move away from using AGI’s GEMINI standard as the way to describe geographic data. </w:t>
      </w:r>
      <w:r w:rsidR="00E5023B">
        <w:t xml:space="preserve">This has been confirmed by the </w:t>
      </w:r>
      <w:r>
        <w:t>Data Discoverability 3 DD3-5 Catalogue Service Specification activity</w:t>
      </w:r>
      <w:r w:rsidR="008E50E4">
        <w:t xml:space="preserve">. </w:t>
      </w:r>
      <w:r w:rsidR="00D31716">
        <w:t>For more detail</w:t>
      </w:r>
      <w:r w:rsidR="006234D7">
        <w:t xml:space="preserve"> refer to the </w:t>
      </w:r>
      <w:r w:rsidR="00C00C68">
        <w:t xml:space="preserve">DD3-5 </w:t>
      </w:r>
      <w:r w:rsidR="006234D7">
        <w:t>report.</w:t>
      </w:r>
    </w:p>
    <w:p w14:paraId="17D0DA1C" w14:textId="670C39BC" w:rsidR="00E55F15" w:rsidRPr="0011567A" w:rsidRDefault="00680DC1" w:rsidP="00943CA9">
      <w:r>
        <w:t>For ease of recognition, p</w:t>
      </w:r>
      <w:r w:rsidRPr="00680DC1">
        <w:t>hrases in italics are the titles of GEMINI elements</w:t>
      </w:r>
      <w:r w:rsidR="0050587C">
        <w:t xml:space="preserve"> or the titles of cited documents</w:t>
      </w:r>
      <w:r w:rsidRPr="00680DC1">
        <w:t>.</w:t>
      </w:r>
    </w:p>
    <w:p w14:paraId="3DDEF120" w14:textId="0BD4E4FE" w:rsidR="27F37850" w:rsidRDefault="00E55F15" w:rsidP="27F37850">
      <w:r w:rsidRPr="00E55F15">
        <w:rPr>
          <w:b/>
          <w:bCs/>
        </w:rPr>
        <w:t>Navigation tip</w:t>
      </w:r>
      <w:r>
        <w:t xml:space="preserve">: there are several links between sections within this document. The shortcut to return to your original position is </w:t>
      </w:r>
      <w:r w:rsidRPr="00E55F15">
        <w:rPr>
          <w:i/>
          <w:iCs/>
        </w:rPr>
        <w:t xml:space="preserve">Alt and left arrow, </w:t>
      </w:r>
      <w:r w:rsidRPr="00E55F15">
        <w:rPr>
          <w:b/>
          <w:bCs/>
          <w:i/>
          <w:iCs/>
        </w:rPr>
        <w:t xml:space="preserve">Alt </w:t>
      </w:r>
      <w:r w:rsidRPr="00E55F15">
        <w:rPr>
          <w:rFonts w:ascii="Wingdings" w:eastAsia="Wingdings" w:hAnsi="Wingdings" w:cs="Wingdings"/>
          <w:b/>
          <w:bCs/>
          <w:i/>
          <w:iCs/>
        </w:rPr>
        <w:t>ß</w:t>
      </w:r>
    </w:p>
    <w:p w14:paraId="3B5CA38F" w14:textId="78797370" w:rsidR="005626FA" w:rsidRDefault="005626FA" w:rsidP="00CB5605">
      <w:pPr>
        <w:pStyle w:val="Heading1Numb"/>
      </w:pPr>
      <w:bookmarkStart w:id="5" w:name="_Toc65833903"/>
      <w:r w:rsidRPr="005626FA">
        <w:rPr>
          <w:rFonts w:eastAsia="Times New Roman"/>
        </w:rPr>
        <w:lastRenderedPageBreak/>
        <w:t xml:space="preserve">Analysis of </w:t>
      </w:r>
      <w:r w:rsidR="00132429">
        <w:rPr>
          <w:rFonts w:eastAsia="Times New Roman"/>
        </w:rPr>
        <w:t>R</w:t>
      </w:r>
      <w:r w:rsidR="004928BC">
        <w:rPr>
          <w:rFonts w:eastAsia="Times New Roman"/>
        </w:rPr>
        <w:t>e</w:t>
      </w:r>
      <w:r w:rsidR="00132429" w:rsidRPr="005626FA">
        <w:rPr>
          <w:rFonts w:eastAsia="Times New Roman"/>
        </w:rPr>
        <w:t>commendations</w:t>
      </w:r>
      <w:bookmarkEnd w:id="5"/>
    </w:p>
    <w:p w14:paraId="630DEA73" w14:textId="59C12DB8" w:rsidR="005626FA" w:rsidRDefault="009843AC" w:rsidP="005626FA">
      <w:r w:rsidRPr="009843AC">
        <w:t xml:space="preserve">The aim of this activity is to make clear recommendations as to how GEMINI 2.3 could be used or enhanced to implement the </w:t>
      </w:r>
      <w:r w:rsidR="00255897">
        <w:t xml:space="preserve">findings of </w:t>
      </w:r>
      <w:r w:rsidR="002A49BE">
        <w:t xml:space="preserve">this and </w:t>
      </w:r>
      <w:r w:rsidR="00255897">
        <w:t xml:space="preserve">earlier </w:t>
      </w:r>
      <w:r w:rsidR="002A49BE">
        <w:t xml:space="preserve">Geospatial Commission </w:t>
      </w:r>
      <w:r w:rsidR="00866864">
        <w:t xml:space="preserve">data improvement </w:t>
      </w:r>
      <w:r w:rsidR="00255897">
        <w:t>projects</w:t>
      </w:r>
      <w:r w:rsidRPr="009843AC">
        <w:t>. In this section, the recommendations</w:t>
      </w:r>
      <w:r w:rsidR="00DA10E1">
        <w:t xml:space="preserve"> </w:t>
      </w:r>
      <w:r w:rsidR="00866864">
        <w:t xml:space="preserve">of previous projects </w:t>
      </w:r>
      <w:r w:rsidR="00DA10E1">
        <w:t xml:space="preserve">retain the original </w:t>
      </w:r>
      <w:r w:rsidR="00881B76">
        <w:t>numbering for ease of reference and</w:t>
      </w:r>
      <w:r w:rsidRPr="009843AC">
        <w:t xml:space="preserve"> are presented in the order of the</w:t>
      </w:r>
      <w:r w:rsidR="00881B76">
        <w:t xml:space="preserve"> original</w:t>
      </w:r>
      <w:r w:rsidRPr="009843AC">
        <w:t xml:space="preserve"> project recommendations</w:t>
      </w:r>
      <w:r w:rsidR="00881B76">
        <w:t>.</w:t>
      </w:r>
      <w:r w:rsidR="00837213">
        <w:t xml:space="preserve"> Recommendations number DD3</w:t>
      </w:r>
      <w:r w:rsidR="00B5567A">
        <w:t xml:space="preserve"> R</w:t>
      </w:r>
      <w:r w:rsidR="00837213" w:rsidRPr="00B5567A">
        <w:t>x</w:t>
      </w:r>
      <w:r w:rsidR="00837213">
        <w:t xml:space="preserve"> are the recommendations of this project.</w:t>
      </w:r>
    </w:p>
    <w:p w14:paraId="0C24DCCE" w14:textId="32466C10" w:rsidR="00692425" w:rsidRDefault="00692425" w:rsidP="00841850">
      <w:pPr>
        <w:pStyle w:val="Heading2Numb"/>
      </w:pPr>
      <w:bookmarkStart w:id="6" w:name="_Toc65833904"/>
      <w:r>
        <w:t>Methodology</w:t>
      </w:r>
      <w:bookmarkEnd w:id="6"/>
    </w:p>
    <w:p w14:paraId="121CE4E0" w14:textId="17A8D735" w:rsidR="00692425" w:rsidRDefault="00A42030" w:rsidP="00692425">
      <w:r>
        <w:t xml:space="preserve">We approached the analysis with the </w:t>
      </w:r>
      <w:r w:rsidR="00160F9A">
        <w:t xml:space="preserve">understanding that the impact on </w:t>
      </w:r>
      <w:r w:rsidR="008D2F91">
        <w:t>GEMINI 2.3</w:t>
      </w:r>
      <w:r>
        <w:t xml:space="preserve"> </w:t>
      </w:r>
      <w:r w:rsidR="1D0EB0FA">
        <w:t xml:space="preserve">and software which already implements it, </w:t>
      </w:r>
      <w:r w:rsidR="00160F9A">
        <w:t xml:space="preserve">would be </w:t>
      </w:r>
      <w:r>
        <w:t xml:space="preserve">as little </w:t>
      </w:r>
      <w:r w:rsidR="008D2F91">
        <w:t>as possible when implementing the recommendations</w:t>
      </w:r>
      <w:r w:rsidR="00160F9A">
        <w:t xml:space="preserve"> in this report</w:t>
      </w:r>
      <w:r w:rsidR="008D2F91">
        <w:t xml:space="preserve">. </w:t>
      </w:r>
      <w:r w:rsidR="00F1654B">
        <w:t>We therefore</w:t>
      </w:r>
      <w:r w:rsidR="00B90964">
        <w:t xml:space="preserve"> defined a set of options</w:t>
      </w:r>
      <w:r w:rsidR="004301C1">
        <w:t xml:space="preserve"> for taking action which ranges from</w:t>
      </w:r>
      <w:r w:rsidR="00B90964">
        <w:t xml:space="preserve"> least intrusive (option 1) to most intrusive (option </w:t>
      </w:r>
      <w:r w:rsidR="00F1654B">
        <w:t>8</w:t>
      </w:r>
      <w:r w:rsidR="00B90964">
        <w:t xml:space="preserve">). The options </w:t>
      </w:r>
      <w:r w:rsidR="00CA3505">
        <w:t>are</w:t>
      </w:r>
      <w:r w:rsidR="00F2222A">
        <w:t xml:space="preserve"> tabled below</w:t>
      </w:r>
      <w:r w:rsidR="00CA3505">
        <w:t>:</w:t>
      </w:r>
    </w:p>
    <w:tbl>
      <w:tblPr>
        <w:tblStyle w:val="TableGrid"/>
        <w:tblW w:w="0" w:type="auto"/>
        <w:tblLook w:val="04A0" w:firstRow="1" w:lastRow="0" w:firstColumn="1" w:lastColumn="0" w:noHBand="0" w:noVBand="1"/>
      </w:tblPr>
      <w:tblGrid>
        <w:gridCol w:w="861"/>
        <w:gridCol w:w="3529"/>
        <w:gridCol w:w="1842"/>
        <w:gridCol w:w="1701"/>
        <w:gridCol w:w="1695"/>
      </w:tblGrid>
      <w:tr w:rsidR="00257338" w14:paraId="070D0F0A" w14:textId="77777777" w:rsidTr="00D5019A">
        <w:tc>
          <w:tcPr>
            <w:tcW w:w="861" w:type="dxa"/>
            <w:vAlign w:val="center"/>
          </w:tcPr>
          <w:p w14:paraId="4A65278F" w14:textId="53D9BC7F" w:rsidR="00257338" w:rsidRPr="00BA0776" w:rsidRDefault="00257338" w:rsidP="00692425">
            <w:pPr>
              <w:rPr>
                <w:b/>
                <w:bCs/>
              </w:rPr>
            </w:pPr>
            <w:r w:rsidRPr="00BA0776">
              <w:rPr>
                <w:b/>
                <w:bCs/>
              </w:rPr>
              <w:t>Option</w:t>
            </w:r>
          </w:p>
        </w:tc>
        <w:tc>
          <w:tcPr>
            <w:tcW w:w="3529" w:type="dxa"/>
            <w:vAlign w:val="center"/>
          </w:tcPr>
          <w:p w14:paraId="25AB79FC" w14:textId="4281F950" w:rsidR="00257338" w:rsidRPr="00BA0776" w:rsidRDefault="00257338" w:rsidP="00692425">
            <w:pPr>
              <w:rPr>
                <w:b/>
                <w:bCs/>
              </w:rPr>
            </w:pPr>
            <w:r w:rsidRPr="00BA0776">
              <w:rPr>
                <w:b/>
                <w:bCs/>
              </w:rPr>
              <w:t>Description</w:t>
            </w:r>
          </w:p>
        </w:tc>
        <w:tc>
          <w:tcPr>
            <w:tcW w:w="1842" w:type="dxa"/>
            <w:vAlign w:val="center"/>
          </w:tcPr>
          <w:p w14:paraId="3E7374A4" w14:textId="423F93B6" w:rsidR="00257338" w:rsidRPr="00BA0776" w:rsidRDefault="00EA3149" w:rsidP="00692425">
            <w:pPr>
              <w:rPr>
                <w:b/>
                <w:bCs/>
              </w:rPr>
            </w:pPr>
            <w:r w:rsidRPr="00BA0776">
              <w:rPr>
                <w:b/>
                <w:bCs/>
              </w:rPr>
              <w:t>Likely change to software implementation</w:t>
            </w:r>
          </w:p>
        </w:tc>
        <w:tc>
          <w:tcPr>
            <w:tcW w:w="1701" w:type="dxa"/>
            <w:vAlign w:val="center"/>
          </w:tcPr>
          <w:p w14:paraId="6E4E84FA" w14:textId="0D7A3D75" w:rsidR="00257338" w:rsidRPr="00BA0776" w:rsidRDefault="00EF6F2B" w:rsidP="00692425">
            <w:pPr>
              <w:rPr>
                <w:b/>
                <w:bCs/>
              </w:rPr>
            </w:pPr>
            <w:r w:rsidRPr="00BA0776">
              <w:rPr>
                <w:b/>
                <w:bCs/>
              </w:rPr>
              <w:t xml:space="preserve">compliance </w:t>
            </w:r>
            <w:r>
              <w:rPr>
                <w:b/>
                <w:bCs/>
              </w:rPr>
              <w:t xml:space="preserve">with </w:t>
            </w:r>
            <w:r w:rsidR="00EA3149" w:rsidRPr="00BA0776">
              <w:rPr>
                <w:b/>
                <w:bCs/>
              </w:rPr>
              <w:t xml:space="preserve">INSPIRE </w:t>
            </w:r>
            <w:r w:rsidR="00B351F5">
              <w:rPr>
                <w:b/>
                <w:bCs/>
              </w:rPr>
              <w:t>Metadata TG</w:t>
            </w:r>
          </w:p>
        </w:tc>
        <w:tc>
          <w:tcPr>
            <w:tcW w:w="1695" w:type="dxa"/>
            <w:vAlign w:val="center"/>
          </w:tcPr>
          <w:p w14:paraId="55505D03" w14:textId="6D75E04B" w:rsidR="00257338" w:rsidRPr="00BA0776" w:rsidRDefault="00EA3149" w:rsidP="00692425">
            <w:pPr>
              <w:rPr>
                <w:b/>
                <w:bCs/>
              </w:rPr>
            </w:pPr>
            <w:r w:rsidRPr="00BA0776">
              <w:rPr>
                <w:b/>
                <w:bCs/>
              </w:rPr>
              <w:t xml:space="preserve">ISO </w:t>
            </w:r>
            <w:r w:rsidR="002A7C14" w:rsidRPr="00BA0776">
              <w:rPr>
                <w:b/>
                <w:bCs/>
              </w:rPr>
              <w:t xml:space="preserve">19115:2003 </w:t>
            </w:r>
            <w:r w:rsidRPr="00BA0776">
              <w:rPr>
                <w:b/>
                <w:bCs/>
              </w:rPr>
              <w:t>compliance</w:t>
            </w:r>
          </w:p>
        </w:tc>
      </w:tr>
      <w:tr w:rsidR="00257338" w14:paraId="4F1C7E47" w14:textId="77777777" w:rsidTr="00D5019A">
        <w:tc>
          <w:tcPr>
            <w:tcW w:w="861" w:type="dxa"/>
            <w:vAlign w:val="center"/>
          </w:tcPr>
          <w:p w14:paraId="1B06A909" w14:textId="542EBEEE" w:rsidR="00257338" w:rsidRDefault="00EA3149" w:rsidP="00BA0776">
            <w:pPr>
              <w:jc w:val="center"/>
            </w:pPr>
            <w:r>
              <w:t>1</w:t>
            </w:r>
          </w:p>
        </w:tc>
        <w:tc>
          <w:tcPr>
            <w:tcW w:w="3529" w:type="dxa"/>
          </w:tcPr>
          <w:p w14:paraId="698F6CCC" w14:textId="205F82BC" w:rsidR="00257338" w:rsidRDefault="00B2612C" w:rsidP="00692425">
            <w:r>
              <w:t>Only change informative aspects of GEMINI</w:t>
            </w:r>
          </w:p>
        </w:tc>
        <w:tc>
          <w:tcPr>
            <w:tcW w:w="1842" w:type="dxa"/>
            <w:vAlign w:val="center"/>
          </w:tcPr>
          <w:p w14:paraId="3E4DC698" w14:textId="7D8AE67D" w:rsidR="00257338" w:rsidRDefault="00B2612C" w:rsidP="00692425">
            <w:r>
              <w:t>Minor</w:t>
            </w:r>
            <w:r w:rsidR="00B6699A">
              <w:t xml:space="preserve"> or none</w:t>
            </w:r>
          </w:p>
        </w:tc>
        <w:tc>
          <w:tcPr>
            <w:tcW w:w="1701" w:type="dxa"/>
            <w:vAlign w:val="center"/>
          </w:tcPr>
          <w:p w14:paraId="48C8920E" w14:textId="04E926C7" w:rsidR="00257338" w:rsidRDefault="00B2612C" w:rsidP="00BA0776">
            <w:pPr>
              <w:jc w:val="center"/>
            </w:pPr>
            <w:r>
              <w:t>Yes</w:t>
            </w:r>
          </w:p>
        </w:tc>
        <w:tc>
          <w:tcPr>
            <w:tcW w:w="1695" w:type="dxa"/>
            <w:vAlign w:val="center"/>
          </w:tcPr>
          <w:p w14:paraId="5197FEF3" w14:textId="077C46CC" w:rsidR="00257338" w:rsidRDefault="00B2612C" w:rsidP="00BA0776">
            <w:pPr>
              <w:jc w:val="center"/>
            </w:pPr>
            <w:r>
              <w:t>Yes</w:t>
            </w:r>
          </w:p>
        </w:tc>
      </w:tr>
      <w:tr w:rsidR="00257338" w14:paraId="489C4CC5" w14:textId="77777777" w:rsidTr="00D5019A">
        <w:tc>
          <w:tcPr>
            <w:tcW w:w="861" w:type="dxa"/>
            <w:vAlign w:val="center"/>
          </w:tcPr>
          <w:p w14:paraId="13254702" w14:textId="53BF9ADC" w:rsidR="00257338" w:rsidRDefault="00EA3149" w:rsidP="00BA0776">
            <w:pPr>
              <w:jc w:val="center"/>
            </w:pPr>
            <w:r>
              <w:t>2</w:t>
            </w:r>
          </w:p>
        </w:tc>
        <w:tc>
          <w:tcPr>
            <w:tcW w:w="3529" w:type="dxa"/>
          </w:tcPr>
          <w:p w14:paraId="1821C9B5" w14:textId="7686549C" w:rsidR="00257338" w:rsidRDefault="00B6699A" w:rsidP="00692425">
            <w:r>
              <w:t>Minor c</w:t>
            </w:r>
            <w:r w:rsidR="00CC7F97">
              <w:t xml:space="preserve">hange </w:t>
            </w:r>
            <w:r>
              <w:t xml:space="preserve">to </w:t>
            </w:r>
            <w:r w:rsidR="00CC7F97">
              <w:t>normative aspect of existing GEMINI element (definition, purpose, meaning)</w:t>
            </w:r>
            <w:r w:rsidR="00C3282C">
              <w:t xml:space="preserve"> within INSPIRE</w:t>
            </w:r>
          </w:p>
        </w:tc>
        <w:tc>
          <w:tcPr>
            <w:tcW w:w="1842" w:type="dxa"/>
            <w:vAlign w:val="center"/>
          </w:tcPr>
          <w:p w14:paraId="6343DE26" w14:textId="1E7D2FB3" w:rsidR="00257338" w:rsidRDefault="00CC7F97" w:rsidP="00692425">
            <w:r>
              <w:t>Minor</w:t>
            </w:r>
            <w:r w:rsidR="00B6699A">
              <w:t xml:space="preserve"> or none</w:t>
            </w:r>
          </w:p>
        </w:tc>
        <w:tc>
          <w:tcPr>
            <w:tcW w:w="1701" w:type="dxa"/>
            <w:vAlign w:val="center"/>
          </w:tcPr>
          <w:p w14:paraId="3DAE36E4" w14:textId="457A9FD2" w:rsidR="00257338" w:rsidRDefault="00C3282C" w:rsidP="00BA0776">
            <w:pPr>
              <w:jc w:val="center"/>
            </w:pPr>
            <w:r>
              <w:t>Yes</w:t>
            </w:r>
          </w:p>
        </w:tc>
        <w:tc>
          <w:tcPr>
            <w:tcW w:w="1695" w:type="dxa"/>
            <w:vAlign w:val="center"/>
          </w:tcPr>
          <w:p w14:paraId="5F7C8F8F" w14:textId="478B0729" w:rsidR="00257338" w:rsidRDefault="00C3282C" w:rsidP="00BA0776">
            <w:pPr>
              <w:jc w:val="center"/>
            </w:pPr>
            <w:r>
              <w:t>Yes</w:t>
            </w:r>
          </w:p>
        </w:tc>
      </w:tr>
      <w:tr w:rsidR="00257338" w14:paraId="193F0B0B" w14:textId="77777777" w:rsidTr="00D5019A">
        <w:tc>
          <w:tcPr>
            <w:tcW w:w="861" w:type="dxa"/>
            <w:vAlign w:val="center"/>
          </w:tcPr>
          <w:p w14:paraId="2F3A0A05" w14:textId="78A4BFB6" w:rsidR="00257338" w:rsidRDefault="00EA3149" w:rsidP="00BA0776">
            <w:pPr>
              <w:jc w:val="center"/>
            </w:pPr>
            <w:r>
              <w:t>3</w:t>
            </w:r>
          </w:p>
        </w:tc>
        <w:tc>
          <w:tcPr>
            <w:tcW w:w="3529" w:type="dxa"/>
          </w:tcPr>
          <w:p w14:paraId="609F1D3C" w14:textId="33388E5E" w:rsidR="00257338" w:rsidRDefault="00B6699A" w:rsidP="00692425">
            <w:r>
              <w:t>Larger c</w:t>
            </w:r>
            <w:r w:rsidR="00C3282C">
              <w:t xml:space="preserve">hange </w:t>
            </w:r>
            <w:r>
              <w:t xml:space="preserve">to </w:t>
            </w:r>
            <w:r w:rsidR="00C3282C">
              <w:t xml:space="preserve">normative aspect </w:t>
            </w:r>
            <w:r>
              <w:t>(e.g. obligation, domain)</w:t>
            </w:r>
            <w:r w:rsidR="005F4668">
              <w:t>, within INSPIRE</w:t>
            </w:r>
          </w:p>
        </w:tc>
        <w:tc>
          <w:tcPr>
            <w:tcW w:w="1842" w:type="dxa"/>
            <w:vAlign w:val="center"/>
          </w:tcPr>
          <w:p w14:paraId="53316235" w14:textId="73D3790B" w:rsidR="00257338" w:rsidRDefault="00B6699A" w:rsidP="00692425">
            <w:r>
              <w:t>Minor</w:t>
            </w:r>
          </w:p>
        </w:tc>
        <w:tc>
          <w:tcPr>
            <w:tcW w:w="1701" w:type="dxa"/>
            <w:vAlign w:val="center"/>
          </w:tcPr>
          <w:p w14:paraId="28917C2C" w14:textId="6F55986E" w:rsidR="00257338" w:rsidRDefault="005F4668" w:rsidP="00BA0776">
            <w:pPr>
              <w:jc w:val="center"/>
            </w:pPr>
            <w:r>
              <w:t>Yes</w:t>
            </w:r>
          </w:p>
        </w:tc>
        <w:tc>
          <w:tcPr>
            <w:tcW w:w="1695" w:type="dxa"/>
            <w:vAlign w:val="center"/>
          </w:tcPr>
          <w:p w14:paraId="7055738E" w14:textId="71E7C820" w:rsidR="00257338" w:rsidRDefault="005F4668" w:rsidP="00BA0776">
            <w:pPr>
              <w:jc w:val="center"/>
            </w:pPr>
            <w:r>
              <w:t>Yes</w:t>
            </w:r>
          </w:p>
        </w:tc>
      </w:tr>
      <w:tr w:rsidR="00257338" w14:paraId="444A5528" w14:textId="77777777" w:rsidTr="00D5019A">
        <w:tc>
          <w:tcPr>
            <w:tcW w:w="861" w:type="dxa"/>
            <w:vAlign w:val="center"/>
          </w:tcPr>
          <w:p w14:paraId="22977399" w14:textId="635BA87E" w:rsidR="00257338" w:rsidRDefault="00EA3149" w:rsidP="00BA0776">
            <w:pPr>
              <w:jc w:val="center"/>
            </w:pPr>
            <w:r>
              <w:t>4</w:t>
            </w:r>
          </w:p>
        </w:tc>
        <w:tc>
          <w:tcPr>
            <w:tcW w:w="3529" w:type="dxa"/>
          </w:tcPr>
          <w:p w14:paraId="273A7CD1" w14:textId="389F06BB" w:rsidR="00257338" w:rsidRDefault="005F4668" w:rsidP="00692425">
            <w:r>
              <w:t xml:space="preserve">Additional element that exists in relevant ISO </w:t>
            </w:r>
            <w:r w:rsidR="0027048E">
              <w:t>standard</w:t>
            </w:r>
          </w:p>
        </w:tc>
        <w:tc>
          <w:tcPr>
            <w:tcW w:w="1842" w:type="dxa"/>
            <w:vAlign w:val="center"/>
          </w:tcPr>
          <w:p w14:paraId="09D3154D" w14:textId="7ACD12B3" w:rsidR="00257338" w:rsidRDefault="0027048E" w:rsidP="00692425">
            <w:r>
              <w:t>Major</w:t>
            </w:r>
          </w:p>
        </w:tc>
        <w:tc>
          <w:tcPr>
            <w:tcW w:w="1701" w:type="dxa"/>
            <w:vAlign w:val="center"/>
          </w:tcPr>
          <w:p w14:paraId="01E4E75E" w14:textId="62514008" w:rsidR="00257338" w:rsidRDefault="0027048E" w:rsidP="00BA0776">
            <w:pPr>
              <w:jc w:val="center"/>
            </w:pPr>
            <w:r>
              <w:t>Yes</w:t>
            </w:r>
          </w:p>
        </w:tc>
        <w:tc>
          <w:tcPr>
            <w:tcW w:w="1695" w:type="dxa"/>
            <w:vAlign w:val="center"/>
          </w:tcPr>
          <w:p w14:paraId="458CC40F" w14:textId="2AD1A0F0" w:rsidR="00257338" w:rsidRDefault="0027048E" w:rsidP="00BA0776">
            <w:pPr>
              <w:jc w:val="center"/>
            </w:pPr>
            <w:r>
              <w:t>Yes</w:t>
            </w:r>
          </w:p>
        </w:tc>
      </w:tr>
      <w:tr w:rsidR="00257338" w14:paraId="26C4112C" w14:textId="77777777" w:rsidTr="00D5019A">
        <w:tc>
          <w:tcPr>
            <w:tcW w:w="861" w:type="dxa"/>
            <w:vAlign w:val="center"/>
          </w:tcPr>
          <w:p w14:paraId="72B1CAFA" w14:textId="4E5BE1E2" w:rsidR="00257338" w:rsidRDefault="00EA3149" w:rsidP="00BA0776">
            <w:pPr>
              <w:jc w:val="center"/>
            </w:pPr>
            <w:r>
              <w:t>5</w:t>
            </w:r>
          </w:p>
        </w:tc>
        <w:tc>
          <w:tcPr>
            <w:tcW w:w="3529" w:type="dxa"/>
          </w:tcPr>
          <w:p w14:paraId="29C4C4CB" w14:textId="495BFABB" w:rsidR="00257338" w:rsidRDefault="0027048E" w:rsidP="00692425">
            <w:r>
              <w:t>Change that breaks compatibility with INSPIRE</w:t>
            </w:r>
          </w:p>
        </w:tc>
        <w:tc>
          <w:tcPr>
            <w:tcW w:w="1842" w:type="dxa"/>
            <w:vAlign w:val="center"/>
          </w:tcPr>
          <w:p w14:paraId="7CBE6FD7" w14:textId="64D3B2FB" w:rsidR="00257338" w:rsidRDefault="0027048E" w:rsidP="00692425">
            <w:r>
              <w:t>Probably major</w:t>
            </w:r>
          </w:p>
        </w:tc>
        <w:tc>
          <w:tcPr>
            <w:tcW w:w="1701" w:type="dxa"/>
            <w:vAlign w:val="center"/>
          </w:tcPr>
          <w:p w14:paraId="30D591FA" w14:textId="3E6860F0" w:rsidR="00257338" w:rsidRDefault="0027048E" w:rsidP="00BA0776">
            <w:pPr>
              <w:jc w:val="center"/>
            </w:pPr>
            <w:r>
              <w:t>No</w:t>
            </w:r>
          </w:p>
        </w:tc>
        <w:tc>
          <w:tcPr>
            <w:tcW w:w="1695" w:type="dxa"/>
            <w:vAlign w:val="center"/>
          </w:tcPr>
          <w:p w14:paraId="0C4DFBDD" w14:textId="5DA03D6C" w:rsidR="00257338" w:rsidRDefault="0027048E" w:rsidP="00BA0776">
            <w:pPr>
              <w:jc w:val="center"/>
            </w:pPr>
            <w:r>
              <w:t>Yes</w:t>
            </w:r>
          </w:p>
        </w:tc>
      </w:tr>
      <w:tr w:rsidR="00257338" w14:paraId="49A4ED1D" w14:textId="77777777" w:rsidTr="00D5019A">
        <w:tc>
          <w:tcPr>
            <w:tcW w:w="861" w:type="dxa"/>
            <w:vAlign w:val="center"/>
          </w:tcPr>
          <w:p w14:paraId="4AD38E30" w14:textId="35F57B76" w:rsidR="00257338" w:rsidRDefault="00EA3149" w:rsidP="00BA0776">
            <w:pPr>
              <w:jc w:val="center"/>
            </w:pPr>
            <w:r>
              <w:t>6</w:t>
            </w:r>
          </w:p>
        </w:tc>
        <w:tc>
          <w:tcPr>
            <w:tcW w:w="3529" w:type="dxa"/>
          </w:tcPr>
          <w:p w14:paraId="3102B309" w14:textId="356A6E82" w:rsidR="00257338" w:rsidRDefault="0027048E" w:rsidP="00692425">
            <w:r>
              <w:t>Change that goes outside ISO 19115:2003</w:t>
            </w:r>
          </w:p>
        </w:tc>
        <w:tc>
          <w:tcPr>
            <w:tcW w:w="1842" w:type="dxa"/>
            <w:vAlign w:val="center"/>
          </w:tcPr>
          <w:p w14:paraId="4F9B33D0" w14:textId="1C1782B4" w:rsidR="00257338" w:rsidRDefault="0027048E" w:rsidP="00692425">
            <w:r>
              <w:t>Major</w:t>
            </w:r>
          </w:p>
        </w:tc>
        <w:tc>
          <w:tcPr>
            <w:tcW w:w="1701" w:type="dxa"/>
            <w:vAlign w:val="center"/>
          </w:tcPr>
          <w:p w14:paraId="101FA0B6" w14:textId="13053396" w:rsidR="00257338" w:rsidRDefault="0027048E" w:rsidP="00BA0776">
            <w:pPr>
              <w:jc w:val="center"/>
            </w:pPr>
            <w:r>
              <w:t>No</w:t>
            </w:r>
          </w:p>
        </w:tc>
        <w:tc>
          <w:tcPr>
            <w:tcW w:w="1695" w:type="dxa"/>
            <w:vAlign w:val="center"/>
          </w:tcPr>
          <w:p w14:paraId="28651A0B" w14:textId="4008B90D" w:rsidR="00257338" w:rsidRDefault="002A7C14" w:rsidP="00BA0776">
            <w:pPr>
              <w:jc w:val="center"/>
            </w:pPr>
            <w:r>
              <w:t>No</w:t>
            </w:r>
          </w:p>
        </w:tc>
      </w:tr>
      <w:tr w:rsidR="00257338" w14:paraId="437F3C6A" w14:textId="77777777" w:rsidTr="00D5019A">
        <w:tc>
          <w:tcPr>
            <w:tcW w:w="861" w:type="dxa"/>
            <w:vAlign w:val="center"/>
          </w:tcPr>
          <w:p w14:paraId="5729588F" w14:textId="258E27F9" w:rsidR="00257338" w:rsidRDefault="00EA3149" w:rsidP="00BA0776">
            <w:pPr>
              <w:jc w:val="center"/>
            </w:pPr>
            <w:r>
              <w:t>7</w:t>
            </w:r>
          </w:p>
        </w:tc>
        <w:tc>
          <w:tcPr>
            <w:tcW w:w="3529" w:type="dxa"/>
          </w:tcPr>
          <w:p w14:paraId="68375CC9" w14:textId="4B75FE7D" w:rsidR="00257338" w:rsidRDefault="002A7C14" w:rsidP="00692425">
            <w:r>
              <w:t>Change that uses ISO 19115-1:2018</w:t>
            </w:r>
          </w:p>
        </w:tc>
        <w:tc>
          <w:tcPr>
            <w:tcW w:w="1842" w:type="dxa"/>
            <w:vAlign w:val="center"/>
          </w:tcPr>
          <w:p w14:paraId="2EEF6802" w14:textId="523DE211" w:rsidR="00257338" w:rsidRDefault="002A7C14" w:rsidP="00692425">
            <w:r>
              <w:t>Major</w:t>
            </w:r>
          </w:p>
        </w:tc>
        <w:tc>
          <w:tcPr>
            <w:tcW w:w="1701" w:type="dxa"/>
            <w:vAlign w:val="center"/>
          </w:tcPr>
          <w:p w14:paraId="3175D82A" w14:textId="1B6D51C8" w:rsidR="00257338" w:rsidRDefault="002A7C14" w:rsidP="00BA0776">
            <w:pPr>
              <w:jc w:val="center"/>
            </w:pPr>
            <w:r>
              <w:t>No</w:t>
            </w:r>
          </w:p>
        </w:tc>
        <w:tc>
          <w:tcPr>
            <w:tcW w:w="1695" w:type="dxa"/>
            <w:vAlign w:val="center"/>
          </w:tcPr>
          <w:p w14:paraId="10F28905" w14:textId="161B2088" w:rsidR="00257338" w:rsidRDefault="002A7C14" w:rsidP="00BA0776">
            <w:pPr>
              <w:jc w:val="center"/>
            </w:pPr>
            <w:r>
              <w:t>No</w:t>
            </w:r>
          </w:p>
        </w:tc>
      </w:tr>
      <w:tr w:rsidR="00EA3149" w14:paraId="55D063F5" w14:textId="77777777" w:rsidTr="00D5019A">
        <w:tc>
          <w:tcPr>
            <w:tcW w:w="861" w:type="dxa"/>
            <w:vAlign w:val="center"/>
          </w:tcPr>
          <w:p w14:paraId="7689BC44" w14:textId="369784B2" w:rsidR="00EA3149" w:rsidRDefault="00EA3149" w:rsidP="00BA0776">
            <w:pPr>
              <w:jc w:val="center"/>
            </w:pPr>
            <w:r>
              <w:t>8</w:t>
            </w:r>
          </w:p>
        </w:tc>
        <w:tc>
          <w:tcPr>
            <w:tcW w:w="3529" w:type="dxa"/>
          </w:tcPr>
          <w:p w14:paraId="1D0860D0" w14:textId="13BCB513" w:rsidR="00EA3149" w:rsidRDefault="002A7C14" w:rsidP="00692425">
            <w:r>
              <w:t>Move away from GEMINI, or GEMINI away from ISO 19115</w:t>
            </w:r>
          </w:p>
        </w:tc>
        <w:tc>
          <w:tcPr>
            <w:tcW w:w="1842" w:type="dxa"/>
            <w:vAlign w:val="center"/>
          </w:tcPr>
          <w:p w14:paraId="6576BDFD" w14:textId="5BF7F849" w:rsidR="00EA3149" w:rsidRDefault="002A7C14" w:rsidP="00692425">
            <w:r>
              <w:t>Major</w:t>
            </w:r>
          </w:p>
        </w:tc>
        <w:tc>
          <w:tcPr>
            <w:tcW w:w="1701" w:type="dxa"/>
            <w:vAlign w:val="center"/>
          </w:tcPr>
          <w:p w14:paraId="1763761E" w14:textId="11BC797F" w:rsidR="00EA3149" w:rsidRDefault="002A7C14" w:rsidP="00BA0776">
            <w:pPr>
              <w:jc w:val="center"/>
            </w:pPr>
            <w:r>
              <w:t>No</w:t>
            </w:r>
          </w:p>
        </w:tc>
        <w:tc>
          <w:tcPr>
            <w:tcW w:w="1695" w:type="dxa"/>
            <w:vAlign w:val="center"/>
          </w:tcPr>
          <w:p w14:paraId="5DB72341" w14:textId="5D5CCAC4" w:rsidR="00EA3149" w:rsidRDefault="002A7C14" w:rsidP="00BA0776">
            <w:pPr>
              <w:jc w:val="center"/>
            </w:pPr>
            <w:r>
              <w:t>No</w:t>
            </w:r>
          </w:p>
        </w:tc>
      </w:tr>
    </w:tbl>
    <w:p w14:paraId="6E79E892" w14:textId="7A282169" w:rsidR="00FF1F09" w:rsidRDefault="00FF1F09" w:rsidP="00CA3BBD">
      <w:pPr>
        <w:pStyle w:val="Heading3NoTOC"/>
      </w:pPr>
      <w:r>
        <w:t>Further considerations</w:t>
      </w:r>
    </w:p>
    <w:p w14:paraId="45FA1EBE" w14:textId="355A76B7" w:rsidR="00FF1F09" w:rsidRPr="00CB5605" w:rsidRDefault="00FF1F09" w:rsidP="00692425">
      <w:pPr>
        <w:rPr>
          <w:i/>
          <w:iCs/>
        </w:rPr>
      </w:pPr>
      <w:r w:rsidRPr="00CB5605">
        <w:rPr>
          <w:i/>
          <w:iCs/>
        </w:rPr>
        <w:t>A</w:t>
      </w:r>
      <w:r w:rsidR="00692425" w:rsidRPr="00CB5605">
        <w:rPr>
          <w:i/>
          <w:iCs/>
        </w:rPr>
        <w:t xml:space="preserve">dditional encodings </w:t>
      </w:r>
    </w:p>
    <w:p w14:paraId="798517CC" w14:textId="38598F7A" w:rsidR="00692425" w:rsidRPr="00CB5605" w:rsidRDefault="00692425" w:rsidP="00692425">
      <w:pPr>
        <w:rPr>
          <w:b/>
          <w:bCs/>
        </w:rPr>
      </w:pPr>
      <w:r>
        <w:t>For some recommendations, it may be appropriate to recommend that GEMINI adds an additional encoding to improve web search discovery. There is published work on DCAT and Schema.org encodings/crosswalks of subsets of ISO 19115</w:t>
      </w:r>
      <w:r w:rsidR="00536231">
        <w:t xml:space="preserve">, which </w:t>
      </w:r>
      <w:r w:rsidR="006115F4">
        <w:t xml:space="preserve">has </w:t>
      </w:r>
      <w:r w:rsidR="00536231">
        <w:t>help</w:t>
      </w:r>
      <w:r w:rsidR="006115F4">
        <w:t>ed</w:t>
      </w:r>
      <w:r w:rsidR="00536231">
        <w:t xml:space="preserve"> in determining a DCAT2 encoding</w:t>
      </w:r>
      <w:r w:rsidR="009E1552">
        <w:t xml:space="preserve">, as has the </w:t>
      </w:r>
      <w:r w:rsidR="007A7C50">
        <w:t xml:space="preserve">European Commission </w:t>
      </w:r>
      <w:r w:rsidR="009E1552">
        <w:t xml:space="preserve">publication </w:t>
      </w:r>
      <w:proofErr w:type="spellStart"/>
      <w:r w:rsidR="009E1552">
        <w:rPr>
          <w:i/>
          <w:iCs/>
        </w:rPr>
        <w:t>GeoDCAT</w:t>
      </w:r>
      <w:proofErr w:type="spellEnd"/>
      <w:r w:rsidR="009E1552">
        <w:rPr>
          <w:i/>
          <w:iCs/>
        </w:rPr>
        <w:t xml:space="preserve"> Application Profile</w:t>
      </w:r>
      <w:r w:rsidR="007A7C50">
        <w:rPr>
          <w:rStyle w:val="FootnoteReference"/>
        </w:rPr>
        <w:footnoteReference w:id="5"/>
      </w:r>
      <w:r>
        <w:t>.</w:t>
      </w:r>
    </w:p>
    <w:p w14:paraId="1FB7A1BD" w14:textId="044633B6" w:rsidR="00D50559" w:rsidRPr="00CB5605" w:rsidRDefault="00D50559" w:rsidP="00BA0776">
      <w:pPr>
        <w:keepNext/>
        <w:rPr>
          <w:i/>
          <w:iCs/>
        </w:rPr>
      </w:pPr>
      <w:r>
        <w:rPr>
          <w:i/>
          <w:iCs/>
        </w:rPr>
        <w:lastRenderedPageBreak/>
        <w:t>C</w:t>
      </w:r>
      <w:r w:rsidR="00692425" w:rsidRPr="00CB5605">
        <w:rPr>
          <w:i/>
          <w:iCs/>
        </w:rPr>
        <w:t>ontrolled lists</w:t>
      </w:r>
    </w:p>
    <w:p w14:paraId="01EEF6AF" w14:textId="241650E0" w:rsidR="00692425" w:rsidRDefault="00692425" w:rsidP="00692425">
      <w:r>
        <w:t>ISO 19115 recognises two types of controlled list:</w:t>
      </w:r>
    </w:p>
    <w:p w14:paraId="477A3792" w14:textId="3C40B402" w:rsidR="00692425" w:rsidRDefault="00692425" w:rsidP="002248DB">
      <w:pPr>
        <w:pStyle w:val="ListParagraph"/>
        <w:numPr>
          <w:ilvl w:val="0"/>
          <w:numId w:val="12"/>
        </w:numPr>
      </w:pPr>
      <w:r w:rsidRPr="00CB5605">
        <w:rPr>
          <w:i/>
          <w:iCs/>
        </w:rPr>
        <w:t>Enumerations</w:t>
      </w:r>
      <w:r>
        <w:t>: closed lists that are enforced in the XML schema. These cannot be extended, but sometimes GEMINI only recommends a subset of the list. Example: Topic Category</w:t>
      </w:r>
      <w:r w:rsidR="00005FED">
        <w:t>.</w:t>
      </w:r>
    </w:p>
    <w:p w14:paraId="4FA46870" w14:textId="1608D5ED" w:rsidR="00D21F57" w:rsidRDefault="00692425" w:rsidP="002248DB">
      <w:pPr>
        <w:pStyle w:val="ListParagraph"/>
        <w:numPr>
          <w:ilvl w:val="0"/>
          <w:numId w:val="12"/>
        </w:numPr>
      </w:pPr>
      <w:r w:rsidRPr="00CB5605">
        <w:rPr>
          <w:i/>
          <w:iCs/>
        </w:rPr>
        <w:t>Code lists</w:t>
      </w:r>
      <w:r>
        <w:t>: these are extensible. Initial sets of values have been provided by TC211. It is possible to publish additional values</w:t>
      </w:r>
      <w:r w:rsidR="00321B03">
        <w:t>,</w:t>
      </w:r>
      <w:r>
        <w:t xml:space="preserve"> but it is bad practice to use a value without it being published on the web. Any recommendations to extend code lists should be supported with a web (URL) reference to a published value.</w:t>
      </w:r>
    </w:p>
    <w:p w14:paraId="7E719E82" w14:textId="6D9A3306" w:rsidR="00692425" w:rsidRDefault="00692425" w:rsidP="00CB5605">
      <w:pPr>
        <w:pStyle w:val="ListParagraph"/>
        <w:numPr>
          <w:ilvl w:val="0"/>
          <w:numId w:val="0"/>
        </w:numPr>
        <w:ind w:left="720"/>
      </w:pPr>
      <w:r>
        <w:t>INSPIRE divides the code list concept further:</w:t>
      </w:r>
    </w:p>
    <w:p w14:paraId="63C3D5E3" w14:textId="0DEEB359" w:rsidR="00D21F57" w:rsidRDefault="00D21F57" w:rsidP="002248DB">
      <w:pPr>
        <w:pStyle w:val="ListParagraph"/>
        <w:numPr>
          <w:ilvl w:val="1"/>
          <w:numId w:val="13"/>
        </w:numPr>
        <w:ind w:left="1434" w:hanging="357"/>
        <w:contextualSpacing/>
      </w:pPr>
      <w:r>
        <w:t>C</w:t>
      </w:r>
      <w:r w:rsidR="00692425">
        <w:t>ode lists that are managed in a common code list register and that shall not be extended by Member States; “not extensible”</w:t>
      </w:r>
      <w:r w:rsidR="0007463E">
        <w:t>.</w:t>
      </w:r>
    </w:p>
    <w:p w14:paraId="78E01578" w14:textId="7CE1B9A4" w:rsidR="001A5505" w:rsidRDefault="0007463E" w:rsidP="002248DB">
      <w:pPr>
        <w:pStyle w:val="ListParagraph"/>
        <w:numPr>
          <w:ilvl w:val="1"/>
          <w:numId w:val="13"/>
        </w:numPr>
      </w:pPr>
      <w:r>
        <w:t>C</w:t>
      </w:r>
      <w:r w:rsidR="00692425">
        <w:t>ode lists that may be extended by Member States. “extensible”</w:t>
      </w:r>
      <w:r>
        <w:t>.</w:t>
      </w:r>
      <w:r>
        <w:tab/>
      </w:r>
    </w:p>
    <w:p w14:paraId="534C7B3D" w14:textId="034EC087" w:rsidR="00692425" w:rsidRPr="005626FA" w:rsidRDefault="00692425" w:rsidP="00CB5605">
      <w:pPr>
        <w:ind w:left="720"/>
      </w:pPr>
      <w:r>
        <w:t>INSPIRE also recognises code lists that are managed externally. GEMINI already recommends some existing code lists</w:t>
      </w:r>
      <w:r w:rsidR="00DE38B1">
        <w:t>,</w:t>
      </w:r>
      <w:r>
        <w:t xml:space="preserve"> e.g. ISO 639 (INSPIRE specifies a subset of these language codes), and from NERC.</w:t>
      </w:r>
    </w:p>
    <w:p w14:paraId="5F5C7904" w14:textId="357FF847" w:rsidR="002864E4" w:rsidRDefault="000B4227" w:rsidP="00841850">
      <w:pPr>
        <w:pStyle w:val="Heading2Numb"/>
      </w:pPr>
      <w:bookmarkStart w:id="7" w:name="_Toc65833905"/>
      <w:r>
        <w:t>Findings</w:t>
      </w:r>
      <w:bookmarkEnd w:id="7"/>
      <w:r w:rsidR="001419B6">
        <w:t xml:space="preserve"> </w:t>
      </w:r>
    </w:p>
    <w:p w14:paraId="3497ADD7" w14:textId="2BB48D30" w:rsidR="00725F93" w:rsidRDefault="00725F93" w:rsidP="00725F93">
      <w:r>
        <w:t xml:space="preserve">These are the </w:t>
      </w:r>
      <w:r w:rsidR="00B351F5">
        <w:t xml:space="preserve">recommendations </w:t>
      </w:r>
      <w:r>
        <w:t xml:space="preserve">drawn from </w:t>
      </w:r>
      <w:r w:rsidRPr="00514401">
        <w:t>Data Improvement Programme projects</w:t>
      </w:r>
      <w:r w:rsidR="00B351F5">
        <w:t xml:space="preserve"> which could be implemented through changes to GEMINI 2.3</w:t>
      </w:r>
      <w:r w:rsidR="002B3B54" w:rsidRPr="00514401">
        <w:t>.</w:t>
      </w:r>
      <w:r w:rsidR="002B3B54">
        <w:t xml:space="preserve"> </w:t>
      </w:r>
      <w:r>
        <w:t>GEMINI elements are identified by their names in italic text.</w:t>
      </w:r>
    </w:p>
    <w:p w14:paraId="65A3A26E" w14:textId="4CD39371" w:rsidR="00EE57E3" w:rsidRDefault="00EE57E3" w:rsidP="00CB5605">
      <w:pPr>
        <w:pStyle w:val="Heading3Numb"/>
      </w:pPr>
      <w:bookmarkStart w:id="8" w:name="_Toc65833906"/>
      <w:r>
        <w:t>Data Discoverability 2</w:t>
      </w:r>
      <w:bookmarkEnd w:id="8"/>
    </w:p>
    <w:p w14:paraId="39F4F1FD" w14:textId="77777777" w:rsidR="00725F93" w:rsidRDefault="00725F93" w:rsidP="001A3BFC">
      <w:pPr>
        <w:pStyle w:val="Heading4"/>
      </w:pPr>
      <w:bookmarkStart w:id="9" w:name="_DD2_R1._Embed"/>
      <w:bookmarkEnd w:id="9"/>
      <w:r>
        <w:t>DD2 R1. Embed Schema.org in HTML using JSON-LD</w:t>
      </w:r>
    </w:p>
    <w:p w14:paraId="04F456EF" w14:textId="3D7A3710" w:rsidR="00725F93" w:rsidRDefault="00725F93" w:rsidP="00725F93">
      <w:r>
        <w:t xml:space="preserve">Where relevant, add “corresponding element in Schema.org” entries from </w:t>
      </w:r>
      <w:hyperlink r:id="rId17" w:history="1">
        <w:r w:rsidRPr="007F16C5">
          <w:rPr>
            <w:rStyle w:val="Hyperlink"/>
          </w:rPr>
          <w:t>https://www.w3.org/2015/spatial/wiki/ISO_19115_-_DCAT_-_Schema.org_mapping</w:t>
        </w:r>
      </w:hyperlink>
      <w:r>
        <w:t xml:space="preserve"> </w:t>
      </w:r>
    </w:p>
    <w:p w14:paraId="149F41B3" w14:textId="68F479E6" w:rsidR="00E6287F" w:rsidRDefault="00E6287F" w:rsidP="00725F93">
      <w:r>
        <w:t xml:space="preserve">See </w:t>
      </w:r>
      <w:hyperlink w:anchor="_DD3_R7._Where" w:history="1">
        <w:r w:rsidR="00B5567A" w:rsidRPr="00E32C84">
          <w:rPr>
            <w:rStyle w:val="Hyperlink"/>
          </w:rPr>
          <w:t>DD3 R7</w:t>
        </w:r>
      </w:hyperlink>
      <w:r w:rsidR="00E32C84">
        <w:t>.</w:t>
      </w:r>
    </w:p>
    <w:p w14:paraId="223563AC" w14:textId="59CDC0BD" w:rsidR="00725F93" w:rsidRDefault="00725F93" w:rsidP="001A3BFC">
      <w:pPr>
        <w:pStyle w:val="Heading4"/>
      </w:pPr>
      <w:bookmarkStart w:id="10" w:name="_DD2_R4._Apply"/>
      <w:bookmarkEnd w:id="10"/>
      <w:r>
        <w:t>DD2 R4</w:t>
      </w:r>
      <w:r w:rsidR="00DF0166">
        <w:t>.</w:t>
      </w:r>
      <w:r>
        <w:t xml:space="preserve"> Apply SEO techniques to page content</w:t>
      </w:r>
    </w:p>
    <w:p w14:paraId="753D7321" w14:textId="4C66C56C" w:rsidR="00725F93" w:rsidRDefault="00725F93" w:rsidP="00725F93">
      <w:r>
        <w:t xml:space="preserve">This applies to all textual information in a GEMINI record that may appear in a web page, but especially to the </w:t>
      </w:r>
      <w:r w:rsidRPr="00CB5605">
        <w:rPr>
          <w:i/>
          <w:iCs/>
        </w:rPr>
        <w:t>Title, Abstract, Lineage</w:t>
      </w:r>
      <w:r>
        <w:t>, and licen</w:t>
      </w:r>
      <w:r w:rsidR="3541A037">
        <w:t>ce</w:t>
      </w:r>
      <w:r>
        <w:t xml:space="preserve"> information.</w:t>
      </w:r>
    </w:p>
    <w:p w14:paraId="1DB0ADA2" w14:textId="1660C7DE" w:rsidR="003B0B01" w:rsidRDefault="003B0B01" w:rsidP="00725F93">
      <w:r>
        <w:t xml:space="preserve">See </w:t>
      </w:r>
      <w:hyperlink w:anchor="_DD3_R4._Include" w:history="1">
        <w:r w:rsidRPr="00E32C84">
          <w:rPr>
            <w:rStyle w:val="Hyperlink"/>
          </w:rPr>
          <w:t>DD3 R4</w:t>
        </w:r>
      </w:hyperlink>
      <w:r w:rsidR="00E32C84">
        <w:t>.</w:t>
      </w:r>
    </w:p>
    <w:p w14:paraId="116E6919" w14:textId="7B73705A" w:rsidR="005F4C24" w:rsidRDefault="00222898" w:rsidP="00725F93">
      <w:r>
        <w:t xml:space="preserve">DD2 R4 includes the suggestion: </w:t>
      </w:r>
      <w:r w:rsidR="005F4C24">
        <w:t>“allow publishers to edit the topic field on (data.gov.uk) metadata records”</w:t>
      </w:r>
      <w:r>
        <w:t>.</w:t>
      </w:r>
    </w:p>
    <w:p w14:paraId="45348DA5" w14:textId="36F529CA" w:rsidR="00204C6B" w:rsidRDefault="00204C6B" w:rsidP="00725F93">
      <w:r>
        <w:t>Rather than manual</w:t>
      </w:r>
      <w:r w:rsidR="00222898">
        <w:t>ly editing the “topic” field, d</w:t>
      </w:r>
      <w:r>
        <w:t xml:space="preserve">ata.gov.uk could populate its “topic” field from the GEMINI record. Rather than GEMINI </w:t>
      </w:r>
      <w:r w:rsidR="0070344B" w:rsidRPr="0070344B">
        <w:rPr>
          <w:i/>
          <w:iCs/>
        </w:rPr>
        <w:t>T</w:t>
      </w:r>
      <w:r w:rsidRPr="0070344B">
        <w:rPr>
          <w:i/>
          <w:iCs/>
        </w:rPr>
        <w:t>opic</w:t>
      </w:r>
      <w:r>
        <w:t xml:space="preserve"> (which has a short ISO controlled list), it would be preferable to set it from a </w:t>
      </w:r>
      <w:r w:rsidR="0070344B">
        <w:t xml:space="preserve">GEMINI </w:t>
      </w:r>
      <w:r w:rsidR="0070344B" w:rsidRPr="0070344B">
        <w:rPr>
          <w:i/>
          <w:iCs/>
        </w:rPr>
        <w:t>Keyword</w:t>
      </w:r>
      <w:r w:rsidR="0070344B">
        <w:t>. This keyword could be indicated with the ISO keyword type “theme”.</w:t>
      </w:r>
    </w:p>
    <w:p w14:paraId="7ADAA3E5" w14:textId="54B0A019" w:rsidR="0070344B" w:rsidRDefault="0070344B" w:rsidP="00725F93">
      <w:r>
        <w:t xml:space="preserve">See </w:t>
      </w:r>
      <w:hyperlink w:anchor="_DD3_R12._Proposed" w:history="1">
        <w:r w:rsidRPr="00E32C84">
          <w:rPr>
            <w:rStyle w:val="Hyperlink"/>
          </w:rPr>
          <w:t>DD3 R12</w:t>
        </w:r>
      </w:hyperlink>
      <w:r w:rsidR="00E32C84">
        <w:t>.</w:t>
      </w:r>
    </w:p>
    <w:p w14:paraId="5176BB4A" w14:textId="4567F232" w:rsidR="00725F93" w:rsidRDefault="00725F93" w:rsidP="001A3BFC">
      <w:pPr>
        <w:pStyle w:val="Heading4"/>
      </w:pPr>
      <w:r>
        <w:lastRenderedPageBreak/>
        <w:t>DD2 R5</w:t>
      </w:r>
      <w:r w:rsidR="00DF0166">
        <w:t>.</w:t>
      </w:r>
      <w:r>
        <w:t xml:space="preserve"> Apply SEO techniques to page URLs</w:t>
      </w:r>
    </w:p>
    <w:p w14:paraId="4FC00E67" w14:textId="19FDD028" w:rsidR="003037A6" w:rsidRDefault="003037A6" w:rsidP="00725F93">
      <w:r w:rsidRPr="004F2D77">
        <w:t xml:space="preserve">This is not </w:t>
      </w:r>
      <w:r w:rsidR="00702B1E" w:rsidRPr="004F2D77">
        <w:t xml:space="preserve">always </w:t>
      </w:r>
      <w:r w:rsidRPr="004F2D77">
        <w:t xml:space="preserve">in the control of the creator of a GEMINI. It </w:t>
      </w:r>
      <w:r w:rsidR="00C47DED" w:rsidRPr="004F2D77">
        <w:t>concerns the web publication of GEMINI records</w:t>
      </w:r>
      <w:r w:rsidR="00702B1E" w:rsidRPr="004F2D77">
        <w:t xml:space="preserve">, which may be done in a variety of aggregating portals. Such </w:t>
      </w:r>
      <w:r w:rsidR="000F135F" w:rsidRPr="004F2D77">
        <w:t xml:space="preserve">publication should be encouraged to </w:t>
      </w:r>
      <w:r w:rsidR="00AA51E1" w:rsidRPr="004F2D77">
        <w:t>follow this recommendation</w:t>
      </w:r>
      <w:r w:rsidR="007348D7" w:rsidRPr="004F2D77">
        <w:t xml:space="preserve">, but it is unlikely that an aggregating portal can </w:t>
      </w:r>
      <w:r w:rsidR="0067586E" w:rsidRPr="004F2D77">
        <w:t xml:space="preserve">apply the same rule </w:t>
      </w:r>
      <w:r w:rsidR="004F2D77" w:rsidRPr="004F2D77">
        <w:t>to get a good SEO result for every incoming GEMINI record</w:t>
      </w:r>
      <w:r w:rsidR="00AA51E1" w:rsidRPr="004F2D77">
        <w:t>.</w:t>
      </w:r>
    </w:p>
    <w:p w14:paraId="3927429B" w14:textId="4E39F2BA" w:rsidR="004F0E30" w:rsidRPr="004F2D77" w:rsidRDefault="004F0E30" w:rsidP="00725F93">
      <w:r>
        <w:t>We have not made a recommendation to change GEMINI for this.</w:t>
      </w:r>
    </w:p>
    <w:p w14:paraId="230A9628" w14:textId="3FC33DCF" w:rsidR="00725F93" w:rsidRDefault="00725F93" w:rsidP="001A3BFC">
      <w:pPr>
        <w:pStyle w:val="Heading4"/>
      </w:pPr>
      <w:bookmarkStart w:id="11" w:name="_DD2_R6._Improve"/>
      <w:bookmarkEnd w:id="11"/>
      <w:r>
        <w:t>DD2 R6</w:t>
      </w:r>
      <w:r w:rsidR="00DF0166">
        <w:t>.</w:t>
      </w:r>
      <w:r>
        <w:t xml:space="preserve"> Improve the governance around published metadata</w:t>
      </w:r>
    </w:p>
    <w:p w14:paraId="682F5120" w14:textId="6BD69555" w:rsidR="00725F93" w:rsidRDefault="00725F93" w:rsidP="00725F93">
      <w:r>
        <w:t xml:space="preserve">This could be supported by a mixture of a new GEMINI element ‘Metadata status’, </w:t>
      </w:r>
      <w:r w:rsidRPr="000773BC">
        <w:t xml:space="preserve">and possible guidance on use of </w:t>
      </w:r>
      <w:r w:rsidRPr="000773BC">
        <w:rPr>
          <w:i/>
          <w:iCs/>
        </w:rPr>
        <w:t>Maintenance information</w:t>
      </w:r>
      <w:r w:rsidRPr="000773BC">
        <w:t>.</w:t>
      </w:r>
    </w:p>
    <w:p w14:paraId="222BCA27" w14:textId="622C5DD1" w:rsidR="00935ED2" w:rsidRDefault="00935ED2" w:rsidP="00725F93">
      <w:r>
        <w:t xml:space="preserve">See </w:t>
      </w:r>
      <w:hyperlink w:anchor="_DD3_R2._Include" w:history="1">
        <w:r w:rsidRPr="00E32C84">
          <w:rPr>
            <w:rStyle w:val="Hyperlink"/>
          </w:rPr>
          <w:t>DD3 R2</w:t>
        </w:r>
      </w:hyperlink>
      <w:r>
        <w:t xml:space="preserve"> and </w:t>
      </w:r>
      <w:hyperlink w:anchor="_DD3_R3._Include" w:history="1">
        <w:r w:rsidRPr="00E32C84">
          <w:rPr>
            <w:rStyle w:val="Hyperlink"/>
          </w:rPr>
          <w:t>DD3 R3</w:t>
        </w:r>
      </w:hyperlink>
      <w:r w:rsidR="00E32C84">
        <w:t>.</w:t>
      </w:r>
    </w:p>
    <w:p w14:paraId="2671E08B" w14:textId="425C1070" w:rsidR="00FB7823" w:rsidRDefault="00FB7823" w:rsidP="001A3BFC">
      <w:pPr>
        <w:pStyle w:val="Heading4"/>
        <w:rPr>
          <w:i/>
        </w:rPr>
      </w:pPr>
      <w:r>
        <w:t xml:space="preserve">Recommendations that affect </w:t>
      </w:r>
      <w:r>
        <w:rPr>
          <w:i/>
        </w:rPr>
        <w:t>Title, Keywords, Abstract</w:t>
      </w:r>
    </w:p>
    <w:p w14:paraId="7A48153C" w14:textId="23BD0B94" w:rsidR="00725F93" w:rsidRPr="00955C4D" w:rsidRDefault="00725F93" w:rsidP="001A3BFC">
      <w:pPr>
        <w:pStyle w:val="Heading4"/>
      </w:pPr>
      <w:bookmarkStart w:id="12" w:name="_DD2_R7._Understand"/>
      <w:bookmarkEnd w:id="12"/>
      <w:r w:rsidRPr="00A339CB">
        <w:t>DD2 R7</w:t>
      </w:r>
      <w:r w:rsidR="00DF0166" w:rsidRPr="00A339CB">
        <w:t>.</w:t>
      </w:r>
      <w:r w:rsidRPr="00A339CB">
        <w:t xml:space="preserve"> Understand how your users search for your data</w:t>
      </w:r>
    </w:p>
    <w:p w14:paraId="3A638C1E" w14:textId="07580AA5" w:rsidR="00725F93" w:rsidRPr="00955C4D" w:rsidRDefault="00725F93">
      <w:pPr>
        <w:pStyle w:val="Heading4"/>
      </w:pPr>
      <w:r w:rsidRPr="00A339CB">
        <w:t xml:space="preserve">DD2 R8. Level of granularity should reflect real world concepts </w:t>
      </w:r>
    </w:p>
    <w:p w14:paraId="18033557" w14:textId="402BA49F" w:rsidR="00725F93" w:rsidRPr="00955C4D" w:rsidRDefault="00725F93">
      <w:pPr>
        <w:pStyle w:val="Heading4"/>
      </w:pPr>
      <w:r w:rsidRPr="00A339CB">
        <w:t xml:space="preserve">DD2 R9. Level of granularity should reflect chunky middle terms </w:t>
      </w:r>
    </w:p>
    <w:p w14:paraId="4E22074C" w14:textId="31F68C60" w:rsidR="00725F93" w:rsidRDefault="00725F93" w:rsidP="00725F93">
      <w:r>
        <w:t xml:space="preserve">These </w:t>
      </w:r>
      <w:r w:rsidR="00647163">
        <w:t xml:space="preserve">three </w:t>
      </w:r>
      <w:r>
        <w:t xml:space="preserve">should influence the choice of </w:t>
      </w:r>
      <w:r w:rsidRPr="00CB5605">
        <w:rPr>
          <w:i/>
          <w:iCs/>
        </w:rPr>
        <w:t>Title</w:t>
      </w:r>
      <w:r>
        <w:t xml:space="preserve">, </w:t>
      </w:r>
      <w:r w:rsidRPr="00CB5605">
        <w:rPr>
          <w:i/>
          <w:iCs/>
        </w:rPr>
        <w:t>Keywords</w:t>
      </w:r>
      <w:r>
        <w:t xml:space="preserve">, and wording of the </w:t>
      </w:r>
      <w:r w:rsidRPr="00CB5605">
        <w:rPr>
          <w:i/>
          <w:iCs/>
        </w:rPr>
        <w:t>Abstract</w:t>
      </w:r>
      <w:r>
        <w:t>. Ideally, they influence the design decisions of the dataset.</w:t>
      </w:r>
    </w:p>
    <w:p w14:paraId="5A74023C" w14:textId="2D7793AD" w:rsidR="00707F91" w:rsidRDefault="00707F91" w:rsidP="00725F93">
      <w:r>
        <w:t xml:space="preserve">See </w:t>
      </w:r>
      <w:hyperlink w:anchor="_DD3_R4._Include" w:history="1">
        <w:r w:rsidRPr="00E32C84">
          <w:rPr>
            <w:rStyle w:val="Hyperlink"/>
          </w:rPr>
          <w:t>DD3 R4</w:t>
        </w:r>
      </w:hyperlink>
      <w:r w:rsidR="00E32C84">
        <w:t>.</w:t>
      </w:r>
    </w:p>
    <w:p w14:paraId="0A7ECD66" w14:textId="5D0CBEAE" w:rsidR="00725F93" w:rsidRDefault="00725F93" w:rsidP="001A3BFC">
      <w:pPr>
        <w:pStyle w:val="Heading4"/>
      </w:pPr>
      <w:r>
        <w:t>DD2 R10. Metadata titles should include the real-world, chunky middle concept to reflect acceptable level of granularity</w:t>
      </w:r>
    </w:p>
    <w:p w14:paraId="72F7426E" w14:textId="3D90E44D" w:rsidR="000B0E94" w:rsidRDefault="000B0E94" w:rsidP="00725F93">
      <w:r>
        <w:t>Chunky middle terms target relevant and refined keywords that attract the greatest number of people with the correct intent whilst minimising the effort required to attain a top position on a search engine result page.</w:t>
      </w:r>
    </w:p>
    <w:p w14:paraId="3D9A6CEA" w14:textId="1443CF05" w:rsidR="00725F93" w:rsidRDefault="00725F93" w:rsidP="00725F93">
      <w:r>
        <w:t xml:space="preserve">Minor update to the guidance for GEMINI element </w:t>
      </w:r>
      <w:r w:rsidRPr="00CB5605">
        <w:rPr>
          <w:i/>
          <w:iCs/>
        </w:rPr>
        <w:t>Title</w:t>
      </w:r>
      <w:r>
        <w:t>.</w:t>
      </w:r>
    </w:p>
    <w:p w14:paraId="0869B701" w14:textId="63D3ABB3" w:rsidR="00707F91" w:rsidRDefault="00707F91" w:rsidP="00725F93">
      <w:r>
        <w:t xml:space="preserve">See </w:t>
      </w:r>
      <w:hyperlink w:anchor="_DD3_R4._Include" w:history="1">
        <w:r w:rsidRPr="00E32C84">
          <w:rPr>
            <w:rStyle w:val="Hyperlink"/>
          </w:rPr>
          <w:t>DD3 R4</w:t>
        </w:r>
      </w:hyperlink>
      <w:r w:rsidR="00E32C84">
        <w:t>.</w:t>
      </w:r>
    </w:p>
    <w:p w14:paraId="685122F3" w14:textId="77777777" w:rsidR="00725F93" w:rsidRDefault="00725F93" w:rsidP="001A3BFC">
      <w:pPr>
        <w:pStyle w:val="Heading4"/>
      </w:pPr>
      <w:r>
        <w:t>DD2 R11. Metadata title and content should be written in plain English</w:t>
      </w:r>
    </w:p>
    <w:p w14:paraId="0BB6AB3B" w14:textId="675A5B8C" w:rsidR="00725F93" w:rsidRDefault="00725F93" w:rsidP="00725F93">
      <w:r>
        <w:t>Consider changes to the general guidance</w:t>
      </w:r>
      <w:r w:rsidR="001956D4">
        <w:t xml:space="preserve"> in the </w:t>
      </w:r>
      <w:hyperlink r:id="rId18" w:history="1">
        <w:r w:rsidR="001956D4" w:rsidRPr="001956D4">
          <w:rPr>
            <w:rStyle w:val="Hyperlink"/>
          </w:rPr>
          <w:t>Metadata Guidelines for Geospatial Data Resources – Part 2</w:t>
        </w:r>
      </w:hyperlink>
      <w:r w:rsidR="001956D4">
        <w:t>,</w:t>
      </w:r>
      <w:r>
        <w:t xml:space="preserve"> for example section 3.4 that include statement</w:t>
      </w:r>
      <w:r w:rsidR="001956D4">
        <w:t>s</w:t>
      </w:r>
      <w:r>
        <w:t xml:space="preserve"> like “Documentation is too generalised”</w:t>
      </w:r>
      <w:r w:rsidR="00FF4C38">
        <w:t>.</w:t>
      </w:r>
    </w:p>
    <w:p w14:paraId="79D3BFEF" w14:textId="77777777" w:rsidR="00725F93" w:rsidRDefault="00725F93" w:rsidP="00725F93">
      <w:r>
        <w:t xml:space="preserve">GEMINI element </w:t>
      </w:r>
      <w:r w:rsidRPr="00CB5605">
        <w:rPr>
          <w:i/>
          <w:iCs/>
        </w:rPr>
        <w:t>Title</w:t>
      </w:r>
      <w:r>
        <w:t xml:space="preserve"> already gives this guidance:</w:t>
      </w:r>
    </w:p>
    <w:p w14:paraId="4B773B4B" w14:textId="01CAD0F7" w:rsidR="00725F93" w:rsidRDefault="001C6499" w:rsidP="002248DB">
      <w:pPr>
        <w:pStyle w:val="ListParagraph"/>
        <w:numPr>
          <w:ilvl w:val="0"/>
          <w:numId w:val="14"/>
        </w:numPr>
        <w:contextualSpacing/>
      </w:pPr>
      <w:r>
        <w:t>t</w:t>
      </w:r>
      <w:r w:rsidR="00725F93">
        <w:t>he name should be readily recognisable</w:t>
      </w:r>
      <w:r w:rsidR="008A060F">
        <w:t>;</w:t>
      </w:r>
    </w:p>
    <w:p w14:paraId="382A95AC" w14:textId="2F91BFA6" w:rsidR="00725F93" w:rsidRDefault="001C6499" w:rsidP="002248DB">
      <w:pPr>
        <w:pStyle w:val="ListParagraph"/>
        <w:numPr>
          <w:ilvl w:val="0"/>
          <w:numId w:val="14"/>
        </w:numPr>
        <w:contextualSpacing/>
      </w:pPr>
      <w:r>
        <w:t>t</w:t>
      </w:r>
      <w:r w:rsidR="00725F93">
        <w:t>he title should be the formal or product name for the data resource, if existing</w:t>
      </w:r>
      <w:r w:rsidR="006A63C5">
        <w:t>; and</w:t>
      </w:r>
    </w:p>
    <w:p w14:paraId="54BCB0C3" w14:textId="05720279" w:rsidR="00725F93" w:rsidRDefault="001C6499" w:rsidP="002248DB">
      <w:pPr>
        <w:pStyle w:val="ListParagraph"/>
        <w:numPr>
          <w:ilvl w:val="0"/>
          <w:numId w:val="14"/>
        </w:numPr>
      </w:pPr>
      <w:r>
        <w:t>i</w:t>
      </w:r>
      <w:r w:rsidR="00725F93">
        <w:t>f no name exists, then a title should be created that is short, encapsulates the subject, temporal and spatial coverage of the data resource, and does not contain terms or jargon that make it incomprehensible.</w:t>
      </w:r>
    </w:p>
    <w:p w14:paraId="61E63434" w14:textId="77777777" w:rsidR="00725F93" w:rsidRDefault="00725F93" w:rsidP="00725F93">
      <w:r>
        <w:t xml:space="preserve">GEMINI element </w:t>
      </w:r>
      <w:r w:rsidRPr="00CB5605">
        <w:rPr>
          <w:i/>
          <w:iCs/>
        </w:rPr>
        <w:t>Abstract</w:t>
      </w:r>
      <w:r>
        <w:t xml:space="preserve"> already gives this guidance:</w:t>
      </w:r>
    </w:p>
    <w:p w14:paraId="576D9D69" w14:textId="49E47623" w:rsidR="00725F93" w:rsidRDefault="001C6499" w:rsidP="002248DB">
      <w:pPr>
        <w:pStyle w:val="ListParagraph"/>
        <w:numPr>
          <w:ilvl w:val="0"/>
          <w:numId w:val="15"/>
        </w:numPr>
        <w:contextualSpacing/>
      </w:pPr>
      <w:r>
        <w:t>a</w:t>
      </w:r>
      <w:r w:rsidR="00725F93">
        <w:t>im to be understood by non-experts</w:t>
      </w:r>
      <w:r w:rsidR="006A63C5">
        <w:t>;</w:t>
      </w:r>
    </w:p>
    <w:p w14:paraId="233C9BEA" w14:textId="59A9986C" w:rsidR="00725F93" w:rsidRDefault="001C6499" w:rsidP="002248DB">
      <w:pPr>
        <w:pStyle w:val="ListParagraph"/>
        <w:numPr>
          <w:ilvl w:val="0"/>
          <w:numId w:val="15"/>
        </w:numPr>
        <w:contextualSpacing/>
      </w:pPr>
      <w:r>
        <w:t>d</w:t>
      </w:r>
      <w:r w:rsidR="00725F93">
        <w:t>o not include general background information</w:t>
      </w:r>
      <w:r w:rsidR="006A63C5">
        <w:t>; and</w:t>
      </w:r>
    </w:p>
    <w:p w14:paraId="67362085" w14:textId="5A493F59" w:rsidR="00725F93" w:rsidRDefault="001C6499" w:rsidP="002248DB">
      <w:pPr>
        <w:pStyle w:val="ListParagraph"/>
        <w:numPr>
          <w:ilvl w:val="0"/>
          <w:numId w:val="15"/>
        </w:numPr>
      </w:pPr>
      <w:r>
        <w:t>a</w:t>
      </w:r>
      <w:r w:rsidR="00725F93">
        <w:t>void jargon and unexplained abbreviations.</w:t>
      </w:r>
    </w:p>
    <w:p w14:paraId="228A7738" w14:textId="2EC7E1E0" w:rsidR="00725F93" w:rsidRDefault="00725F93" w:rsidP="00725F93">
      <w:r>
        <w:t>Consider adding an explicit mention of plain English</w:t>
      </w:r>
      <w:r w:rsidR="00B33A5E">
        <w:t>.</w:t>
      </w:r>
    </w:p>
    <w:p w14:paraId="45311C00" w14:textId="62C1470E" w:rsidR="00707F91" w:rsidRDefault="00707F91" w:rsidP="00725F93">
      <w:r>
        <w:lastRenderedPageBreak/>
        <w:t xml:space="preserve">See </w:t>
      </w:r>
      <w:hyperlink w:anchor="_DD3_R4._Include" w:history="1">
        <w:r w:rsidRPr="00E32C84">
          <w:rPr>
            <w:rStyle w:val="Hyperlink"/>
          </w:rPr>
          <w:t>DD3 R4</w:t>
        </w:r>
      </w:hyperlink>
      <w:r w:rsidR="00E32C84">
        <w:t>.</w:t>
      </w:r>
    </w:p>
    <w:p w14:paraId="0393534B" w14:textId="7B706B5E" w:rsidR="00D61833" w:rsidRDefault="00D61833" w:rsidP="001A3BFC">
      <w:pPr>
        <w:pStyle w:val="Heading4"/>
      </w:pPr>
      <w:bookmarkStart w:id="13" w:name="_DD2_R13._Do"/>
      <w:bookmarkStart w:id="14" w:name="_DD2_R12._Metadata"/>
      <w:bookmarkEnd w:id="13"/>
      <w:bookmarkEnd w:id="14"/>
      <w:r>
        <w:t xml:space="preserve">DD2 </w:t>
      </w:r>
      <w:r w:rsidRPr="00D61833">
        <w:t xml:space="preserve">R12. Metadata should either not include acronyms or acronyms should ALWAYS be expanded </w:t>
      </w:r>
    </w:p>
    <w:p w14:paraId="355FC891" w14:textId="77777777" w:rsidR="00D61833" w:rsidRDefault="00D61833">
      <w:pPr>
        <w:pStyle w:val="Heading4"/>
      </w:pPr>
    </w:p>
    <w:p w14:paraId="350C5E36" w14:textId="5EFD457D" w:rsidR="00725F93" w:rsidRDefault="00725F93">
      <w:pPr>
        <w:pStyle w:val="Heading4"/>
      </w:pPr>
      <w:r>
        <w:t>DD2 R13. Do not assume any domain knowledge</w:t>
      </w:r>
    </w:p>
    <w:p w14:paraId="3687004E" w14:textId="38ABFA2C" w:rsidR="00725F93" w:rsidRDefault="00725F93" w:rsidP="00725F93">
      <w:r>
        <w:t>Already covered by</w:t>
      </w:r>
      <w:r w:rsidR="001F06D1">
        <w:t>,</w:t>
      </w:r>
      <w:r>
        <w:t xml:space="preserve"> e.g. </w:t>
      </w:r>
      <w:r w:rsidRPr="00CB5605">
        <w:rPr>
          <w:i/>
          <w:iCs/>
        </w:rPr>
        <w:t>Abstract</w:t>
      </w:r>
      <w:r w:rsidRPr="00BE7703">
        <w:t xml:space="preserve"> guidance</w:t>
      </w:r>
      <w:r>
        <w:t xml:space="preserve"> item 10. This could be extended with some text from the full recommendation.</w:t>
      </w:r>
    </w:p>
    <w:p w14:paraId="38A94C84" w14:textId="69D9F25B" w:rsidR="00707F91" w:rsidRDefault="00707F91" w:rsidP="00725F93">
      <w:r>
        <w:t xml:space="preserve">See </w:t>
      </w:r>
      <w:hyperlink w:anchor="_DD3_R4._Include" w:history="1">
        <w:r w:rsidR="00E32C84" w:rsidRPr="00E32C84">
          <w:rPr>
            <w:rStyle w:val="Hyperlink"/>
          </w:rPr>
          <w:t>DD3 R4</w:t>
        </w:r>
      </w:hyperlink>
      <w:r w:rsidR="00E32C84">
        <w:t>.</w:t>
      </w:r>
    </w:p>
    <w:p w14:paraId="74237D22" w14:textId="112F2B71" w:rsidR="00725F93" w:rsidRDefault="00725F93" w:rsidP="001A3BFC">
      <w:pPr>
        <w:pStyle w:val="Heading4"/>
      </w:pPr>
      <w:r>
        <w:t xml:space="preserve">DD2 R30. Report </w:t>
      </w:r>
      <w:r w:rsidR="0074154F">
        <w:t>a</w:t>
      </w:r>
      <w:r>
        <w:t xml:space="preserve">ssessment </w:t>
      </w:r>
      <w:r w:rsidR="0074154F">
        <w:t>r</w:t>
      </w:r>
      <w:r>
        <w:t xml:space="preserve">esults on data.gov.uk </w:t>
      </w:r>
    </w:p>
    <w:p w14:paraId="63D637D9" w14:textId="7849BC9D" w:rsidR="00630D3D" w:rsidRDefault="00630D3D" w:rsidP="00725F93">
      <w:r>
        <w:t>DD2 provided an Authoritative Data Assessment tool</w:t>
      </w:r>
      <w:r w:rsidR="00722A86">
        <w:rPr>
          <w:rStyle w:val="FootnoteReference"/>
        </w:rPr>
        <w:footnoteReference w:id="6"/>
      </w:r>
      <w:r w:rsidR="0046352B">
        <w:t xml:space="preserve"> and recommended that the results of using the tool should be displayed to users</w:t>
      </w:r>
      <w:r>
        <w:t>.</w:t>
      </w:r>
    </w:p>
    <w:p w14:paraId="7549E85A" w14:textId="77777777" w:rsidR="00E32C84" w:rsidRDefault="00782BF8" w:rsidP="00725F93">
      <w:r>
        <w:t xml:space="preserve">In this tool </w:t>
      </w:r>
      <w:r w:rsidRPr="00D13C1B">
        <w:t>“data publishers are first asked to clearly state an intended purpose, against which the quality of a geospatial dataset is measured”</w:t>
      </w:r>
      <w:r>
        <w:t xml:space="preserve">. </w:t>
      </w:r>
    </w:p>
    <w:p w14:paraId="3FD5DC01" w14:textId="30835B1A" w:rsidR="00782BF8" w:rsidRDefault="00782BF8" w:rsidP="00725F93">
      <w:r>
        <w:t xml:space="preserve">See </w:t>
      </w:r>
      <w:hyperlink w:anchor="_DD3_R10._Add" w:history="1">
        <w:r w:rsidRPr="00E32C84">
          <w:rPr>
            <w:rStyle w:val="Hyperlink"/>
          </w:rPr>
          <w:t>DD3 R10</w:t>
        </w:r>
      </w:hyperlink>
      <w:r>
        <w:t>.</w:t>
      </w:r>
    </w:p>
    <w:p w14:paraId="788FB8D6" w14:textId="67D9AFDD" w:rsidR="00CB1FDC" w:rsidRDefault="00725F93" w:rsidP="00725F93">
      <w:r>
        <w:t xml:space="preserve">It should be possible to either include the </w:t>
      </w:r>
      <w:r w:rsidR="007A1026">
        <w:t>Authoritative Data A</w:t>
      </w:r>
      <w:r>
        <w:t>ssessment result in the GEMINI record, or reference it if it is published in full on the web somewhere.</w:t>
      </w:r>
    </w:p>
    <w:p w14:paraId="47764A3B" w14:textId="0C537197" w:rsidR="00725F93" w:rsidRDefault="00B351F5" w:rsidP="001A3BFC">
      <w:pPr>
        <w:pStyle w:val="Heading4"/>
      </w:pPr>
      <w:bookmarkStart w:id="15" w:name="_DD2_R30a._Search"/>
      <w:bookmarkEnd w:id="15"/>
      <w:r>
        <w:t>D</w:t>
      </w:r>
      <w:r w:rsidR="00725F93">
        <w:t>D2 R30a</w:t>
      </w:r>
      <w:r w:rsidR="00DF0166">
        <w:t>.</w:t>
      </w:r>
      <w:r w:rsidR="00725F93">
        <w:t xml:space="preserve"> Search </w:t>
      </w:r>
      <w:r w:rsidR="0074154F">
        <w:t>r</w:t>
      </w:r>
      <w:r w:rsidR="00725F93">
        <w:t>esults</w:t>
      </w:r>
    </w:p>
    <w:p w14:paraId="200A9333" w14:textId="77777777" w:rsidR="00725F93" w:rsidRDefault="00725F93" w:rsidP="00725F93">
      <w:r>
        <w:t>“Given the importance of purpose or use, which has been repeatedly recognised through this work, it is recommended that data publishers ensure a clear, concise purpose statement is included within the abstract, in order to include this important additional context.”</w:t>
      </w:r>
    </w:p>
    <w:p w14:paraId="19F82E41" w14:textId="3A528558" w:rsidR="004B1A2A" w:rsidRDefault="004B1A2A" w:rsidP="00725F93">
      <w:r>
        <w:t xml:space="preserve">However, ISO 19115 includes a specific element </w:t>
      </w:r>
      <w:r w:rsidR="00B51CF7">
        <w:t>to hold the ‘purpose’</w:t>
      </w:r>
      <w:r w:rsidR="00074573">
        <w:t xml:space="preserve">. This should be encouraged in GEMINI, so long as the value of the element is also made available in </w:t>
      </w:r>
      <w:r w:rsidR="00FD5151">
        <w:t>any human readable web-indexed display of the GEMINI record.</w:t>
      </w:r>
    </w:p>
    <w:p w14:paraId="50BDD63B" w14:textId="11CD4394" w:rsidR="00725F93" w:rsidRDefault="00725F93" w:rsidP="00725F93">
      <w:r>
        <w:t xml:space="preserve">Recommend adding ISO </w:t>
      </w:r>
      <w:proofErr w:type="spellStart"/>
      <w:r>
        <w:t>MD_Identification</w:t>
      </w:r>
      <w:proofErr w:type="spellEnd"/>
      <w:r>
        <w:t>&gt;purpose (</w:t>
      </w:r>
      <w:proofErr w:type="spellStart"/>
      <w:r>
        <w:t>idpurp</w:t>
      </w:r>
      <w:proofErr w:type="spellEnd"/>
      <w:r>
        <w:t xml:space="preserve">) and </w:t>
      </w:r>
      <w:proofErr w:type="spellStart"/>
      <w:r>
        <w:t>MD_Identification</w:t>
      </w:r>
      <w:proofErr w:type="spellEnd"/>
      <w:r>
        <w:t>&gt;</w:t>
      </w:r>
      <w:proofErr w:type="spellStart"/>
      <w:r>
        <w:t>resourceSpecificUsage</w:t>
      </w:r>
      <w:proofErr w:type="spellEnd"/>
      <w:r>
        <w:t xml:space="preserve"> elements to GEMINI.</w:t>
      </w:r>
    </w:p>
    <w:p w14:paraId="0AA62DD4" w14:textId="6E8F5A2B" w:rsidR="006104BE" w:rsidRDefault="00AB1730" w:rsidP="00725F93">
      <w:r>
        <w:rPr>
          <w:lang w:eastAsia="en-GB"/>
        </w:rPr>
        <w:t xml:space="preserve">See </w:t>
      </w:r>
      <w:hyperlink w:anchor="_DD3_R9._Add" w:history="1">
        <w:r w:rsidRPr="00E32C84">
          <w:rPr>
            <w:rStyle w:val="Hyperlink"/>
            <w:lang w:eastAsia="en-GB"/>
          </w:rPr>
          <w:t>DD3 R9</w:t>
        </w:r>
      </w:hyperlink>
      <w:r>
        <w:rPr>
          <w:lang w:eastAsia="en-GB"/>
        </w:rPr>
        <w:t xml:space="preserve"> and </w:t>
      </w:r>
      <w:hyperlink w:anchor="_DD3_R10._Add" w:history="1">
        <w:r w:rsidRPr="00E32C84">
          <w:rPr>
            <w:rStyle w:val="Hyperlink"/>
            <w:lang w:eastAsia="en-GB"/>
          </w:rPr>
          <w:t>DD3 R10</w:t>
        </w:r>
      </w:hyperlink>
      <w:r w:rsidR="00154848">
        <w:t>.</w:t>
      </w:r>
    </w:p>
    <w:p w14:paraId="04833617" w14:textId="2E0D59FA" w:rsidR="00C84FDC" w:rsidRDefault="00C84FDC" w:rsidP="001A3BFC">
      <w:pPr>
        <w:pStyle w:val="Heading4"/>
      </w:pPr>
      <w:bookmarkStart w:id="16" w:name="_DD2_R34_Create"/>
      <w:bookmarkEnd w:id="16"/>
      <w:r>
        <w:t>DD2 R34 Create a list of geospatial use cases</w:t>
      </w:r>
    </w:p>
    <w:p w14:paraId="51419147" w14:textId="44DAC894" w:rsidR="00496BD2" w:rsidRPr="008D319E" w:rsidRDefault="00496BD2" w:rsidP="00716286">
      <w:pPr>
        <w:rPr>
          <w:lang w:eastAsia="en-GB"/>
        </w:rPr>
      </w:pPr>
      <w:r>
        <w:rPr>
          <w:lang w:eastAsia="en-GB"/>
        </w:rPr>
        <w:t xml:space="preserve">See </w:t>
      </w:r>
      <w:hyperlink w:anchor="_DD3_R9._Add" w:history="1">
        <w:r w:rsidRPr="00E32C84">
          <w:rPr>
            <w:rStyle w:val="Hyperlink"/>
            <w:lang w:eastAsia="en-GB"/>
          </w:rPr>
          <w:t>DD3 R9</w:t>
        </w:r>
      </w:hyperlink>
      <w:r>
        <w:rPr>
          <w:lang w:eastAsia="en-GB"/>
        </w:rPr>
        <w:t xml:space="preserve"> and </w:t>
      </w:r>
      <w:hyperlink w:anchor="_DD3_R10._Add" w:history="1">
        <w:r w:rsidRPr="00E32C84">
          <w:rPr>
            <w:rStyle w:val="Hyperlink"/>
            <w:lang w:eastAsia="en-GB"/>
          </w:rPr>
          <w:t>DD3 R10</w:t>
        </w:r>
      </w:hyperlink>
      <w:r w:rsidR="00E32C84">
        <w:rPr>
          <w:lang w:eastAsia="en-GB"/>
        </w:rPr>
        <w:t>.</w:t>
      </w:r>
    </w:p>
    <w:p w14:paraId="0013D219" w14:textId="4BDB84F1" w:rsidR="001D047D" w:rsidRDefault="00D46123" w:rsidP="001D047D">
      <w:pPr>
        <w:spacing w:before="100" w:beforeAutospacing="1" w:after="100" w:afterAutospacing="1"/>
        <w:rPr>
          <w:rFonts w:ascii="Calibri" w:hAnsi="Calibri"/>
        </w:rPr>
      </w:pPr>
      <w:r>
        <w:t>“</w:t>
      </w:r>
      <w:r w:rsidR="00F64004">
        <w:t>Throughout the development of the Assessment Process, use case and purpose has been constantly recognised as an important factor when identifying and assessing authoritative datasets</w:t>
      </w:r>
      <w:r w:rsidR="00B34932">
        <w:t>.</w:t>
      </w:r>
      <w:r w:rsidR="001D047D">
        <w:t xml:space="preserve"> This was also raised by the Peer Review Panel and has led to the initial (indicative) inclusion of Ordnance Survey’s ‘super use cases’ and more detailed guidance on constructing a purpose statement. </w:t>
      </w:r>
    </w:p>
    <w:p w14:paraId="3DD2EBF4" w14:textId="77777777" w:rsidR="001D047D" w:rsidRDefault="001D047D" w:rsidP="001D047D">
      <w:pPr>
        <w:spacing w:before="100" w:beforeAutospacing="1" w:after="100" w:afterAutospacing="1"/>
      </w:pPr>
      <w:r>
        <w:t xml:space="preserve">It is recommended that future work considers and defines a shortlist of no more than 20 key uses of geospatial datasets. This could build on: </w:t>
      </w:r>
    </w:p>
    <w:p w14:paraId="5FB2D124" w14:textId="77777777" w:rsidR="001D047D" w:rsidRDefault="001D047D" w:rsidP="002248DB">
      <w:pPr>
        <w:pStyle w:val="ListParagraph"/>
        <w:numPr>
          <w:ilvl w:val="0"/>
          <w:numId w:val="29"/>
        </w:numPr>
        <w:spacing w:before="100" w:beforeAutospacing="1" w:after="100" w:afterAutospacing="1" w:line="240" w:lineRule="auto"/>
        <w:rPr>
          <w:rFonts w:eastAsia="Times New Roman"/>
        </w:rPr>
      </w:pPr>
      <w:r>
        <w:rPr>
          <w:rFonts w:eastAsia="Times New Roman"/>
        </w:rPr>
        <w:t>Ordnance Survey’s 'super use cases' (included in the Assessment Process);</w:t>
      </w:r>
    </w:p>
    <w:p w14:paraId="6A0E301C" w14:textId="5616F942" w:rsidR="001D047D" w:rsidRDefault="001D047D" w:rsidP="002248DB">
      <w:pPr>
        <w:pStyle w:val="ListParagraph"/>
        <w:numPr>
          <w:ilvl w:val="0"/>
          <w:numId w:val="29"/>
        </w:numPr>
        <w:spacing w:before="100" w:beforeAutospacing="1" w:after="100" w:afterAutospacing="1" w:line="240" w:lineRule="auto"/>
        <w:rPr>
          <w:rFonts w:eastAsia="Times New Roman"/>
        </w:rPr>
      </w:pPr>
      <w:r>
        <w:rPr>
          <w:rFonts w:eastAsia="Times New Roman"/>
        </w:rPr>
        <w:t>purpose statements listed in Annex 19</w:t>
      </w:r>
      <w:r w:rsidR="00064E3E">
        <w:rPr>
          <w:rStyle w:val="FootnoteReference"/>
          <w:rFonts w:eastAsia="Times New Roman"/>
        </w:rPr>
        <w:footnoteReference w:id="7"/>
      </w:r>
      <w:r>
        <w:rPr>
          <w:rFonts w:eastAsia="Times New Roman"/>
        </w:rPr>
        <w:t xml:space="preserve">; and </w:t>
      </w:r>
    </w:p>
    <w:p w14:paraId="3D58A0CD" w14:textId="77777777" w:rsidR="001D047D" w:rsidRDefault="001D047D" w:rsidP="002248DB">
      <w:pPr>
        <w:pStyle w:val="ListParagraph"/>
        <w:numPr>
          <w:ilvl w:val="0"/>
          <w:numId w:val="29"/>
        </w:numPr>
        <w:spacing w:before="100" w:beforeAutospacing="1" w:after="100" w:afterAutospacing="1" w:line="240" w:lineRule="auto"/>
        <w:rPr>
          <w:rFonts w:eastAsia="Times New Roman"/>
        </w:rPr>
      </w:pPr>
      <w:r>
        <w:rPr>
          <w:rFonts w:eastAsia="Times New Roman"/>
        </w:rPr>
        <w:lastRenderedPageBreak/>
        <w:t xml:space="preserve">the use cases described in the Open Data Institute's guide, </w:t>
      </w:r>
      <w:hyperlink r:id="rId19" w:history="1">
        <w:r>
          <w:rPr>
            <w:rStyle w:val="Hyperlink"/>
            <w:rFonts w:eastAsia="Times New Roman"/>
          </w:rPr>
          <w:t>Using Geospatial Data: A guide to Licencing</w:t>
        </w:r>
      </w:hyperlink>
      <w:r>
        <w:rPr>
          <w:rFonts w:eastAsia="Times New Roman"/>
        </w:rPr>
        <w:t>.</w:t>
      </w:r>
    </w:p>
    <w:p w14:paraId="44F8867A" w14:textId="5108EFFB" w:rsidR="00C84FDC" w:rsidRDefault="001D047D" w:rsidP="00B34932">
      <w:pPr>
        <w:spacing w:before="100" w:beforeAutospacing="1" w:after="100" w:afterAutospacing="1"/>
      </w:pPr>
      <w:r>
        <w:t xml:space="preserve">It is expected that this list of use cases would be presented at a similar level of detail as that of the Open Data Institute’s guide on </w:t>
      </w:r>
      <w:hyperlink r:id="rId20" w:history="1">
        <w:r>
          <w:rPr>
            <w:rStyle w:val="Hyperlink"/>
          </w:rPr>
          <w:t>Using Geospatial Data: A Guide to Licencing</w:t>
        </w:r>
      </w:hyperlink>
      <w:r>
        <w:t xml:space="preserve"> and should be relevant to all geospatial data, not just Geo6 data. The similarities and differences between geospatial datasets should be identified to help users understand which ones are better for which purposes, particularly where their specific use case is not listed. A series of user journeys and personas should be identified to help new users understand the things they need to consider when looking for and comparing geospatial datasets.</w:t>
      </w:r>
      <w:r w:rsidR="00D46123">
        <w:t>”</w:t>
      </w:r>
    </w:p>
    <w:p w14:paraId="51F53539" w14:textId="6CE506EC" w:rsidR="00DB42C6" w:rsidRDefault="00DB42C6" w:rsidP="00D46123">
      <w:r>
        <w:t xml:space="preserve">Such a list </w:t>
      </w:r>
      <w:r w:rsidR="00E561C3">
        <w:t xml:space="preserve">of geospatial use cases </w:t>
      </w:r>
      <w:r>
        <w:t>could be referenced from the ISO 19115 element “purpose” and also “</w:t>
      </w:r>
      <w:proofErr w:type="spellStart"/>
      <w:r>
        <w:t>resourceSpecificUsage</w:t>
      </w:r>
      <w:proofErr w:type="spellEnd"/>
      <w:r>
        <w:t>”, reflecting the original intended purpose and other purposes to which the data has been put.</w:t>
      </w:r>
    </w:p>
    <w:p w14:paraId="519A9B10" w14:textId="7680BC1E" w:rsidR="006103F3" w:rsidRPr="00C84FDC" w:rsidRDefault="006103F3" w:rsidP="00D46123">
      <w:r>
        <w:t xml:space="preserve">The DD2 report </w:t>
      </w:r>
      <w:r w:rsidR="00DF07B3">
        <w:t>“Authoritative Data” section highlights the role of the perceived value of the data in a user’s decision. Knowing what other users have used the dataset</w:t>
      </w:r>
      <w:r w:rsidR="00F40FB3">
        <w:t xml:space="preserve"> for,</w:t>
      </w:r>
      <w:r w:rsidR="00DF07B3">
        <w:t xml:space="preserve"> can contribute to this.</w:t>
      </w:r>
    </w:p>
    <w:p w14:paraId="1DD072F2" w14:textId="7667BB23" w:rsidR="00725F93" w:rsidRDefault="00A23BBE" w:rsidP="001A3BFC">
      <w:pPr>
        <w:pStyle w:val="Heading4"/>
      </w:pPr>
      <w:bookmarkStart w:id="17" w:name="_DD2_R37._Create"/>
      <w:bookmarkEnd w:id="17"/>
      <w:r>
        <w:t xml:space="preserve">DD2 </w:t>
      </w:r>
      <w:r w:rsidR="00725F93">
        <w:t>R37</w:t>
      </w:r>
      <w:r w:rsidR="00DF0166">
        <w:t>.</w:t>
      </w:r>
      <w:r w:rsidR="00725F93">
        <w:t xml:space="preserve"> Create and maintain data sharing metadata – Integrate DSA process</w:t>
      </w:r>
    </w:p>
    <w:p w14:paraId="252EC047" w14:textId="25136B15" w:rsidR="00FD5151" w:rsidRDefault="00FD5151" w:rsidP="00725F93">
      <w:pPr>
        <w:rPr>
          <w:highlight w:val="yellow"/>
        </w:rPr>
      </w:pPr>
      <w:r>
        <w:t>DD2 provided a Data Sharing Assessment tool</w:t>
      </w:r>
      <w:r>
        <w:rPr>
          <w:rStyle w:val="FootnoteReference"/>
        </w:rPr>
        <w:footnoteReference w:id="8"/>
      </w:r>
      <w:r>
        <w:t xml:space="preserve"> and recommended that the results of using the tool should be displayed to users</w:t>
      </w:r>
    </w:p>
    <w:p w14:paraId="60D67BC3" w14:textId="0CE16BCF" w:rsidR="00725F93" w:rsidRPr="00175D1C" w:rsidRDefault="00725F93" w:rsidP="00725F93">
      <w:r w:rsidRPr="00175D1C">
        <w:t>The idea here is to publish the result of the data sharing assessment, particularly in cases where</w:t>
      </w:r>
      <w:r w:rsidR="0074154F" w:rsidRPr="00175D1C">
        <w:t>,</w:t>
      </w:r>
      <w:r w:rsidRPr="00175D1C">
        <w:t xml:space="preserve"> as a result</w:t>
      </w:r>
      <w:r w:rsidR="00F314C2" w:rsidRPr="00175D1C">
        <w:t xml:space="preserve"> of using the tool,</w:t>
      </w:r>
      <w:r w:rsidRPr="00175D1C">
        <w:t xml:space="preserve"> the data is not available to the public. Some results may also help explain why the data is available but has licence constraints.</w:t>
      </w:r>
    </w:p>
    <w:p w14:paraId="1F56DD7B" w14:textId="0E0BD6E2" w:rsidR="00725F93" w:rsidRDefault="00725F93" w:rsidP="00725F93">
      <w:r w:rsidRPr="00550A0D">
        <w:t xml:space="preserve">Many of the results map approximately to the INSPIRE reasons for </w:t>
      </w:r>
      <w:r w:rsidR="00175D1C" w:rsidRPr="00550A0D">
        <w:t xml:space="preserve">limiting public access to </w:t>
      </w:r>
      <w:r w:rsidRPr="00550A0D">
        <w:t xml:space="preserve">data and would therefore be published as a </w:t>
      </w:r>
      <w:r w:rsidRPr="00550A0D">
        <w:rPr>
          <w:i/>
          <w:iCs/>
        </w:rPr>
        <w:t>Limitations on public access</w:t>
      </w:r>
      <w:r w:rsidRPr="00550A0D">
        <w:t>.</w:t>
      </w:r>
      <w:r w:rsidR="00550A0D">
        <w:t xml:space="preserve"> The DSA tool is being amended to make this easier.</w:t>
      </w:r>
    </w:p>
    <w:p w14:paraId="444CE1C0" w14:textId="5448559B" w:rsidR="006125B8" w:rsidRDefault="006125B8" w:rsidP="00725F93">
      <w:r>
        <w:t xml:space="preserve">No change required to GEMINI. The DSA tool and associated instructions will make it clear how to </w:t>
      </w:r>
      <w:r w:rsidR="006B37FB">
        <w:t>put the result into a GEMINI record.</w:t>
      </w:r>
    </w:p>
    <w:p w14:paraId="627B71E7" w14:textId="7C0F7D2B" w:rsidR="00725F93" w:rsidRPr="00302160" w:rsidRDefault="00725F93" w:rsidP="00D64B49">
      <w:pPr>
        <w:pStyle w:val="Heading3Numb"/>
      </w:pPr>
      <w:bookmarkStart w:id="18" w:name="_Ref62139765"/>
      <w:bookmarkStart w:id="19" w:name="_Toc65833907"/>
      <w:r w:rsidRPr="00CB5605">
        <w:t xml:space="preserve">Linked </w:t>
      </w:r>
      <w:r w:rsidRPr="00D64B49">
        <w:t>Identifiers</w:t>
      </w:r>
      <w:bookmarkEnd w:id="18"/>
      <w:bookmarkEnd w:id="19"/>
    </w:p>
    <w:p w14:paraId="34CD89EE" w14:textId="0D1AB47C" w:rsidR="00725F93" w:rsidRPr="00B8301F" w:rsidRDefault="0074154F" w:rsidP="001A3BFC">
      <w:pPr>
        <w:pStyle w:val="Heading4"/>
      </w:pPr>
      <w:bookmarkStart w:id="20" w:name="_LI_BPG7"/>
      <w:bookmarkEnd w:id="20"/>
      <w:r>
        <w:t xml:space="preserve">LI </w:t>
      </w:r>
      <w:r w:rsidR="00725F93" w:rsidRPr="00B8301F">
        <w:t>BPG7</w:t>
      </w:r>
    </w:p>
    <w:p w14:paraId="4C312F39" w14:textId="10153E55" w:rsidR="00725F93" w:rsidRDefault="00725F93" w:rsidP="00725F93">
      <w:r w:rsidRPr="00B8301F">
        <w:t>Add GEMINI element (resource) Status, using ISO 19115:2003 ‘status’.</w:t>
      </w:r>
    </w:p>
    <w:p w14:paraId="1A04EB6B" w14:textId="2E07E6FD" w:rsidR="00720395" w:rsidRDefault="00720395" w:rsidP="00725F93">
      <w:r>
        <w:t xml:space="preserve">See </w:t>
      </w:r>
      <w:hyperlink w:anchor="_DD3_R11._Add" w:history="1">
        <w:r w:rsidRPr="00E32C84">
          <w:rPr>
            <w:rStyle w:val="Hyperlink"/>
          </w:rPr>
          <w:t>DD3 R11</w:t>
        </w:r>
      </w:hyperlink>
      <w:r w:rsidR="00E32C84">
        <w:t>.</w:t>
      </w:r>
    </w:p>
    <w:p w14:paraId="15ED8DA7" w14:textId="7F6B2EDF" w:rsidR="00725F93" w:rsidRDefault="0074154F" w:rsidP="001A3BFC">
      <w:pPr>
        <w:pStyle w:val="Heading4"/>
      </w:pPr>
      <w:r>
        <w:t xml:space="preserve">LI </w:t>
      </w:r>
      <w:r w:rsidR="00725F93">
        <w:t>BPG32</w:t>
      </w:r>
    </w:p>
    <w:p w14:paraId="55600161" w14:textId="29BA7F95" w:rsidR="00725F93" w:rsidRDefault="00725F93" w:rsidP="00725F93">
      <w:r>
        <w:t>Consider including ISO 19115:2003</w:t>
      </w:r>
      <w:r w:rsidR="00615B6E">
        <w:t xml:space="preserve">. </w:t>
      </w:r>
      <w:r>
        <w:t xml:space="preserve">MD_Metadata.contentInfo.MDFeatureCatalogueDescription.featureTypes, but </w:t>
      </w:r>
      <w:r w:rsidR="00720395">
        <w:t xml:space="preserve">we consider </w:t>
      </w:r>
      <w:r>
        <w:t xml:space="preserve">that </w:t>
      </w:r>
      <w:r w:rsidRPr="00CB5605">
        <w:rPr>
          <w:i/>
          <w:iCs/>
        </w:rPr>
        <w:t>Keyword</w:t>
      </w:r>
      <w:r>
        <w:t xml:space="preserve"> is sufficient. </w:t>
      </w:r>
    </w:p>
    <w:p w14:paraId="5F21CB8A" w14:textId="0B873A32" w:rsidR="00725F93" w:rsidRDefault="00725F93" w:rsidP="00CB5605">
      <w:pPr>
        <w:pStyle w:val="Heading3Numb"/>
      </w:pPr>
      <w:bookmarkStart w:id="21" w:name="_Ref65074199"/>
      <w:bookmarkStart w:id="22" w:name="_Toc65833908"/>
      <w:r>
        <w:t>Licensing</w:t>
      </w:r>
      <w:bookmarkEnd w:id="21"/>
      <w:bookmarkEnd w:id="22"/>
    </w:p>
    <w:p w14:paraId="326D1444" w14:textId="761512BB" w:rsidR="00F875C1" w:rsidRDefault="00C75A16" w:rsidP="001204D3">
      <w:r w:rsidRPr="00AF70A3">
        <w:t xml:space="preserve">Some of the licensing recommendations can be summarised </w:t>
      </w:r>
      <w:r w:rsidR="00BE2B2B" w:rsidRPr="00AF70A3">
        <w:t xml:space="preserve">as </w:t>
      </w:r>
      <w:r w:rsidR="00725F93" w:rsidRPr="00AF70A3">
        <w:t xml:space="preserve">“datasets should be organised so that open data is not mixed with data under other conditions in the same dataset.” – add this (somewhere) to the </w:t>
      </w:r>
      <w:r w:rsidR="00725F93" w:rsidRPr="00AF70A3">
        <w:lastRenderedPageBreak/>
        <w:t>GEMINI guidance</w:t>
      </w:r>
      <w:r w:rsidR="00641137" w:rsidRPr="005336F7">
        <w:t>.</w:t>
      </w:r>
      <w:r w:rsidR="00D85D2E">
        <w:t xml:space="preserve"> Like all the projects</w:t>
      </w:r>
      <w:r w:rsidR="00317423">
        <w:t xml:space="preserve"> discussed here</w:t>
      </w:r>
      <w:r w:rsidR="00D85D2E">
        <w:t>, this is in the context of metadata (</w:t>
      </w:r>
      <w:r w:rsidR="003B3B0B">
        <w:t>and</w:t>
      </w:r>
      <w:r w:rsidR="00D85D2E">
        <w:t xml:space="preserve"> licences) for published datasets, not for </w:t>
      </w:r>
      <w:r w:rsidR="006C0172">
        <w:t>datasets undergoing processing within an organisation.</w:t>
      </w:r>
    </w:p>
    <w:p w14:paraId="0D2469DA" w14:textId="6B1129FC" w:rsidR="00725F93" w:rsidRDefault="0008256E" w:rsidP="001A3BFC">
      <w:pPr>
        <w:pStyle w:val="Heading4"/>
      </w:pPr>
      <w:bookmarkStart w:id="23" w:name="_LIC_R5._The"/>
      <w:bookmarkEnd w:id="23"/>
      <w:r>
        <w:t xml:space="preserve">LIC </w:t>
      </w:r>
      <w:r w:rsidR="00725F93">
        <w:t>R5. The digital licensing standard should allow licences to be read by a machine and a human, and structured, using existing mechanisms where appropriate, to link to and describe licensing information allowing key terms to be searchable by both</w:t>
      </w:r>
      <w:r w:rsidR="00D55475">
        <w:t>.</w:t>
      </w:r>
    </w:p>
    <w:p w14:paraId="3130986B" w14:textId="1F7AC284" w:rsidR="00123770" w:rsidRDefault="00725F93" w:rsidP="00725F93">
      <w:r>
        <w:t xml:space="preserve">Specifically, the GEMINI wording could be updated here to </w:t>
      </w:r>
      <w:r w:rsidR="00D87508">
        <w:t xml:space="preserve">mention that a </w:t>
      </w:r>
      <w:r>
        <w:t>licence</w:t>
      </w:r>
      <w:r w:rsidR="00D87508">
        <w:t xml:space="preserve"> could be machine-readable or simply ‘for humans’</w:t>
      </w:r>
      <w:r w:rsidR="00123770">
        <w:t>. The way that GEMINI references the licence(s) would not differ</w:t>
      </w:r>
      <w:r>
        <w:t>.</w:t>
      </w:r>
    </w:p>
    <w:p w14:paraId="2927C295" w14:textId="44B1B65B" w:rsidR="00F875C1" w:rsidRDefault="00F875C1" w:rsidP="00725F93">
      <w:r>
        <w:t xml:space="preserve">See </w:t>
      </w:r>
      <w:hyperlink w:anchor="DD3_R6c" w:history="1">
        <w:r w:rsidRPr="00615B6E">
          <w:rPr>
            <w:rStyle w:val="Hyperlink"/>
          </w:rPr>
          <w:t>DD3 R</w:t>
        </w:r>
        <w:r w:rsidR="00E561C3">
          <w:rPr>
            <w:rStyle w:val="Hyperlink"/>
          </w:rPr>
          <w:t>6</w:t>
        </w:r>
        <w:r w:rsidRPr="00615B6E">
          <w:rPr>
            <w:rStyle w:val="Hyperlink"/>
          </w:rPr>
          <w:t>c</w:t>
        </w:r>
      </w:hyperlink>
      <w:r w:rsidR="00615B6E">
        <w:t>.</w:t>
      </w:r>
    </w:p>
    <w:p w14:paraId="665DFC8E" w14:textId="3BCCBF02" w:rsidR="001E57B4" w:rsidRDefault="00725F93" w:rsidP="00725F93">
      <w:r>
        <w:t xml:space="preserve">The </w:t>
      </w:r>
      <w:r w:rsidR="70B513B9">
        <w:t>GEMINI</w:t>
      </w:r>
      <w:r>
        <w:t xml:space="preserve"> guidance currently says </w:t>
      </w:r>
      <w:r w:rsidR="00694A99">
        <w:t xml:space="preserve">that </w:t>
      </w:r>
      <w:r>
        <w:t xml:space="preserve">if </w:t>
      </w:r>
      <w:r w:rsidR="001E57B4">
        <w:t xml:space="preserve">the metadata includes </w:t>
      </w:r>
      <w:r>
        <w:t xml:space="preserve">multiple licences then the </w:t>
      </w:r>
      <w:r w:rsidR="001E57B4" w:rsidRPr="009316E8">
        <w:rPr>
          <w:i/>
          <w:iCs/>
        </w:rPr>
        <w:t>Use constraints</w:t>
      </w:r>
      <w:r w:rsidR="001E57B4">
        <w:rPr>
          <w:u w:val="single"/>
        </w:rPr>
        <w:t xml:space="preserve"> </w:t>
      </w:r>
      <w:r>
        <w:t xml:space="preserve">URL should point to a data provider page. This </w:t>
      </w:r>
      <w:r w:rsidR="00123770">
        <w:t xml:space="preserve">makes </w:t>
      </w:r>
      <w:r>
        <w:t>machine readability</w:t>
      </w:r>
      <w:r w:rsidR="00123770">
        <w:t xml:space="preserve"> harder</w:t>
      </w:r>
      <w:r w:rsidR="004460EA">
        <w:t>. F</w:t>
      </w:r>
      <w:r w:rsidR="00410CEF">
        <w:t>or example, it</w:t>
      </w:r>
      <w:r>
        <w:t xml:space="preserve"> would prevent an application searching for datasets offered with an open data licence</w:t>
      </w:r>
      <w:r w:rsidR="00C74A7B">
        <w:t xml:space="preserve">. </w:t>
      </w:r>
    </w:p>
    <w:p w14:paraId="4C9ABFB0" w14:textId="7F267D81" w:rsidR="001E57B4" w:rsidRDefault="001E57B4" w:rsidP="00725F93">
      <w:r>
        <w:t xml:space="preserve">However, ISO 19115:2003 offers no insight </w:t>
      </w:r>
      <w:r w:rsidR="00694A99">
        <w:t>i</w:t>
      </w:r>
      <w:r>
        <w:t xml:space="preserve">nto how to interpret a metadata record that describes multiple licences: </w:t>
      </w:r>
      <w:r w:rsidR="0034063E">
        <w:t>a</w:t>
      </w:r>
      <w:r>
        <w:t xml:space="preserve">re they choices? </w:t>
      </w:r>
      <w:r w:rsidR="00292AAA">
        <w:t>d</w:t>
      </w:r>
      <w:r>
        <w:t xml:space="preserve">o they apply to different parts of the dataset? </w:t>
      </w:r>
      <w:r w:rsidR="0034063E">
        <w:t xml:space="preserve">do they all apply? The first </w:t>
      </w:r>
      <w:r>
        <w:t xml:space="preserve">two of these are real life use cases </w:t>
      </w:r>
      <w:r w:rsidR="0034063E">
        <w:t>across the Geo6.</w:t>
      </w:r>
    </w:p>
    <w:p w14:paraId="0487CDFC" w14:textId="57C7E8A5" w:rsidR="00B0502C" w:rsidRPr="00CE5FCB" w:rsidRDefault="00B0502C" w:rsidP="00B0502C">
      <w:pPr>
        <w:rPr>
          <w:rFonts w:cs="Arial"/>
        </w:rPr>
      </w:pPr>
      <w:r w:rsidRPr="00CE5FCB">
        <w:rPr>
          <w:rFonts w:cs="Arial"/>
        </w:rPr>
        <w:t>There are four use cases, three of which we know occur:</w:t>
      </w:r>
    </w:p>
    <w:p w14:paraId="40AF2934" w14:textId="55193D55" w:rsidR="00B0502C" w:rsidRPr="00CE5FCB" w:rsidRDefault="00B169E0" w:rsidP="009316E8">
      <w:pPr>
        <w:pStyle w:val="ListParagraph"/>
        <w:numPr>
          <w:ilvl w:val="0"/>
          <w:numId w:val="24"/>
        </w:numPr>
        <w:spacing w:line="240" w:lineRule="auto"/>
        <w:ind w:left="714" w:hanging="357"/>
        <w:rPr>
          <w:rFonts w:cs="Arial"/>
        </w:rPr>
      </w:pPr>
      <w:r>
        <w:rPr>
          <w:rFonts w:cs="Arial"/>
        </w:rPr>
        <w:t>a</w:t>
      </w:r>
      <w:r w:rsidR="00B0502C" w:rsidRPr="00CE5FCB">
        <w:rPr>
          <w:rFonts w:cs="Arial"/>
        </w:rPr>
        <w:t xml:space="preserve"> simple</w:t>
      </w:r>
      <w:r w:rsidR="00E561C3">
        <w:rPr>
          <w:rFonts w:cs="Arial"/>
        </w:rPr>
        <w:t xml:space="preserve"> case of</w:t>
      </w:r>
      <w:r w:rsidR="00B0502C" w:rsidRPr="00CE5FCB">
        <w:rPr>
          <w:rFonts w:cs="Arial"/>
        </w:rPr>
        <w:t xml:space="preserve"> one dataset </w:t>
      </w:r>
      <w:r w:rsidR="00E561C3">
        <w:rPr>
          <w:rFonts w:cs="Arial"/>
        </w:rPr>
        <w:t>having</w:t>
      </w:r>
      <w:r w:rsidR="00B0502C" w:rsidRPr="00CE5FCB">
        <w:rPr>
          <w:rFonts w:cs="Arial"/>
        </w:rPr>
        <w:t xml:space="preserve"> one licence. No problem. Not discussed further</w:t>
      </w:r>
      <w:r w:rsidR="00694A99">
        <w:rPr>
          <w:rFonts w:cs="Arial"/>
        </w:rPr>
        <w:t>;</w:t>
      </w:r>
    </w:p>
    <w:p w14:paraId="1ACC77AD" w14:textId="71A807F8" w:rsidR="00B0502C" w:rsidRPr="00CE5FCB" w:rsidRDefault="00B169E0" w:rsidP="009316E8">
      <w:pPr>
        <w:pStyle w:val="ListParagraph"/>
        <w:numPr>
          <w:ilvl w:val="0"/>
          <w:numId w:val="24"/>
        </w:numPr>
        <w:spacing w:line="240" w:lineRule="auto"/>
        <w:ind w:left="714" w:hanging="357"/>
        <w:rPr>
          <w:rFonts w:cs="Arial"/>
        </w:rPr>
      </w:pPr>
      <w:r>
        <w:rPr>
          <w:rFonts w:cs="Arial"/>
        </w:rPr>
        <w:t>a</w:t>
      </w:r>
      <w:r w:rsidR="00B0502C" w:rsidRPr="00CE5FCB">
        <w:rPr>
          <w:rFonts w:cs="Arial"/>
        </w:rPr>
        <w:t xml:space="preserve"> dataset where different licences apply to different parts of it. This is apparently not an uncommon situation within BGS, MEDIN, and the Environment Agency. We believe it applies in situations where there is an existing </w:t>
      </w:r>
      <w:r w:rsidR="009316E8" w:rsidRPr="00CE5FCB">
        <w:rPr>
          <w:rFonts w:cs="Arial"/>
        </w:rPr>
        <w:t>overarching</w:t>
      </w:r>
      <w:r w:rsidR="00F6410C" w:rsidRPr="00CE5FCB">
        <w:rPr>
          <w:rFonts w:cs="Arial"/>
        </w:rPr>
        <w:t xml:space="preserve"> data sharing agreement that provides the trust framework that the recipient will honour the licence conditions, e.g. not share the confidential bits inappropriately</w:t>
      </w:r>
      <w:r w:rsidR="00694A99">
        <w:rPr>
          <w:rFonts w:cs="Arial"/>
        </w:rPr>
        <w:t>;</w:t>
      </w:r>
    </w:p>
    <w:p w14:paraId="3117DBC6" w14:textId="10711DAB" w:rsidR="00B0502C" w:rsidRPr="00CE5FCB" w:rsidRDefault="00B169E0" w:rsidP="009316E8">
      <w:pPr>
        <w:pStyle w:val="ListParagraph"/>
        <w:numPr>
          <w:ilvl w:val="0"/>
          <w:numId w:val="24"/>
        </w:numPr>
        <w:spacing w:line="240" w:lineRule="auto"/>
        <w:ind w:left="714" w:hanging="357"/>
        <w:rPr>
          <w:rFonts w:cs="Arial"/>
        </w:rPr>
      </w:pPr>
      <w:r>
        <w:rPr>
          <w:rFonts w:cs="Arial"/>
        </w:rPr>
        <w:t>a</w:t>
      </w:r>
      <w:r w:rsidR="00B0502C" w:rsidRPr="00CE5FCB">
        <w:rPr>
          <w:rFonts w:cs="Arial"/>
        </w:rPr>
        <w:t xml:space="preserve"> dataset that is available with a choice of licences (e.g. DEL, public sector, commercial). This is common for OS </w:t>
      </w:r>
      <w:r w:rsidR="00694A99">
        <w:rPr>
          <w:rFonts w:cs="Arial"/>
        </w:rPr>
        <w:t>and</w:t>
      </w:r>
      <w:r w:rsidR="00B0502C" w:rsidRPr="00CE5FCB">
        <w:rPr>
          <w:rFonts w:cs="Arial"/>
        </w:rPr>
        <w:t xml:space="preserve"> probably others (at least DEL </w:t>
      </w:r>
      <w:r w:rsidR="00694A99">
        <w:rPr>
          <w:rFonts w:cs="Arial"/>
        </w:rPr>
        <w:t>and</w:t>
      </w:r>
      <w:r w:rsidR="00B0502C" w:rsidRPr="00CE5FCB">
        <w:rPr>
          <w:rFonts w:cs="Arial"/>
        </w:rPr>
        <w:t xml:space="preserve"> another)</w:t>
      </w:r>
      <w:r w:rsidR="00694A99">
        <w:rPr>
          <w:rFonts w:cs="Arial"/>
        </w:rPr>
        <w:t>; and</w:t>
      </w:r>
    </w:p>
    <w:p w14:paraId="7AC4678D" w14:textId="07F7FCF4" w:rsidR="00B0502C" w:rsidRPr="00CE5FCB" w:rsidRDefault="00B169E0" w:rsidP="009316E8">
      <w:pPr>
        <w:pStyle w:val="ListParagraph"/>
        <w:numPr>
          <w:ilvl w:val="0"/>
          <w:numId w:val="24"/>
        </w:numPr>
        <w:spacing w:line="240" w:lineRule="auto"/>
        <w:ind w:left="714" w:hanging="357"/>
        <w:rPr>
          <w:rFonts w:cs="Arial"/>
        </w:rPr>
      </w:pPr>
      <w:r>
        <w:rPr>
          <w:rFonts w:cs="Arial"/>
        </w:rPr>
        <w:t>a</w:t>
      </w:r>
      <w:r w:rsidR="00B0502C" w:rsidRPr="00CE5FCB">
        <w:rPr>
          <w:rFonts w:cs="Arial"/>
        </w:rPr>
        <w:t xml:space="preserve"> dataset that has several licences applying simultaneously to the whole dataset. This is the one where we have no actual evidence of it ever occurring.</w:t>
      </w:r>
    </w:p>
    <w:p w14:paraId="2C303D84" w14:textId="78E8BA05" w:rsidR="00B0502C" w:rsidRPr="00CE5FCB" w:rsidRDefault="00B0502C" w:rsidP="00B0502C">
      <w:pPr>
        <w:spacing w:before="240"/>
        <w:rPr>
          <w:rFonts w:cs="Arial"/>
        </w:rPr>
      </w:pPr>
      <w:r w:rsidRPr="00CE5FCB">
        <w:rPr>
          <w:rFonts w:cs="Arial"/>
        </w:rPr>
        <w:t>DCAT allows for Case 3 because each dataset has one or more distributions, and it is the distribution that carries the licence. This seems akin to what we found last year as “offerings” – a dataset can be offered with different licences. Sadly, ISO 19115 (and Schema.org) don’t allow this – so the semantics of having more than on</w:t>
      </w:r>
      <w:r w:rsidR="00694A99">
        <w:rPr>
          <w:rFonts w:cs="Arial"/>
        </w:rPr>
        <w:t>e</w:t>
      </w:r>
      <w:r w:rsidRPr="00CE5FCB">
        <w:rPr>
          <w:rFonts w:cs="Arial"/>
        </w:rPr>
        <w:t xml:space="preserve"> licence associated with a dataset is undefined.</w:t>
      </w:r>
    </w:p>
    <w:p w14:paraId="1B98F02D" w14:textId="7C6F2647" w:rsidR="00B0502C" w:rsidRPr="00CE5FCB" w:rsidRDefault="00B0502C" w:rsidP="00B0502C">
      <w:pPr>
        <w:rPr>
          <w:rFonts w:cs="Arial"/>
        </w:rPr>
      </w:pPr>
      <w:r w:rsidRPr="00CE5FCB">
        <w:rPr>
          <w:rFonts w:cs="Arial"/>
        </w:rPr>
        <w:t>Therefore, we recommend that:</w:t>
      </w:r>
    </w:p>
    <w:p w14:paraId="7B12AD1E" w14:textId="77777777" w:rsidR="00B0502C" w:rsidRPr="00CE5FCB" w:rsidRDefault="00B0502C" w:rsidP="00B0502C">
      <w:pPr>
        <w:rPr>
          <w:rFonts w:cs="Arial"/>
        </w:rPr>
      </w:pPr>
      <w:r w:rsidRPr="00CE5FCB">
        <w:rPr>
          <w:rFonts w:cs="Arial"/>
        </w:rPr>
        <w:t>For Case 2: either:</w:t>
      </w:r>
    </w:p>
    <w:p w14:paraId="16886152" w14:textId="77777777" w:rsidR="00B0502C" w:rsidRPr="00CE5FCB" w:rsidRDefault="00B0502C" w:rsidP="002248DB">
      <w:pPr>
        <w:pStyle w:val="ListParagraph"/>
        <w:numPr>
          <w:ilvl w:val="0"/>
          <w:numId w:val="25"/>
        </w:numPr>
        <w:spacing w:after="0" w:line="240" w:lineRule="auto"/>
        <w:rPr>
          <w:rFonts w:cs="Arial"/>
        </w:rPr>
      </w:pPr>
      <w:r w:rsidRPr="00CE5FCB">
        <w:rPr>
          <w:rFonts w:cs="Arial"/>
        </w:rPr>
        <w:t>split up (redact!) the dataset, so that it is distributed as two or more different datasets, each with one licence.</w:t>
      </w:r>
    </w:p>
    <w:p w14:paraId="090A3F5D" w14:textId="499712A9" w:rsidR="00B0502C" w:rsidRPr="00CE5FCB" w:rsidRDefault="00B0502C" w:rsidP="002248DB">
      <w:pPr>
        <w:pStyle w:val="ListParagraph"/>
        <w:numPr>
          <w:ilvl w:val="0"/>
          <w:numId w:val="25"/>
        </w:numPr>
        <w:spacing w:after="0" w:line="240" w:lineRule="auto"/>
        <w:rPr>
          <w:rFonts w:cs="Arial"/>
        </w:rPr>
      </w:pPr>
      <w:r w:rsidRPr="00CE5FCB">
        <w:rPr>
          <w:rFonts w:cs="Arial"/>
        </w:rPr>
        <w:t>Link to a web page that explains the situation*.</w:t>
      </w:r>
      <w:r w:rsidR="00190E34" w:rsidRPr="00190E34">
        <w:rPr>
          <w:rStyle w:val="FootnoteReference"/>
          <w:rFonts w:cs="Arial"/>
          <w:color w:val="FFFFFF" w:themeColor="background1"/>
        </w:rPr>
        <w:footnoteReference w:id="9"/>
      </w:r>
    </w:p>
    <w:p w14:paraId="1736CCB8" w14:textId="77777777" w:rsidR="00B0502C" w:rsidRPr="00CE5FCB" w:rsidRDefault="00B0502C" w:rsidP="00B0502C">
      <w:pPr>
        <w:spacing w:before="240"/>
        <w:rPr>
          <w:rFonts w:cs="Arial"/>
        </w:rPr>
      </w:pPr>
      <w:r w:rsidRPr="00CE5FCB">
        <w:rPr>
          <w:rFonts w:cs="Arial"/>
        </w:rPr>
        <w:t>For Case 3: either:</w:t>
      </w:r>
    </w:p>
    <w:p w14:paraId="2C58714F" w14:textId="43C1F67E" w:rsidR="00B0502C" w:rsidRPr="00CE5FCB" w:rsidRDefault="00B0502C" w:rsidP="002248DB">
      <w:pPr>
        <w:pStyle w:val="ListParagraph"/>
        <w:numPr>
          <w:ilvl w:val="0"/>
          <w:numId w:val="26"/>
        </w:numPr>
        <w:spacing w:after="0" w:line="240" w:lineRule="auto"/>
        <w:rPr>
          <w:rFonts w:cs="Arial"/>
        </w:rPr>
      </w:pPr>
      <w:r w:rsidRPr="00CE5FCB">
        <w:rPr>
          <w:rFonts w:cs="Arial"/>
        </w:rPr>
        <w:t>make a separate GEMINI record for each ‘offering’</w:t>
      </w:r>
      <w:r w:rsidR="00615B6E">
        <w:rPr>
          <w:rFonts w:cs="Arial"/>
        </w:rPr>
        <w:t>.</w:t>
      </w:r>
    </w:p>
    <w:p w14:paraId="04010365" w14:textId="50F0DFAE" w:rsidR="00B0502C" w:rsidRPr="00CE5FCB" w:rsidRDefault="00B0502C" w:rsidP="002248DB">
      <w:pPr>
        <w:pStyle w:val="ListParagraph"/>
        <w:numPr>
          <w:ilvl w:val="0"/>
          <w:numId w:val="26"/>
        </w:numPr>
        <w:spacing w:after="0" w:line="240" w:lineRule="auto"/>
        <w:rPr>
          <w:rFonts w:cs="Arial"/>
        </w:rPr>
      </w:pPr>
      <w:r w:rsidRPr="00CE5FCB">
        <w:rPr>
          <w:rFonts w:cs="Arial"/>
        </w:rPr>
        <w:t>link to a web page that explains the situation*</w:t>
      </w:r>
      <w:r w:rsidR="00615B6E">
        <w:rPr>
          <w:rFonts w:cs="Arial"/>
        </w:rPr>
        <w:t>.</w:t>
      </w:r>
    </w:p>
    <w:p w14:paraId="35EBDFC2" w14:textId="77777777" w:rsidR="00B0502C" w:rsidRPr="00CE5FCB" w:rsidRDefault="00B0502C" w:rsidP="00F6410C">
      <w:pPr>
        <w:spacing w:before="240"/>
        <w:rPr>
          <w:rFonts w:cs="Arial"/>
        </w:rPr>
      </w:pPr>
      <w:r w:rsidRPr="00CE5FCB">
        <w:rPr>
          <w:rFonts w:cs="Arial"/>
        </w:rPr>
        <w:lastRenderedPageBreak/>
        <w:t>For Case 4: either:</w:t>
      </w:r>
    </w:p>
    <w:p w14:paraId="34F3D371" w14:textId="031A2947" w:rsidR="00B0502C" w:rsidRPr="00CE5FCB" w:rsidRDefault="00B0502C" w:rsidP="002248DB">
      <w:pPr>
        <w:pStyle w:val="ListParagraph"/>
        <w:numPr>
          <w:ilvl w:val="0"/>
          <w:numId w:val="27"/>
        </w:numPr>
        <w:spacing w:after="0" w:line="240" w:lineRule="auto"/>
        <w:rPr>
          <w:rFonts w:cs="Arial"/>
        </w:rPr>
      </w:pPr>
      <w:r w:rsidRPr="00CE5FCB">
        <w:rPr>
          <w:rFonts w:cs="Arial"/>
        </w:rPr>
        <w:t>create a new licence that includes all the other licences</w:t>
      </w:r>
      <w:r w:rsidR="00615B6E">
        <w:rPr>
          <w:rFonts w:cs="Arial"/>
        </w:rPr>
        <w:t>.</w:t>
      </w:r>
    </w:p>
    <w:p w14:paraId="09037836" w14:textId="4CDE22BD" w:rsidR="00B0502C" w:rsidRDefault="00B0502C" w:rsidP="002248DB">
      <w:pPr>
        <w:pStyle w:val="ListParagraph"/>
        <w:numPr>
          <w:ilvl w:val="0"/>
          <w:numId w:val="27"/>
        </w:numPr>
        <w:spacing w:after="0" w:line="240" w:lineRule="auto"/>
        <w:rPr>
          <w:rFonts w:cs="Arial"/>
        </w:rPr>
      </w:pPr>
      <w:r w:rsidRPr="00CE5FCB">
        <w:rPr>
          <w:rFonts w:cs="Arial"/>
        </w:rPr>
        <w:t>link to a web page that explains the situation*</w:t>
      </w:r>
      <w:r w:rsidR="00615B6E">
        <w:rPr>
          <w:rFonts w:cs="Arial"/>
        </w:rPr>
        <w:t>.</w:t>
      </w:r>
    </w:p>
    <w:p w14:paraId="00E783A8" w14:textId="6204FDCA" w:rsidR="00190E34" w:rsidRDefault="00190E34" w:rsidP="00190E34">
      <w:pPr>
        <w:spacing w:after="0" w:line="240" w:lineRule="auto"/>
        <w:rPr>
          <w:rFonts w:cs="Arial"/>
        </w:rPr>
      </w:pPr>
    </w:p>
    <w:p w14:paraId="64D1FD2F" w14:textId="033E93B5" w:rsidR="00BB506E" w:rsidRDefault="00BB506E" w:rsidP="00BB506E">
      <w:r>
        <w:t>It is true that this will make some currently “valid” GEMINI records invalid, where they link to more than one licence. Given that ISO 19115 does not define any meaning for multiple occurrences, such records are currently ambiguous: do all the licences apply? Do they represent choices? Do some apply to some parts and some to others? Such records may be ‘schema valid’, but they do not satisfy the requirement of allowing the user to understand what the conditions are</w:t>
      </w:r>
      <w:r w:rsidR="00BE08E5">
        <w:t xml:space="preserve"> – and they do not follow the </w:t>
      </w:r>
      <w:r w:rsidR="007E5740">
        <w:t>current GEMINI Guidance “</w:t>
      </w:r>
      <w:r w:rsidR="007E5740" w:rsidRPr="007E5740">
        <w:t>If more than one type of licence is included then the URL should point to a Data Providers page</w:t>
      </w:r>
      <w:r w:rsidR="00615B6E">
        <w:t>.</w:t>
      </w:r>
      <w:r w:rsidR="007E5740">
        <w:t>”</w:t>
      </w:r>
    </w:p>
    <w:p w14:paraId="48FD8B04" w14:textId="5AD3A48E" w:rsidR="00725F93" w:rsidRDefault="00C74A7B" w:rsidP="00725F93">
      <w:r>
        <w:t>S</w:t>
      </w:r>
      <w:r w:rsidR="00725F93">
        <w:t>o</w:t>
      </w:r>
      <w:r>
        <w:t>,</w:t>
      </w:r>
      <w:r w:rsidR="00725F93">
        <w:t xml:space="preserve"> the guidance and validation should be updated to </w:t>
      </w:r>
      <w:r w:rsidR="006F3CF7">
        <w:t xml:space="preserve">explain how </w:t>
      </w:r>
      <w:r w:rsidR="00725F93">
        <w:t xml:space="preserve">multiple </w:t>
      </w:r>
      <w:r w:rsidR="006F3CF7">
        <w:t>licences could be handled</w:t>
      </w:r>
      <w:r w:rsidR="00725F93">
        <w:t>.</w:t>
      </w:r>
    </w:p>
    <w:p w14:paraId="1092D33D" w14:textId="059C9D8F" w:rsidR="00BB506E" w:rsidRDefault="00BB506E" w:rsidP="00725F93">
      <w:r>
        <w:t xml:space="preserve">See </w:t>
      </w:r>
      <w:hyperlink w:anchor="DD3_R6b" w:history="1">
        <w:r w:rsidRPr="00615B6E">
          <w:rPr>
            <w:rStyle w:val="Hyperlink"/>
          </w:rPr>
          <w:t xml:space="preserve">DD3 </w:t>
        </w:r>
        <w:r w:rsidR="00E561C3">
          <w:rPr>
            <w:rStyle w:val="Hyperlink"/>
          </w:rPr>
          <w:t>R6</w:t>
        </w:r>
        <w:r w:rsidRPr="00615B6E">
          <w:rPr>
            <w:rStyle w:val="Hyperlink"/>
          </w:rPr>
          <w:t>b</w:t>
        </w:r>
      </w:hyperlink>
      <w:r w:rsidR="00615B6E">
        <w:t>.</w:t>
      </w:r>
    </w:p>
    <w:p w14:paraId="41CAE27C" w14:textId="1015390A" w:rsidR="00725F93" w:rsidRDefault="00725F93" w:rsidP="00725F93">
      <w:r>
        <w:t xml:space="preserve">Also, recommend all licence information to live in </w:t>
      </w:r>
      <w:r w:rsidRPr="00CB5605">
        <w:rPr>
          <w:i/>
          <w:iCs/>
        </w:rPr>
        <w:t>Use constraints</w:t>
      </w:r>
      <w:r>
        <w:t xml:space="preserve">, with </w:t>
      </w:r>
      <w:r w:rsidRPr="00CB5605">
        <w:rPr>
          <w:i/>
          <w:iCs/>
        </w:rPr>
        <w:t>Limitation on public access</w:t>
      </w:r>
      <w:r>
        <w:t xml:space="preserve"> focussing on reasons why the data is not publicly accessible (which may include “IPR” i.e. the constraints imposed on the data publisher by licences that they have with data providers).</w:t>
      </w:r>
    </w:p>
    <w:p w14:paraId="1939EDCE" w14:textId="34B08D98" w:rsidR="00450572" w:rsidRDefault="00450572" w:rsidP="00725F93">
      <w:r>
        <w:t xml:space="preserve">See </w:t>
      </w:r>
      <w:hyperlink w:anchor="DD3_R6a" w:history="1">
        <w:r w:rsidRPr="00615B6E">
          <w:rPr>
            <w:rStyle w:val="Hyperlink"/>
          </w:rPr>
          <w:t>DD3 R</w:t>
        </w:r>
        <w:r w:rsidR="00E561C3">
          <w:rPr>
            <w:rStyle w:val="Hyperlink"/>
          </w:rPr>
          <w:t>6</w:t>
        </w:r>
        <w:r w:rsidRPr="00615B6E">
          <w:rPr>
            <w:rStyle w:val="Hyperlink"/>
          </w:rPr>
          <w:t>a</w:t>
        </w:r>
      </w:hyperlink>
      <w:r w:rsidR="00615B6E">
        <w:t>.</w:t>
      </w:r>
    </w:p>
    <w:p w14:paraId="1F5F7435" w14:textId="4642519B" w:rsidR="00725F93" w:rsidRDefault="0008256E" w:rsidP="001A3BFC">
      <w:pPr>
        <w:pStyle w:val="Heading4"/>
      </w:pPr>
      <w:r>
        <w:t xml:space="preserve">LIC </w:t>
      </w:r>
      <w:r w:rsidR="00725F93">
        <w:t xml:space="preserve">R6. The machine-readable licence should support the paper equivalent. </w:t>
      </w:r>
    </w:p>
    <w:p w14:paraId="2BF9E1D5" w14:textId="045CAFA9" w:rsidR="00725F93" w:rsidRDefault="00B93FB6" w:rsidP="00725F93">
      <w:r>
        <w:t xml:space="preserve">On further study, this does not impact the </w:t>
      </w:r>
      <w:r w:rsidR="003B6B48">
        <w:t>way that GEMINI allows a dataset to link to the licence</w:t>
      </w:r>
      <w:r w:rsidR="00725F93">
        <w:t>.</w:t>
      </w:r>
    </w:p>
    <w:p w14:paraId="04087738" w14:textId="38B0BD95" w:rsidR="00450572" w:rsidRDefault="00450572" w:rsidP="00725F93">
      <w:r>
        <w:t>No DD3 recommendation.</w:t>
      </w:r>
    </w:p>
    <w:p w14:paraId="2C597448" w14:textId="53ED5C14" w:rsidR="00725F93" w:rsidRDefault="0008256E" w:rsidP="001A3BFC">
      <w:pPr>
        <w:pStyle w:val="Heading4"/>
      </w:pPr>
      <w:bookmarkStart w:id="24" w:name="_LIC_R7._Ensure"/>
      <w:bookmarkEnd w:id="24"/>
      <w:r>
        <w:t xml:space="preserve">LIC </w:t>
      </w:r>
      <w:r w:rsidR="00725F93">
        <w:t>R7. Ensure the standard has a workable solution for acknowledging the data owner, with the ability to pass this provenance through to derived outputs.</w:t>
      </w:r>
    </w:p>
    <w:p w14:paraId="7ECEC811" w14:textId="2BBE5221" w:rsidR="00725F93" w:rsidRDefault="00725F93" w:rsidP="00725F93">
      <w:r>
        <w:t>Add new GEMINI elements “</w:t>
      </w:r>
      <w:r w:rsidR="00350892">
        <w:t>S</w:t>
      </w:r>
      <w:r>
        <w:t>ource” to allow the metadata of the derived dataset to explicitly reference the source dataset. This may also imply that a Responsible party with role “owner” is important.</w:t>
      </w:r>
    </w:p>
    <w:p w14:paraId="5DDE332E" w14:textId="67296C24" w:rsidR="00725F93" w:rsidRDefault="00725F93" w:rsidP="00725F93">
      <w:r>
        <w:t xml:space="preserve">If a dataset that is likely to be used as a source has a specific way in which it should be cited, make it clear where to state that. At present, GEMINI encoding guidance for </w:t>
      </w:r>
      <w:r w:rsidRPr="00CB5605">
        <w:rPr>
          <w:i/>
          <w:iCs/>
        </w:rPr>
        <w:t>Alternative title</w:t>
      </w:r>
      <w:r>
        <w:t xml:space="preserve"> rather hides the suggestion that ISO 19115 “</w:t>
      </w:r>
      <w:proofErr w:type="spellStart"/>
      <w:r>
        <w:t>otherCitationDetails</w:t>
      </w:r>
      <w:proofErr w:type="spellEnd"/>
      <w:r>
        <w:t xml:space="preserve"> may be used to record a formal DOI </w:t>
      </w:r>
      <w:r w:rsidR="00B97D39">
        <w:t xml:space="preserve">[Digital Object Identifier] </w:t>
      </w:r>
      <w:r>
        <w:t xml:space="preserve">citation string”. But perhaps </w:t>
      </w:r>
      <w:r w:rsidRPr="00CB5605">
        <w:rPr>
          <w:i/>
          <w:iCs/>
        </w:rPr>
        <w:t>Resource identifier</w:t>
      </w:r>
      <w:r>
        <w:t xml:space="preserve"> is a more appropriate place?</w:t>
      </w:r>
    </w:p>
    <w:p w14:paraId="3B269A63" w14:textId="5BFB4F86" w:rsidR="00AB71A7" w:rsidRDefault="00AB71A7" w:rsidP="00725F93">
      <w:r>
        <w:t xml:space="preserve">See </w:t>
      </w:r>
      <w:hyperlink w:anchor="_DD3_R13._Add" w:history="1">
        <w:r w:rsidRPr="00615B6E">
          <w:rPr>
            <w:rStyle w:val="Hyperlink"/>
          </w:rPr>
          <w:t>DD3 R</w:t>
        </w:r>
        <w:r w:rsidR="000C41D7" w:rsidRPr="00615B6E">
          <w:rPr>
            <w:rStyle w:val="Hyperlink"/>
          </w:rPr>
          <w:t>13</w:t>
        </w:r>
      </w:hyperlink>
      <w:r w:rsidR="00615B6E">
        <w:t>.</w:t>
      </w:r>
    </w:p>
    <w:p w14:paraId="305E410E" w14:textId="07AF9392" w:rsidR="00725F93" w:rsidRDefault="00725F93" w:rsidP="001A3BFC">
      <w:pPr>
        <w:pStyle w:val="Heading4"/>
      </w:pPr>
      <w:r>
        <w:t>Roadmap Phase 1 Activity 3</w:t>
      </w:r>
      <w:r w:rsidR="009B6CD3">
        <w:t xml:space="preserve"> </w:t>
      </w:r>
      <w:r w:rsidR="009B6CD3" w:rsidRPr="000E7DD3">
        <w:rPr>
          <w:rFonts w:eastAsia="Arial"/>
        </w:rPr>
        <w:t>Provide a demonstrator for searching and discoverability of machine-readable licence terms, based on the proof of concept licences.</w:t>
      </w:r>
    </w:p>
    <w:p w14:paraId="2335DE28" w14:textId="146C629B" w:rsidR="000B4227" w:rsidRDefault="00725F93" w:rsidP="00725F93">
      <w:r>
        <w:t xml:space="preserve">This could be supported by the suggestion at </w:t>
      </w:r>
      <w:r w:rsidR="003B6B48">
        <w:t xml:space="preserve">LIC </w:t>
      </w:r>
      <w:r>
        <w:t>R5 above.</w:t>
      </w:r>
    </w:p>
    <w:p w14:paraId="7BD69173" w14:textId="7250424F" w:rsidR="00002C25" w:rsidRDefault="005F7D1D" w:rsidP="00002C25">
      <w:pPr>
        <w:pStyle w:val="Heading1Numb"/>
      </w:pPr>
      <w:bookmarkStart w:id="25" w:name="GEMINI_Recommendations"/>
      <w:bookmarkStart w:id="26" w:name="_Toc65833909"/>
      <w:r>
        <w:lastRenderedPageBreak/>
        <w:t xml:space="preserve">GEMINI </w:t>
      </w:r>
      <w:r w:rsidR="00002C25">
        <w:t>Recommendations</w:t>
      </w:r>
      <w:bookmarkEnd w:id="26"/>
    </w:p>
    <w:bookmarkEnd w:id="25"/>
    <w:p w14:paraId="5B8404AF" w14:textId="4E833DBD" w:rsidR="00EA4C35" w:rsidRDefault="00EA4C35" w:rsidP="00EA4C35">
      <w:r>
        <w:t>This section sorts the findings of</w:t>
      </w:r>
      <w:r w:rsidR="00AA0E54">
        <w:t xml:space="preserve"> </w:t>
      </w:r>
      <w:r w:rsidR="004372BF">
        <w:t xml:space="preserve">the </w:t>
      </w:r>
      <w:r w:rsidR="004372BF" w:rsidRPr="00D15F7D">
        <w:rPr>
          <w:i/>
          <w:iCs/>
        </w:rPr>
        <w:t>Analysis of recommendations</w:t>
      </w:r>
      <w:r w:rsidR="00D15F7D">
        <w:t xml:space="preserve"> section</w:t>
      </w:r>
      <w:r>
        <w:t xml:space="preserve"> into the order of the GEMINI elements, in order to provide a clear picture to the AGI GEMINI Working Group of the suggested changes.</w:t>
      </w:r>
    </w:p>
    <w:p w14:paraId="4E75AF84" w14:textId="6E70A39D" w:rsidR="00124FE3" w:rsidRDefault="00124FE3" w:rsidP="00124FE3">
      <w:pPr>
        <w:contextualSpacing/>
      </w:pPr>
      <w:r>
        <w:t>This is a list of the recommendations that are elaborated below</w:t>
      </w:r>
      <w:r w:rsidR="00FF5890">
        <w:t>; each is a link within this document</w:t>
      </w:r>
      <w:r>
        <w:t>.</w:t>
      </w:r>
    </w:p>
    <w:p w14:paraId="7241B505" w14:textId="5DCA6BBD" w:rsidR="00615B6E" w:rsidRDefault="00615B6E" w:rsidP="00124FE3">
      <w:pPr>
        <w:contextualSpacing/>
      </w:pPr>
    </w:p>
    <w:p w14:paraId="00B4F1BA" w14:textId="77777777" w:rsidR="00615B6E" w:rsidRDefault="001F7F73" w:rsidP="00615B6E">
      <w:pPr>
        <w:contextualSpacing/>
      </w:pPr>
      <w:hyperlink w:anchor="_DD3_R1_Introduce" w:history="1">
        <w:r w:rsidR="00615B6E" w:rsidRPr="00DF0538">
          <w:rPr>
            <w:rStyle w:val="Hyperlink"/>
          </w:rPr>
          <w:t>DD3 R1 Introduce GEMINI in the context of wider principles</w:t>
        </w:r>
      </w:hyperlink>
    </w:p>
    <w:p w14:paraId="38AA1901" w14:textId="77777777" w:rsidR="00615B6E" w:rsidRDefault="001F7F73" w:rsidP="00615B6E">
      <w:pPr>
        <w:contextualSpacing/>
      </w:pPr>
      <w:hyperlink w:anchor="_DD3_R2._Include" w:history="1">
        <w:r w:rsidR="00615B6E" w:rsidRPr="00DF0538">
          <w:rPr>
            <w:rStyle w:val="Hyperlink"/>
          </w:rPr>
          <w:t>DD3 R2. Include discussion of the lifecycle management of the dataset and metadata</w:t>
        </w:r>
      </w:hyperlink>
    </w:p>
    <w:p w14:paraId="708E0A30" w14:textId="77777777" w:rsidR="00615B6E" w:rsidRDefault="001F7F73" w:rsidP="00615B6E">
      <w:pPr>
        <w:contextualSpacing/>
      </w:pPr>
      <w:hyperlink w:anchor="DD3_R2a" w:history="1">
        <w:r w:rsidR="00615B6E" w:rsidRPr="00DF0538">
          <w:rPr>
            <w:rStyle w:val="Hyperlink"/>
          </w:rPr>
          <w:t xml:space="preserve">DD3 R2a Allow use of ISO 19115-1:2014’s extended </w:t>
        </w:r>
        <w:proofErr w:type="spellStart"/>
        <w:r w:rsidR="00615B6E" w:rsidRPr="00DF0538">
          <w:rPr>
            <w:rStyle w:val="Hyperlink"/>
          </w:rPr>
          <w:t>CI_DateTypeCode</w:t>
        </w:r>
        <w:proofErr w:type="spellEnd"/>
        <w:r w:rsidR="00615B6E" w:rsidRPr="00DF0538">
          <w:rPr>
            <w:rStyle w:val="Hyperlink"/>
          </w:rPr>
          <w:t xml:space="preserve"> </w:t>
        </w:r>
        <w:proofErr w:type="spellStart"/>
        <w:r w:rsidR="00615B6E" w:rsidRPr="00DF0538">
          <w:rPr>
            <w:rStyle w:val="Hyperlink"/>
          </w:rPr>
          <w:t>codelist</w:t>
        </w:r>
        <w:proofErr w:type="spellEnd"/>
        <w:r w:rsidR="00615B6E" w:rsidRPr="00DF0538">
          <w:rPr>
            <w:rStyle w:val="Hyperlink"/>
          </w:rPr>
          <w:t xml:space="preserve"> on Dataset reference date</w:t>
        </w:r>
      </w:hyperlink>
    </w:p>
    <w:p w14:paraId="1429BC0A" w14:textId="77777777" w:rsidR="00615B6E" w:rsidRDefault="001F7F73" w:rsidP="00615B6E">
      <w:pPr>
        <w:contextualSpacing/>
      </w:pPr>
      <w:hyperlink w:anchor="_DD3_R3._Include" w:history="1">
        <w:r w:rsidR="00615B6E" w:rsidRPr="00DF0538">
          <w:rPr>
            <w:rStyle w:val="Hyperlink"/>
          </w:rPr>
          <w:t>DD3 R3. Include a discussion of the life cycle of the metadata</w:t>
        </w:r>
      </w:hyperlink>
    </w:p>
    <w:p w14:paraId="201F94FD" w14:textId="77777777" w:rsidR="00615B6E" w:rsidRDefault="001F7F73" w:rsidP="00615B6E">
      <w:pPr>
        <w:contextualSpacing/>
      </w:pPr>
      <w:hyperlink w:anchor="_DD3_R4._Include" w:history="1">
        <w:r w:rsidR="00615B6E" w:rsidRPr="001E6064">
          <w:rPr>
            <w:rStyle w:val="Hyperlink"/>
          </w:rPr>
          <w:t>DD3 R4. Include general section on language to use</w:t>
        </w:r>
      </w:hyperlink>
    </w:p>
    <w:p w14:paraId="76A38114" w14:textId="6E1B9675" w:rsidR="00615B6E" w:rsidRDefault="001F7F73" w:rsidP="00615B6E">
      <w:pPr>
        <w:contextualSpacing/>
      </w:pPr>
      <w:hyperlink w:anchor="_DD3_R5._General" w:history="1">
        <w:r w:rsidR="00615B6E" w:rsidRPr="001E6064">
          <w:rPr>
            <w:rStyle w:val="Hyperlink"/>
          </w:rPr>
          <w:t>DD3 R5. General section on ‘linking out to things’</w:t>
        </w:r>
      </w:hyperlink>
    </w:p>
    <w:p w14:paraId="799BCDEE" w14:textId="0313F650" w:rsidR="00615B6E" w:rsidRDefault="001F7F73" w:rsidP="00615B6E">
      <w:pPr>
        <w:contextualSpacing/>
      </w:pPr>
      <w:hyperlink w:anchor="_DD3_R6._Discuss" w:history="1">
        <w:r w:rsidR="00615B6E" w:rsidRPr="001E6064">
          <w:rPr>
            <w:rStyle w:val="Hyperlink"/>
          </w:rPr>
          <w:t>DD3 R6. Discuss how to describe information about licences/licensing</w:t>
        </w:r>
      </w:hyperlink>
    </w:p>
    <w:p w14:paraId="6938126D" w14:textId="77777777" w:rsidR="00615B6E" w:rsidRPr="009316E8" w:rsidRDefault="001F7F73" w:rsidP="00615B6E">
      <w:pPr>
        <w:pStyle w:val="ListParagraph"/>
        <w:numPr>
          <w:ilvl w:val="0"/>
          <w:numId w:val="30"/>
        </w:numPr>
        <w:contextualSpacing/>
        <w:rPr>
          <w:rStyle w:val="Hyperlink"/>
        </w:rPr>
      </w:pPr>
      <w:hyperlink w:anchor="DD3_R6a" w:history="1">
        <w:r w:rsidR="00615B6E" w:rsidRPr="001E6064">
          <w:rPr>
            <w:rStyle w:val="Hyperlink"/>
          </w:rPr>
          <w:t>DD3 R6a. Resolve current ambiguity about where to describe licences</w:t>
        </w:r>
      </w:hyperlink>
    </w:p>
    <w:p w14:paraId="2727E040" w14:textId="77777777" w:rsidR="00615B6E" w:rsidRPr="009316E8" w:rsidRDefault="001F7F73" w:rsidP="00615B6E">
      <w:pPr>
        <w:pStyle w:val="ListParagraph"/>
        <w:numPr>
          <w:ilvl w:val="0"/>
          <w:numId w:val="30"/>
        </w:numPr>
        <w:contextualSpacing/>
        <w:rPr>
          <w:rStyle w:val="Hyperlink"/>
        </w:rPr>
      </w:pPr>
      <w:hyperlink w:anchor="DD3_R6b" w:history="1">
        <w:r w:rsidR="00615B6E" w:rsidRPr="001E6064">
          <w:rPr>
            <w:rStyle w:val="Hyperlink"/>
          </w:rPr>
          <w:t>DD3 R6b. Strengthen the recommendation regarding linking to a licence</w:t>
        </w:r>
      </w:hyperlink>
    </w:p>
    <w:p w14:paraId="3FD2CC5E" w14:textId="77777777" w:rsidR="00615B6E" w:rsidRPr="009316E8" w:rsidRDefault="001F7F73" w:rsidP="00615B6E">
      <w:pPr>
        <w:pStyle w:val="ListParagraph"/>
        <w:numPr>
          <w:ilvl w:val="0"/>
          <w:numId w:val="30"/>
        </w:numPr>
        <w:contextualSpacing/>
        <w:rPr>
          <w:rStyle w:val="Hyperlink"/>
        </w:rPr>
      </w:pPr>
      <w:hyperlink w:anchor="DD3_R6c" w:history="1">
        <w:r w:rsidR="00615B6E" w:rsidRPr="001E6064">
          <w:rPr>
            <w:rStyle w:val="Hyperlink"/>
          </w:rPr>
          <w:t>DD3 R6c. Include mention of machine-readable licences</w:t>
        </w:r>
      </w:hyperlink>
    </w:p>
    <w:p w14:paraId="14F7192E" w14:textId="77777777" w:rsidR="00615B6E" w:rsidRDefault="001F7F73" w:rsidP="00615B6E">
      <w:pPr>
        <w:contextualSpacing/>
      </w:pPr>
      <w:hyperlink w:anchor="_DD3_R7._Where" w:history="1">
        <w:r w:rsidR="00615B6E" w:rsidRPr="001E6064">
          <w:rPr>
            <w:rStyle w:val="Hyperlink"/>
          </w:rPr>
          <w:t>DD3 R7. Where possible, add Schema.org “corresponding element” entries to GEMINI elements</w:t>
        </w:r>
      </w:hyperlink>
    </w:p>
    <w:p w14:paraId="668DA3D2" w14:textId="766460A7" w:rsidR="00615B6E" w:rsidRDefault="001F7F73" w:rsidP="00615B6E">
      <w:pPr>
        <w:contextualSpacing/>
      </w:pPr>
      <w:hyperlink w:anchor="_DD3_R8._Provide" w:history="1">
        <w:r w:rsidR="00615B6E" w:rsidRPr="001E6064">
          <w:rPr>
            <w:rStyle w:val="Hyperlink"/>
          </w:rPr>
          <w:t>DD3 R8. Provide encoding guidance on embedding Schema.org in HTML with JSON-LD</w:t>
        </w:r>
      </w:hyperlink>
    </w:p>
    <w:p w14:paraId="62D28C46" w14:textId="77777777" w:rsidR="00615B6E" w:rsidRDefault="001F7F73" w:rsidP="00615B6E">
      <w:pPr>
        <w:contextualSpacing/>
      </w:pPr>
      <w:hyperlink w:anchor="_DD3_R9._Add" w:history="1">
        <w:r w:rsidR="00615B6E" w:rsidRPr="001E6064">
          <w:rPr>
            <w:rStyle w:val="Hyperlink"/>
          </w:rPr>
          <w:t xml:space="preserve">DD3 R9. Add a GEMINI element identical to ISO 19115 </w:t>
        </w:r>
        <w:proofErr w:type="spellStart"/>
        <w:r w:rsidR="00615B6E" w:rsidRPr="001E6064">
          <w:rPr>
            <w:rStyle w:val="Hyperlink"/>
          </w:rPr>
          <w:t>MD_Identification.purpose</w:t>
        </w:r>
        <w:proofErr w:type="spellEnd"/>
      </w:hyperlink>
    </w:p>
    <w:p w14:paraId="425C433B" w14:textId="77777777" w:rsidR="00615B6E" w:rsidRDefault="001F7F73" w:rsidP="00615B6E">
      <w:pPr>
        <w:contextualSpacing/>
      </w:pPr>
      <w:hyperlink w:anchor="_DD3_R10._Add" w:history="1">
        <w:r w:rsidR="00615B6E" w:rsidRPr="001E6064">
          <w:rPr>
            <w:rStyle w:val="Hyperlink"/>
          </w:rPr>
          <w:t xml:space="preserve">DD3 R10. Add a GEMINI element equivalent to ISO 19115 </w:t>
        </w:r>
        <w:proofErr w:type="spellStart"/>
        <w:r w:rsidR="00615B6E" w:rsidRPr="001E6064">
          <w:rPr>
            <w:rStyle w:val="Hyperlink"/>
          </w:rPr>
          <w:t>MD_Identification.resourceSpecificUsage</w:t>
        </w:r>
        <w:proofErr w:type="spellEnd"/>
      </w:hyperlink>
    </w:p>
    <w:p w14:paraId="688BF431" w14:textId="77777777" w:rsidR="00615B6E" w:rsidRDefault="001F7F73" w:rsidP="00615B6E">
      <w:pPr>
        <w:contextualSpacing/>
      </w:pPr>
      <w:hyperlink w:anchor="_DD3_R11._Add" w:history="1">
        <w:r w:rsidR="00615B6E" w:rsidRPr="001E6064">
          <w:rPr>
            <w:rStyle w:val="Hyperlink"/>
          </w:rPr>
          <w:t xml:space="preserve">DD3 R11. Add GEMINI element equivalent to </w:t>
        </w:r>
        <w:proofErr w:type="spellStart"/>
        <w:r w:rsidR="00615B6E" w:rsidRPr="001E6064">
          <w:rPr>
            <w:rStyle w:val="Hyperlink"/>
          </w:rPr>
          <w:t>MD_Identification.status</w:t>
        </w:r>
        <w:proofErr w:type="spellEnd"/>
      </w:hyperlink>
    </w:p>
    <w:p w14:paraId="5C23D9C2" w14:textId="5646AEDA" w:rsidR="00615B6E" w:rsidRDefault="001F7F73" w:rsidP="00615B6E">
      <w:pPr>
        <w:contextualSpacing/>
      </w:pPr>
      <w:hyperlink w:anchor="_DD3_R12._Proposed" w:history="1">
        <w:r w:rsidR="00615B6E" w:rsidRPr="001E6064">
          <w:rPr>
            <w:rStyle w:val="Hyperlink"/>
          </w:rPr>
          <w:t>DD3 R12. Proposed additional sub-element of Keyword called ‘Keyword type’</w:t>
        </w:r>
      </w:hyperlink>
    </w:p>
    <w:p w14:paraId="6665DF23" w14:textId="77777777" w:rsidR="00615B6E" w:rsidRDefault="001F7F73" w:rsidP="00615B6E">
      <w:pPr>
        <w:contextualSpacing/>
      </w:pPr>
      <w:hyperlink w:anchor="_DD3_R13._Add" w:history="1">
        <w:r w:rsidR="00615B6E" w:rsidRPr="001E6064">
          <w:rPr>
            <w:rStyle w:val="Hyperlink"/>
          </w:rPr>
          <w:t xml:space="preserve">DD3 R13. Add a GEMINI sub-element equivalent to </w:t>
        </w:r>
        <w:proofErr w:type="spellStart"/>
        <w:r w:rsidR="00615B6E" w:rsidRPr="001E6064">
          <w:rPr>
            <w:rStyle w:val="Hyperlink"/>
          </w:rPr>
          <w:t>LI_Lineage</w:t>
        </w:r>
        <w:proofErr w:type="spellEnd"/>
        <w:r w:rsidR="00615B6E" w:rsidRPr="001E6064">
          <w:rPr>
            <w:rStyle w:val="Hyperlink"/>
          </w:rPr>
          <w:t xml:space="preserve"> source</w:t>
        </w:r>
      </w:hyperlink>
    </w:p>
    <w:p w14:paraId="6D2E1EA0" w14:textId="30996367" w:rsidR="00615B6E" w:rsidRDefault="001F7F73" w:rsidP="00615B6E">
      <w:pPr>
        <w:contextualSpacing/>
      </w:pPr>
      <w:hyperlink w:anchor="_DD3_R14_Improve" w:history="1">
        <w:r w:rsidR="00615B6E" w:rsidRPr="001E6064">
          <w:rPr>
            <w:rStyle w:val="Hyperlink"/>
          </w:rPr>
          <w:t>DD3 R14 Improve the per-element guidance in a number of ways</w:t>
        </w:r>
      </w:hyperlink>
    </w:p>
    <w:p w14:paraId="1D59C2F5" w14:textId="4FE189AB" w:rsidR="00615B6E" w:rsidRPr="009316E8" w:rsidRDefault="001F7F73" w:rsidP="009316E8">
      <w:pPr>
        <w:pStyle w:val="ListParagraph"/>
        <w:numPr>
          <w:ilvl w:val="0"/>
          <w:numId w:val="30"/>
        </w:numPr>
        <w:contextualSpacing/>
        <w:rPr>
          <w:rStyle w:val="Hyperlink"/>
        </w:rPr>
      </w:pPr>
      <w:hyperlink w:anchor="_DD3_R14a_Improve" w:history="1">
        <w:r w:rsidR="00615B6E" w:rsidRPr="0037248D">
          <w:rPr>
            <w:rStyle w:val="Hyperlink"/>
          </w:rPr>
          <w:t>DD3 R14a Improve guidance on designing identifiers</w:t>
        </w:r>
      </w:hyperlink>
    </w:p>
    <w:p w14:paraId="3994134B" w14:textId="785E07D8" w:rsidR="00615B6E" w:rsidRPr="009316E8" w:rsidRDefault="001F7F73" w:rsidP="009316E8">
      <w:pPr>
        <w:pStyle w:val="ListParagraph"/>
        <w:numPr>
          <w:ilvl w:val="0"/>
          <w:numId w:val="30"/>
        </w:numPr>
        <w:contextualSpacing/>
        <w:rPr>
          <w:rStyle w:val="Hyperlink"/>
        </w:rPr>
      </w:pPr>
      <w:hyperlink w:anchor="_DD3_R14b_More" w:history="1">
        <w:r w:rsidR="00615B6E" w:rsidRPr="0037248D">
          <w:rPr>
            <w:rStyle w:val="Hyperlink"/>
          </w:rPr>
          <w:t>DD3 R14b More precise spatial extents can be provided</w:t>
        </w:r>
      </w:hyperlink>
    </w:p>
    <w:p w14:paraId="32B9D0E8" w14:textId="77777777" w:rsidR="00A435B3" w:rsidRDefault="00A435B3" w:rsidP="00841850">
      <w:pPr>
        <w:pStyle w:val="Heading2Numb"/>
      </w:pPr>
      <w:bookmarkStart w:id="27" w:name="_Toc65833910"/>
      <w:r>
        <w:t>GEMINI general guidance</w:t>
      </w:r>
      <w:bookmarkEnd w:id="27"/>
    </w:p>
    <w:p w14:paraId="1D901C5D" w14:textId="30FA5694" w:rsidR="00A435B3" w:rsidRDefault="00A435B3" w:rsidP="00A435B3">
      <w:pPr>
        <w:keepNext/>
        <w:keepLines/>
      </w:pPr>
      <w:r>
        <w:t>These recommendations apply to</w:t>
      </w:r>
      <w:r w:rsidR="004563FF">
        <w:t xml:space="preserve"> GEMINI 2.3 at</w:t>
      </w:r>
      <w:r>
        <w:t xml:space="preserve"> </w:t>
      </w:r>
      <w:hyperlink r:id="rId21" w:history="1">
        <w:r w:rsidRPr="0020301C">
          <w:rPr>
            <w:rStyle w:val="Hyperlink"/>
          </w:rPr>
          <w:t>Metadata Guidelines for Geospatial Data Resources</w:t>
        </w:r>
      </w:hyperlink>
      <w:r>
        <w:t>.</w:t>
      </w:r>
    </w:p>
    <w:p w14:paraId="3C9CEB96" w14:textId="216B5726" w:rsidR="00A435B3" w:rsidRDefault="00A435B3" w:rsidP="001A3BFC">
      <w:pPr>
        <w:pStyle w:val="Heading4"/>
      </w:pPr>
      <w:bookmarkStart w:id="28" w:name="_DD3_R1_Introduce"/>
      <w:bookmarkStart w:id="29" w:name="_Toc62120941"/>
      <w:bookmarkEnd w:id="28"/>
      <w:r>
        <w:t>DD3 R</w:t>
      </w:r>
      <w:r w:rsidR="00931D08">
        <w:t>1</w:t>
      </w:r>
      <w:r w:rsidR="007B58E6">
        <w:t xml:space="preserve"> Introduce GEMINI in the context of wider principles</w:t>
      </w:r>
      <w:bookmarkEnd w:id="29"/>
    </w:p>
    <w:p w14:paraId="259C8C85" w14:textId="77777777" w:rsidR="00D1198B" w:rsidRDefault="00D1198B" w:rsidP="00D1198B">
      <w:r>
        <w:t>This recommendation arose from Peer Review comments while drafting this document. That is, some of the peer review organisations feel that GEMINI should promote itself more, in the context of things like the UK National Data Strategy.</w:t>
      </w:r>
    </w:p>
    <w:p w14:paraId="2DFB03F4" w14:textId="6100297E" w:rsidR="007B58E6" w:rsidRDefault="007B58E6" w:rsidP="007B58E6">
      <w:r>
        <w:t xml:space="preserve">GEMINI supports </w:t>
      </w:r>
      <w:r w:rsidR="00520995">
        <w:t>several aspects of good data management, such as making it easier to find and access the data. At the moment, these are framed in the National Data Strategy and Location Data Strategy. The GEMINI introductory pages should make more of this relationship in order to make it clearer how an organisation can benefit from adopting GEMINI.</w:t>
      </w:r>
    </w:p>
    <w:p w14:paraId="76BD23C4" w14:textId="0AAD0F43" w:rsidR="00193C13" w:rsidRDefault="00520995" w:rsidP="007B58E6">
      <w:r>
        <w:t xml:space="preserve">It would also be useful to link to </w:t>
      </w:r>
      <w:r w:rsidR="006964B2">
        <w:t>the UK government guidance that recommends public authorities to use GEMINI, and to provide links to related resources such as GEMINI software implementations.</w:t>
      </w:r>
    </w:p>
    <w:p w14:paraId="6B069E20" w14:textId="09B36B63" w:rsidR="00A435B3" w:rsidRDefault="00A435B3" w:rsidP="001A3BFC">
      <w:pPr>
        <w:pStyle w:val="Heading4"/>
      </w:pPr>
      <w:bookmarkStart w:id="30" w:name="_DD3_R2._Include"/>
      <w:bookmarkStart w:id="31" w:name="_Toc62120942"/>
      <w:bookmarkEnd w:id="30"/>
      <w:r>
        <w:lastRenderedPageBreak/>
        <w:t>DD3 R</w:t>
      </w:r>
      <w:r w:rsidR="006964B2">
        <w:t>2</w:t>
      </w:r>
      <w:r>
        <w:t>. Include discussion of the lifecycle management of the dataset and metadata</w:t>
      </w:r>
      <w:bookmarkEnd w:id="31"/>
    </w:p>
    <w:p w14:paraId="7A2F744D" w14:textId="74915275" w:rsidR="00D1198B" w:rsidRDefault="00D1198B" w:rsidP="00A435B3">
      <w:pPr>
        <w:keepNext/>
        <w:keepLines/>
      </w:pPr>
      <w:r>
        <w:t xml:space="preserve">From </w:t>
      </w:r>
      <w:hyperlink w:anchor="_DD2_R6._Improve" w:history="1">
        <w:r w:rsidRPr="008157F4">
          <w:rPr>
            <w:rStyle w:val="Hyperlink"/>
          </w:rPr>
          <w:t>DD2 R6</w:t>
        </w:r>
      </w:hyperlink>
      <w:r w:rsidR="008157F4">
        <w:t>.</w:t>
      </w:r>
    </w:p>
    <w:p w14:paraId="77ED1A26" w14:textId="470732AA" w:rsidR="00A435B3" w:rsidRDefault="00A435B3" w:rsidP="00A435B3">
      <w:pPr>
        <w:keepNext/>
        <w:keepLines/>
      </w:pPr>
      <w:r>
        <w:t>Like all the recommendations discussed here, this is in the context of metadata for published datasets, not for datasets undergoing processing within an organisation.</w:t>
      </w:r>
    </w:p>
    <w:p w14:paraId="5E110CA1" w14:textId="77777777" w:rsidR="00A435B3" w:rsidRDefault="00A435B3" w:rsidP="00A435B3">
      <w:r>
        <w:t>Encourage data producers to consider the metadata at the same time that they are designing the data product. They should consider:</w:t>
      </w:r>
    </w:p>
    <w:p w14:paraId="4F1E5AD3" w14:textId="77777777" w:rsidR="00A435B3" w:rsidRDefault="00A435B3" w:rsidP="002248DB">
      <w:pPr>
        <w:pStyle w:val="ListParagraph"/>
        <w:numPr>
          <w:ilvl w:val="0"/>
          <w:numId w:val="10"/>
        </w:numPr>
      </w:pPr>
      <w:r>
        <w:t>what term might users search for that could form part of the dataset Title? This in turn may influence how a larger set of data could be partitioned thematically so that users more easily find the data they are looking for;</w:t>
      </w:r>
    </w:p>
    <w:p w14:paraId="5A8F1E6D" w14:textId="77777777" w:rsidR="00A435B3" w:rsidRDefault="00A435B3" w:rsidP="002248DB">
      <w:pPr>
        <w:pStyle w:val="ListParagraph"/>
        <w:numPr>
          <w:ilvl w:val="0"/>
          <w:numId w:val="10"/>
        </w:numPr>
      </w:pPr>
      <w:r>
        <w:t>in what way will they partition the data: a series with datasets, or a dataset with tiles, etc.; and</w:t>
      </w:r>
    </w:p>
    <w:p w14:paraId="3F8F2A44" w14:textId="060E1D2F" w:rsidR="00A435B3" w:rsidRDefault="00A435B3" w:rsidP="002248DB">
      <w:pPr>
        <w:pStyle w:val="ListParagraph"/>
        <w:numPr>
          <w:ilvl w:val="0"/>
          <w:numId w:val="10"/>
        </w:numPr>
      </w:pPr>
      <w:r>
        <w:t>that they need to avoid mixing in the same dataset data that is only available under one set of (licensing) conditions with data that is available under another set of conditions.</w:t>
      </w:r>
    </w:p>
    <w:p w14:paraId="66825928" w14:textId="77E39C3C" w:rsidR="001730DC" w:rsidRDefault="001730DC" w:rsidP="002248DB">
      <w:pPr>
        <w:pStyle w:val="ListParagraph"/>
        <w:numPr>
          <w:ilvl w:val="0"/>
          <w:numId w:val="10"/>
        </w:numPr>
      </w:pPr>
      <w:r>
        <w:t xml:space="preserve">Under what conditions </w:t>
      </w:r>
      <w:r w:rsidR="008B57FA">
        <w:t xml:space="preserve">does the status of the data change? What will trigger a new release of the data (with an updated </w:t>
      </w:r>
      <w:r w:rsidR="008B57FA" w:rsidRPr="008B57FA">
        <w:rPr>
          <w:i/>
          <w:iCs/>
        </w:rPr>
        <w:t>Dataset reference date</w:t>
      </w:r>
      <w:r w:rsidR="008B57FA">
        <w:t xml:space="preserve">)? What </w:t>
      </w:r>
      <w:r w:rsidR="00B2192C">
        <w:t>should then happen to the old “version” of the data, and does this mean a new metadata record – for the new version, or the old one?</w:t>
      </w:r>
    </w:p>
    <w:p w14:paraId="71EDA281" w14:textId="76E583A2" w:rsidR="001D6978" w:rsidRDefault="001D6978" w:rsidP="002248DB">
      <w:pPr>
        <w:pStyle w:val="ListParagraph"/>
        <w:numPr>
          <w:ilvl w:val="0"/>
          <w:numId w:val="10"/>
        </w:numPr>
      </w:pPr>
      <w:r>
        <w:t xml:space="preserve">What is the relationship for this dataset between </w:t>
      </w:r>
      <w:r>
        <w:rPr>
          <w:i/>
          <w:iCs/>
        </w:rPr>
        <w:t>Temporal extent</w:t>
      </w:r>
      <w:r w:rsidR="00E12256">
        <w:rPr>
          <w:i/>
          <w:iCs/>
        </w:rPr>
        <w:t>,</w:t>
      </w:r>
      <w:r>
        <w:t xml:space="preserve"> </w:t>
      </w:r>
      <w:r>
        <w:rPr>
          <w:i/>
          <w:iCs/>
        </w:rPr>
        <w:t>Dataset reference date</w:t>
      </w:r>
      <w:r w:rsidR="00E12256">
        <w:t xml:space="preserve"> and </w:t>
      </w:r>
      <w:r w:rsidR="00E12256">
        <w:rPr>
          <w:i/>
          <w:iCs/>
        </w:rPr>
        <w:t>Maintenance information</w:t>
      </w:r>
      <w:r>
        <w:rPr>
          <w:i/>
          <w:iCs/>
        </w:rPr>
        <w:t>?</w:t>
      </w:r>
    </w:p>
    <w:p w14:paraId="5CBA0693" w14:textId="594AF3F6" w:rsidR="00AE6FF0" w:rsidRDefault="00AE6FF0" w:rsidP="00A435B3">
      <w:r>
        <w:t xml:space="preserve">Some of these decisions might only affect the data and metadata managed internally within the data publisher (or aggregator). Other organisations may </w:t>
      </w:r>
      <w:r w:rsidR="0000050C">
        <w:t>make all intermediate stages avail</w:t>
      </w:r>
      <w:r w:rsidR="00AC3B66">
        <w:t>able to the public (“publish them”).</w:t>
      </w:r>
    </w:p>
    <w:p w14:paraId="72555767" w14:textId="19F6AA46" w:rsidR="00A435B3" w:rsidRDefault="00A435B3" w:rsidP="00A435B3">
      <w:r>
        <w:t xml:space="preserve">See </w:t>
      </w:r>
      <w:hyperlink r:id="rId22" w:anchor="4.1" w:history="1">
        <w:r w:rsidRPr="00DA4931">
          <w:rPr>
            <w:rStyle w:val="Hyperlink"/>
          </w:rPr>
          <w:t>https://www.agi.org.uk/agi-groups/standards-committee/uk-gemini/40-gemini/1051-uk-gemini-v2-2-specification-for-discovery-metadata-for-geospatial-resources#4.1</w:t>
        </w:r>
      </w:hyperlink>
      <w:r w:rsidR="00AC3B66">
        <w:rPr>
          <w:rStyle w:val="Hyperlink"/>
        </w:rPr>
        <w:t xml:space="preserve"> where</w:t>
      </w:r>
      <w:r w:rsidR="005A02F0">
        <w:rPr>
          <w:rStyle w:val="Hyperlink"/>
        </w:rPr>
        <w:t xml:space="preserve"> this information could perhaps reside.</w:t>
      </w:r>
    </w:p>
    <w:p w14:paraId="4F070F6A" w14:textId="77777777" w:rsidR="00A435B3" w:rsidRDefault="00A435B3" w:rsidP="00A435B3">
      <w:r>
        <w:t>Also, where the licence under which the resource is available changes, it may sometimes be best to issue a new metadata record. This is a decision for the publishing organisation. That implies that a change of licence which is known in advance, for example the end of an embargo period, requires clearer guidance – effectively a discussion of the lifecycle of the metadata record.</w:t>
      </w:r>
    </w:p>
    <w:p w14:paraId="54C9C811" w14:textId="26F87A78" w:rsidR="008B6C18" w:rsidRPr="00615B6E" w:rsidRDefault="008B6C18" w:rsidP="00615B6E">
      <w:pPr>
        <w:pStyle w:val="ListParagraph"/>
        <w:numPr>
          <w:ilvl w:val="0"/>
          <w:numId w:val="31"/>
        </w:numPr>
        <w:rPr>
          <w:b/>
          <w:bCs/>
        </w:rPr>
      </w:pPr>
      <w:bookmarkStart w:id="32" w:name="_Toc62120943"/>
      <w:bookmarkStart w:id="33" w:name="DD3_R2a"/>
      <w:r w:rsidRPr="00615B6E">
        <w:rPr>
          <w:b/>
          <w:bCs/>
        </w:rPr>
        <w:t xml:space="preserve">DD3 R2a Allow use of ISO 19115-1:2014’s extended </w:t>
      </w:r>
      <w:proofErr w:type="spellStart"/>
      <w:r w:rsidRPr="00615B6E">
        <w:rPr>
          <w:b/>
          <w:bCs/>
        </w:rPr>
        <w:t>CI_DateTypeCode</w:t>
      </w:r>
      <w:proofErr w:type="spellEnd"/>
      <w:r w:rsidRPr="00615B6E">
        <w:rPr>
          <w:b/>
          <w:bCs/>
        </w:rPr>
        <w:t xml:space="preserve"> </w:t>
      </w:r>
      <w:proofErr w:type="spellStart"/>
      <w:r w:rsidRPr="00615B6E">
        <w:rPr>
          <w:b/>
          <w:bCs/>
        </w:rPr>
        <w:t>codelist</w:t>
      </w:r>
      <w:proofErr w:type="spellEnd"/>
      <w:r w:rsidRPr="00615B6E">
        <w:rPr>
          <w:b/>
          <w:bCs/>
        </w:rPr>
        <w:t xml:space="preserve"> on Dataset reference date</w:t>
      </w:r>
      <w:bookmarkEnd w:id="32"/>
    </w:p>
    <w:bookmarkEnd w:id="33"/>
    <w:p w14:paraId="5CE73F3B" w14:textId="3E83791B" w:rsidR="00A435B3" w:rsidRDefault="00A435B3" w:rsidP="00A435B3">
      <w:r w:rsidRPr="00767B62">
        <w:t xml:space="preserve">Consider using the ISO 19115-1:2014 extended </w:t>
      </w:r>
      <w:proofErr w:type="spellStart"/>
      <w:r w:rsidRPr="00767B62">
        <w:t>CI_DateTypeCode</w:t>
      </w:r>
      <w:proofErr w:type="spellEnd"/>
      <w:r w:rsidRPr="00767B62">
        <w:t xml:space="preserve"> </w:t>
      </w:r>
      <w:proofErr w:type="spellStart"/>
      <w:r w:rsidRPr="00767B62">
        <w:t>codelist</w:t>
      </w:r>
      <w:proofErr w:type="spellEnd"/>
      <w:r w:rsidRPr="00767B62">
        <w:t xml:space="preserve"> on Dataset reference date, which includes many more useful ones e.g. expiry, deprecated, superseded, </w:t>
      </w:r>
      <w:proofErr w:type="spellStart"/>
      <w:r w:rsidRPr="00767B62">
        <w:t>validityExpires</w:t>
      </w:r>
      <w:proofErr w:type="spellEnd"/>
      <w:r w:rsidRPr="008B6C18">
        <w:t>.</w:t>
      </w:r>
      <w:r>
        <w:t xml:space="preserve"> There is a clear relationship with the ISO 19115 element </w:t>
      </w:r>
      <w:r>
        <w:rPr>
          <w:i/>
          <w:iCs/>
        </w:rPr>
        <w:t>status</w:t>
      </w:r>
      <w:r>
        <w:t xml:space="preserve"> which we are recommending be added to GEMINI. This overlap could be monitored, for example, a GEMINI record which includes a Dataset reference date with </w:t>
      </w:r>
      <w:proofErr w:type="spellStart"/>
      <w:r>
        <w:t>CI_DateTypeCode</w:t>
      </w:r>
      <w:proofErr w:type="spellEnd"/>
      <w:r>
        <w:t xml:space="preserve"> of “superseded” should have status=superseded as well.</w:t>
      </w:r>
    </w:p>
    <w:p w14:paraId="2E719F97" w14:textId="77777777" w:rsidR="00A435B3" w:rsidRDefault="00A435B3" w:rsidP="00A435B3">
      <w:r>
        <w:t>Note: ISO 19115-1:2014 has associated resource with association type "</w:t>
      </w:r>
      <w:proofErr w:type="spellStart"/>
      <w:r>
        <w:t>revisionOf</w:t>
      </w:r>
      <w:proofErr w:type="spellEnd"/>
      <w:r>
        <w:t>".</w:t>
      </w:r>
    </w:p>
    <w:p w14:paraId="58041F92" w14:textId="610A2DED" w:rsidR="00A435B3" w:rsidRDefault="00A435B3" w:rsidP="001A3BFC">
      <w:pPr>
        <w:pStyle w:val="Heading4"/>
      </w:pPr>
      <w:bookmarkStart w:id="34" w:name="_DD3_R3._Include"/>
      <w:bookmarkStart w:id="35" w:name="_Toc62120944"/>
      <w:bookmarkEnd w:id="34"/>
      <w:r>
        <w:t>DD3 R</w:t>
      </w:r>
      <w:r w:rsidR="006964B2">
        <w:t>3</w:t>
      </w:r>
      <w:r>
        <w:t>. Include a discussion of the life cycle of the metadata</w:t>
      </w:r>
      <w:bookmarkEnd w:id="35"/>
    </w:p>
    <w:p w14:paraId="74700EDB" w14:textId="77EF444C" w:rsidR="000A6E8C" w:rsidRDefault="000A6E8C" w:rsidP="000A6E8C">
      <w:r>
        <w:t xml:space="preserve">From </w:t>
      </w:r>
      <w:hyperlink w:anchor="_DD2_R6._Improve" w:history="1">
        <w:r w:rsidRPr="008157F4">
          <w:rPr>
            <w:rStyle w:val="Hyperlink"/>
          </w:rPr>
          <w:t>DD2 R6</w:t>
        </w:r>
      </w:hyperlink>
      <w:r w:rsidR="008157F4">
        <w:t>.</w:t>
      </w:r>
    </w:p>
    <w:p w14:paraId="313C1B53" w14:textId="09900081" w:rsidR="00A435B3" w:rsidRDefault="00A435B3" w:rsidP="00A435B3">
      <w:r>
        <w:lastRenderedPageBreak/>
        <w:t>This includes deciding what is the canonical (master) version of the metadata, and how the metadata publisher considers copies and other representations that are likely to be made, for example on aggregating services and portals, or by restyling to HTML.</w:t>
      </w:r>
    </w:p>
    <w:p w14:paraId="69F11F95" w14:textId="77777777" w:rsidR="00A435B3" w:rsidRDefault="00A435B3" w:rsidP="00A435B3">
      <w:r>
        <w:t xml:space="preserve">See “canonical” discussion in </w:t>
      </w:r>
      <w:r w:rsidRPr="000E1CD7">
        <w:rPr>
          <w:i/>
          <w:iCs/>
        </w:rPr>
        <w:t>Provide encoding guidance on embedding Schema.org in HTML using JSON-LD</w:t>
      </w:r>
      <w:r>
        <w:t xml:space="preserve"> above.</w:t>
      </w:r>
    </w:p>
    <w:p w14:paraId="62558E90" w14:textId="3C9DDD98" w:rsidR="00A435B3" w:rsidRDefault="00A435B3" w:rsidP="00A435B3">
      <w:r>
        <w:t xml:space="preserve">The GEMINI guidance should state that it is valid to describe a deprecated dataset and describe how to do this. In ISO 19115, this is best supported by </w:t>
      </w:r>
      <w:proofErr w:type="spellStart"/>
      <w:r>
        <w:t>MD_Identification.status</w:t>
      </w:r>
      <w:proofErr w:type="spellEnd"/>
      <w:r>
        <w:t xml:space="preserve"> – see recommendation to add this element.</w:t>
      </w:r>
    </w:p>
    <w:p w14:paraId="57EC717A" w14:textId="77777777" w:rsidR="00B169E0" w:rsidRPr="00B169E0" w:rsidRDefault="00B169E0" w:rsidP="00B169E0">
      <w:r w:rsidRPr="00B169E0">
        <w:t xml:space="preserve">It’s not clear whether this general discussion should go in </w:t>
      </w:r>
      <w:hyperlink r:id="rId23" w:history="1">
        <w:r w:rsidRPr="00B169E0">
          <w:rPr>
            <w:color w:val="0070C0"/>
            <w:u w:val="single"/>
          </w:rPr>
          <w:t>UK GEMINI standard and INSPIRE implementing rules</w:t>
        </w:r>
      </w:hyperlink>
      <w:r w:rsidRPr="00B169E0">
        <w:t xml:space="preserve">, </w:t>
      </w:r>
      <w:hyperlink r:id="rId24" w:history="1">
        <w:r w:rsidRPr="00B169E0">
          <w:rPr>
            <w:color w:val="0070C0"/>
            <w:u w:val="single"/>
          </w:rPr>
          <w:t>Metadata Guidelines for Geospatial Data Resources - Part 1</w:t>
        </w:r>
      </w:hyperlink>
      <w:r w:rsidRPr="00B169E0">
        <w:t xml:space="preserve">, </w:t>
      </w:r>
      <w:hyperlink r:id="rId25" w:history="1">
        <w:r w:rsidRPr="00B169E0">
          <w:rPr>
            <w:color w:val="0070C0"/>
            <w:u w:val="single"/>
          </w:rPr>
          <w:t>Part 2</w:t>
        </w:r>
      </w:hyperlink>
      <w:r w:rsidRPr="00B169E0">
        <w:t xml:space="preserve">, or even in </w:t>
      </w:r>
      <w:hyperlink r:id="rId26" w:history="1">
        <w:r w:rsidRPr="00B169E0">
          <w:rPr>
            <w:color w:val="0070C0"/>
            <w:u w:val="single"/>
          </w:rPr>
          <w:t>Part 3</w:t>
        </w:r>
      </w:hyperlink>
      <w:r w:rsidRPr="00B169E0">
        <w:t xml:space="preserve"> of the guidance. The subject is touched on at 2.3 in Part 1 </w:t>
      </w:r>
      <w:r w:rsidRPr="00B169E0">
        <w:rPr>
          <w:i/>
          <w:iCs/>
        </w:rPr>
        <w:t>Metadata as a business process</w:t>
      </w:r>
      <w:r w:rsidRPr="00B169E0">
        <w:t xml:space="preserve"> and expanded in Part 3.</w:t>
      </w:r>
    </w:p>
    <w:p w14:paraId="074B18B0" w14:textId="5EFB1156" w:rsidR="00A435B3" w:rsidRDefault="00A435B3" w:rsidP="001A3BFC">
      <w:pPr>
        <w:pStyle w:val="Heading4"/>
      </w:pPr>
      <w:bookmarkStart w:id="36" w:name="_DD3_R4._Include"/>
      <w:bookmarkStart w:id="37" w:name="_Toc62120945"/>
      <w:bookmarkEnd w:id="36"/>
      <w:r>
        <w:t>DD3 R</w:t>
      </w:r>
      <w:r w:rsidR="006964B2">
        <w:t>4</w:t>
      </w:r>
      <w:r>
        <w:t>. Include general section on language to use</w:t>
      </w:r>
      <w:bookmarkEnd w:id="37"/>
    </w:p>
    <w:p w14:paraId="6D445F9F" w14:textId="4F40C64A" w:rsidR="00FA644D" w:rsidRDefault="00FA644D" w:rsidP="00A435B3">
      <w:r>
        <w:t xml:space="preserve">From </w:t>
      </w:r>
      <w:hyperlink w:anchor="_DD2_R4._Apply" w:history="1">
        <w:r w:rsidR="001D3E78" w:rsidRPr="00536732">
          <w:rPr>
            <w:rStyle w:val="Hyperlink"/>
          </w:rPr>
          <w:t>DD2 R4</w:t>
        </w:r>
      </w:hyperlink>
      <w:r w:rsidR="001D3E78">
        <w:t xml:space="preserve">, </w:t>
      </w:r>
      <w:hyperlink w:anchor="_DD2_R7._Understand" w:history="1">
        <w:r w:rsidR="001D3E78" w:rsidRPr="009B2E13">
          <w:rPr>
            <w:rStyle w:val="Hyperlink"/>
          </w:rPr>
          <w:t xml:space="preserve">DD2 </w:t>
        </w:r>
        <w:r w:rsidR="0031630A" w:rsidRPr="009B2E13">
          <w:rPr>
            <w:rStyle w:val="Hyperlink"/>
          </w:rPr>
          <w:t>R</w:t>
        </w:r>
        <w:r w:rsidR="001D3E78" w:rsidRPr="009B2E13">
          <w:rPr>
            <w:rStyle w:val="Hyperlink"/>
          </w:rPr>
          <w:t>7</w:t>
        </w:r>
      </w:hyperlink>
      <w:r w:rsidR="001D3E78">
        <w:t xml:space="preserve">, </w:t>
      </w:r>
      <w:hyperlink w:anchor="_DD3_R8._Provide" w:history="1">
        <w:r w:rsidR="001D3E78" w:rsidRPr="00536732">
          <w:rPr>
            <w:rStyle w:val="Hyperlink"/>
          </w:rPr>
          <w:t>DD2 R8</w:t>
        </w:r>
      </w:hyperlink>
      <w:r w:rsidR="001D3E78">
        <w:t xml:space="preserve">, </w:t>
      </w:r>
      <w:hyperlink w:anchor="_DD3_R9._Add" w:history="1">
        <w:r w:rsidR="001D3E78" w:rsidRPr="00536732">
          <w:rPr>
            <w:rStyle w:val="Hyperlink"/>
          </w:rPr>
          <w:t>DD2 R9</w:t>
        </w:r>
      </w:hyperlink>
      <w:r w:rsidR="001D3E78">
        <w:t xml:space="preserve">, </w:t>
      </w:r>
      <w:hyperlink w:anchor="_DD2_R12._Metadata" w:history="1">
        <w:r w:rsidR="001D3E78" w:rsidRPr="009B2E13">
          <w:rPr>
            <w:rStyle w:val="Hyperlink"/>
          </w:rPr>
          <w:t>DD2 R12</w:t>
        </w:r>
      </w:hyperlink>
      <w:r w:rsidR="001D3E78">
        <w:t xml:space="preserve">, </w:t>
      </w:r>
      <w:hyperlink w:anchor="_DD2_R13._Do" w:history="1">
        <w:r w:rsidR="001D3E78" w:rsidRPr="00D64B49">
          <w:rPr>
            <w:rStyle w:val="Hyperlink"/>
          </w:rPr>
          <w:t>DD2 R13</w:t>
        </w:r>
      </w:hyperlink>
      <w:r w:rsidR="001D3E78">
        <w:t>.</w:t>
      </w:r>
    </w:p>
    <w:p w14:paraId="66FEBA67" w14:textId="13939D65" w:rsidR="00A435B3" w:rsidRDefault="00A435B3" w:rsidP="00A435B3">
      <w:r>
        <w:t xml:space="preserve">Explicitly encourage the use of plain </w:t>
      </w:r>
      <w:r w:rsidR="00155CF3">
        <w:t xml:space="preserve">language, </w:t>
      </w:r>
      <w:r>
        <w:t xml:space="preserve">referencing </w:t>
      </w:r>
      <w:r w:rsidR="00104DF7">
        <w:t xml:space="preserve">for example </w:t>
      </w:r>
      <w:r>
        <w:rPr>
          <w:rFonts w:cs="Arial"/>
        </w:rPr>
        <w:t xml:space="preserve">the </w:t>
      </w:r>
      <w:r w:rsidR="00D0531A">
        <w:rPr>
          <w:rFonts w:cs="Arial"/>
        </w:rPr>
        <w:t xml:space="preserve">UK government </w:t>
      </w:r>
      <w:r w:rsidR="00A217BC">
        <w:rPr>
          <w:rFonts w:cs="Arial"/>
        </w:rPr>
        <w:t xml:space="preserve">writing guidance at </w:t>
      </w:r>
      <w:r w:rsidR="00A217BC" w:rsidRPr="00A217BC">
        <w:rPr>
          <w:rFonts w:cs="Arial"/>
        </w:rPr>
        <w:t xml:space="preserve">https://www.gov.uk/guidance/content-design/writing-for-gov-uk </w:t>
      </w:r>
      <w:r w:rsidR="00A217BC">
        <w:rPr>
          <w:rFonts w:cs="Arial"/>
        </w:rPr>
        <w:t xml:space="preserve"> and the </w:t>
      </w:r>
      <w:r>
        <w:rPr>
          <w:rFonts w:cs="Arial"/>
        </w:rPr>
        <w:t>“</w:t>
      </w:r>
      <w:hyperlink r:id="rId27" w:history="1">
        <w:r w:rsidRPr="00F24AD9">
          <w:rPr>
            <w:rStyle w:val="Hyperlink"/>
            <w:rFonts w:cs="Arial"/>
          </w:rPr>
          <w:t>Accessibility and assisted digital</w:t>
        </w:r>
      </w:hyperlink>
      <w:r>
        <w:rPr>
          <w:rFonts w:cs="Arial"/>
        </w:rPr>
        <w:t xml:space="preserve">” section of government service manual, in particular their discussion of </w:t>
      </w:r>
      <w:hyperlink r:id="rId28" w:history="1">
        <w:r>
          <w:rPr>
            <w:rStyle w:val="Hyperlink"/>
            <w:rFonts w:cs="Arial"/>
          </w:rPr>
          <w:t>WCAG 2.1 design principle 3 Understandable</w:t>
        </w:r>
      </w:hyperlink>
      <w:r>
        <w:t>.</w:t>
      </w:r>
    </w:p>
    <w:p w14:paraId="5541F089" w14:textId="77777777" w:rsidR="00A435B3" w:rsidRDefault="00A435B3" w:rsidP="00A435B3">
      <w:r>
        <w:t xml:space="preserve">Encourage use of terms that users search for, especially in elements </w:t>
      </w:r>
      <w:r w:rsidRPr="00B169E0">
        <w:rPr>
          <w:i/>
          <w:iCs/>
        </w:rPr>
        <w:t>Title, Keyword</w:t>
      </w:r>
      <w:r>
        <w:rPr>
          <w:i/>
          <w:iCs/>
        </w:rPr>
        <w:t xml:space="preserve"> </w:t>
      </w:r>
      <w:r w:rsidRPr="00CB5605">
        <w:t>and</w:t>
      </w:r>
      <w:r>
        <w:rPr>
          <w:i/>
          <w:iCs/>
        </w:rPr>
        <w:t xml:space="preserve"> </w:t>
      </w:r>
      <w:r w:rsidRPr="00CB5605">
        <w:rPr>
          <w:i/>
          <w:iCs/>
        </w:rPr>
        <w:t>Abstract</w:t>
      </w:r>
      <w:r>
        <w:t xml:space="preserve">. This may also apply to </w:t>
      </w:r>
      <w:r w:rsidRPr="00CB5605">
        <w:rPr>
          <w:i/>
          <w:iCs/>
        </w:rPr>
        <w:t>Lineage</w:t>
      </w:r>
      <w:r>
        <w:t xml:space="preserve"> and licence information.</w:t>
      </w:r>
    </w:p>
    <w:p w14:paraId="5DB59FEB" w14:textId="77777777" w:rsidR="00A435B3" w:rsidRPr="006103DE" w:rsidRDefault="00A435B3" w:rsidP="00A435B3">
      <w:r>
        <w:t xml:space="preserve">For </w:t>
      </w:r>
      <w:r>
        <w:rPr>
          <w:i/>
          <w:iCs/>
        </w:rPr>
        <w:t xml:space="preserve">Extent, </w:t>
      </w:r>
      <w:r w:rsidRPr="00B82FCF">
        <w:t>this</w:t>
      </w:r>
      <w:r>
        <w:rPr>
          <w:i/>
          <w:iCs/>
        </w:rPr>
        <w:t xml:space="preserve"> </w:t>
      </w:r>
      <w:r>
        <w:t>means using terms that different user communities use for places; this may include both formal place names from controlled lists such as counties, constituencies, or statistical units, and informal names. The metadata creator should be careful to use a name which is a close match for the area being described.</w:t>
      </w:r>
    </w:p>
    <w:p w14:paraId="1BC4E6A5" w14:textId="09D1A50B" w:rsidR="00A435B3" w:rsidRDefault="00A435B3" w:rsidP="001A3BFC">
      <w:pPr>
        <w:pStyle w:val="Heading4"/>
      </w:pPr>
      <w:bookmarkStart w:id="38" w:name="_DD3_R5._General"/>
      <w:bookmarkStart w:id="39" w:name="_Toc62120946"/>
      <w:bookmarkEnd w:id="38"/>
      <w:r>
        <w:t>DD3 R</w:t>
      </w:r>
      <w:r w:rsidR="006964B2">
        <w:t>5</w:t>
      </w:r>
      <w:r>
        <w:t>. General section on ‘</w:t>
      </w:r>
      <w:r w:rsidRPr="001C49DE">
        <w:t>linking</w:t>
      </w:r>
      <w:r>
        <w:t xml:space="preserve"> out to things’</w:t>
      </w:r>
      <w:bookmarkEnd w:id="39"/>
    </w:p>
    <w:p w14:paraId="74BB5DA3" w14:textId="7DB204BB" w:rsidR="0090079F" w:rsidRDefault="0090079F" w:rsidP="00A435B3">
      <w:r>
        <w:t xml:space="preserve">This arose from peer review comments, where different organisations encouraged </w:t>
      </w:r>
      <w:r w:rsidR="006760BD">
        <w:t>links to additional documents</w:t>
      </w:r>
      <w:r w:rsidR="00273681">
        <w:t>,</w:t>
      </w:r>
      <w:r w:rsidR="00386FB5">
        <w:t xml:space="preserve"> </w:t>
      </w:r>
      <w:r w:rsidR="00AB2333">
        <w:t xml:space="preserve">other related datasets, </w:t>
      </w:r>
      <w:r w:rsidR="00C76EA4">
        <w:t>terms in glossaries,</w:t>
      </w:r>
      <w:r w:rsidR="0025314A">
        <w:t xml:space="preserve"> and</w:t>
      </w:r>
      <w:r w:rsidR="00C76EA4">
        <w:t xml:space="preserve"> </w:t>
      </w:r>
      <w:r w:rsidR="0089073D">
        <w:t xml:space="preserve">the results of data sharing risk assessments, </w:t>
      </w:r>
      <w:r w:rsidR="00AC3AEA">
        <w:t>licences</w:t>
      </w:r>
      <w:r w:rsidR="0025314A">
        <w:t>.</w:t>
      </w:r>
    </w:p>
    <w:p w14:paraId="39CBA06F" w14:textId="0D78AA70" w:rsidR="0090079F" w:rsidRDefault="0090079F" w:rsidP="00A435B3">
      <w:r>
        <w:t xml:space="preserve">See also the Linked Identifiers Project described </w:t>
      </w:r>
      <w:r w:rsidR="00D64B49">
        <w:t xml:space="preserve">in </w:t>
      </w:r>
      <w:r w:rsidR="00C23C94">
        <w:t xml:space="preserve">section </w:t>
      </w:r>
      <w:r w:rsidR="00C23C94">
        <w:fldChar w:fldCharType="begin"/>
      </w:r>
      <w:r w:rsidR="00C23C94">
        <w:instrText xml:space="preserve"> REF _Ref62139765 \r \h </w:instrText>
      </w:r>
      <w:r w:rsidR="00C23C94">
        <w:fldChar w:fldCharType="separate"/>
      </w:r>
      <w:r w:rsidR="001A3BFC">
        <w:t>2.2.2</w:t>
      </w:r>
      <w:r w:rsidR="00C23C94">
        <w:fldChar w:fldCharType="end"/>
      </w:r>
      <w:r w:rsidR="00D64B49">
        <w:t>.</w:t>
      </w:r>
    </w:p>
    <w:p w14:paraId="6BD10D79" w14:textId="0643DE7F" w:rsidR="00A435B3" w:rsidRDefault="00A435B3" w:rsidP="00A435B3">
      <w:r>
        <w:t xml:space="preserve">Note: this is not intended to be a discussion of </w:t>
      </w:r>
      <w:r w:rsidRPr="00CB5605">
        <w:rPr>
          <w:i/>
          <w:iCs/>
        </w:rPr>
        <w:t>Resource locators</w:t>
      </w:r>
      <w:r>
        <w:t>, but in the context of ‘controlled lists of terms’.</w:t>
      </w:r>
    </w:p>
    <w:p w14:paraId="4DFECA60" w14:textId="7BAB9AA1" w:rsidR="00A435B3" w:rsidRDefault="00A435B3" w:rsidP="00A435B3">
      <w:r>
        <w:t>At present, the XML Encoding pages describe how to do this. It would be helpful if the general guidance indicated where it is most useful and the reasons for it. That can then explain the conceptual difference between linking out to a pre-defined ISO 19115 (19139) fragment, and linking out to a character string. It may still be appropriate that the difference in validation of these two is described in the XML Encoding pages.</w:t>
      </w:r>
    </w:p>
    <w:p w14:paraId="42A6A29C" w14:textId="749608C2" w:rsidR="00A435B3" w:rsidRDefault="00A435B3" w:rsidP="00A435B3">
      <w:r>
        <w:t xml:space="preserve">From our thinking, the prime candidates are </w:t>
      </w:r>
      <w:r w:rsidRPr="00CB5605">
        <w:rPr>
          <w:i/>
          <w:iCs/>
        </w:rPr>
        <w:t>Keyword</w:t>
      </w:r>
      <w:r>
        <w:t xml:space="preserve">, </w:t>
      </w:r>
      <w:r w:rsidRPr="00CB5605">
        <w:rPr>
          <w:i/>
          <w:iCs/>
        </w:rPr>
        <w:t>Extent</w:t>
      </w:r>
      <w:r>
        <w:t xml:space="preserve">, licences and </w:t>
      </w:r>
      <w:r w:rsidRPr="00CB5605">
        <w:rPr>
          <w:i/>
          <w:iCs/>
        </w:rPr>
        <w:t>Conformity</w:t>
      </w:r>
      <w:r>
        <w:t xml:space="preserve"> (where it is already the case).</w:t>
      </w:r>
    </w:p>
    <w:p w14:paraId="6CD0AD23" w14:textId="5A9D9D3E" w:rsidR="003F4CCD" w:rsidRDefault="003F4CCD" w:rsidP="003F4CCD">
      <w:r>
        <w:lastRenderedPageBreak/>
        <w:t xml:space="preserve">At present, general guidance is spread across the GEMINI introductory web page and the two pages that originated from Part 1 </w:t>
      </w:r>
      <w:r w:rsidR="003B3B0B">
        <w:t>and</w:t>
      </w:r>
      <w:r>
        <w:t xml:space="preserve"> Part 2 of the GEMINI Guidance. These should probably be consolidated, and this text added in an appropriate place:</w:t>
      </w:r>
    </w:p>
    <w:p w14:paraId="1C8F002B" w14:textId="77777777" w:rsidR="003F4CCD" w:rsidRDefault="003F4CCD" w:rsidP="003F4CCD">
      <w:r>
        <w:t>Where possible, use references to authoritative external definitions rather than simply free text. For example:</w:t>
      </w:r>
    </w:p>
    <w:p w14:paraId="35062D31" w14:textId="66AC2C3C" w:rsidR="003F4CCD" w:rsidRDefault="003F4CCD" w:rsidP="00231319">
      <w:pPr>
        <w:pStyle w:val="ListParagraph"/>
        <w:numPr>
          <w:ilvl w:val="0"/>
          <w:numId w:val="28"/>
        </w:numPr>
        <w:ind w:left="714" w:hanging="357"/>
        <w:contextualSpacing/>
      </w:pPr>
      <w:r>
        <w:t>where a keyword or geographic extent (named place) is available online, include a link to it</w:t>
      </w:r>
      <w:r w:rsidR="00C445FA">
        <w:t>;</w:t>
      </w:r>
    </w:p>
    <w:p w14:paraId="490073C9" w14:textId="0730F8EC" w:rsidR="003F4CCD" w:rsidRDefault="003F4CCD" w:rsidP="00231319">
      <w:pPr>
        <w:pStyle w:val="ListParagraph"/>
        <w:numPr>
          <w:ilvl w:val="0"/>
          <w:numId w:val="28"/>
        </w:numPr>
        <w:ind w:left="714" w:hanging="357"/>
        <w:contextualSpacing/>
      </w:pPr>
      <w:r>
        <w:t>link to the specifications which you cite in conformity clauses</w:t>
      </w:r>
      <w:r w:rsidR="00C445FA">
        <w:t>; and</w:t>
      </w:r>
    </w:p>
    <w:p w14:paraId="3ADB016C" w14:textId="4841F3AF" w:rsidR="003F4CCD" w:rsidRDefault="003F4CCD" w:rsidP="002248DB">
      <w:pPr>
        <w:pStyle w:val="ListParagraph"/>
        <w:numPr>
          <w:ilvl w:val="0"/>
          <w:numId w:val="28"/>
        </w:numPr>
      </w:pPr>
      <w:r>
        <w:t>link to online licences where available</w:t>
      </w:r>
      <w:r w:rsidR="00C445FA">
        <w:t>.</w:t>
      </w:r>
    </w:p>
    <w:p w14:paraId="2F9CEF8B" w14:textId="71827C4F" w:rsidR="006513CA" w:rsidRPr="006513CA" w:rsidRDefault="006513CA" w:rsidP="00A435B3">
      <w:r>
        <w:t>Section 2.2.11 of the Encoding Guidance should be changed as it current</w:t>
      </w:r>
      <w:r w:rsidR="005424C4">
        <w:t>ly</w:t>
      </w:r>
      <w:r>
        <w:t xml:space="preserve"> says that</w:t>
      </w:r>
      <w:r w:rsidR="00C445FA">
        <w:t>:</w:t>
      </w:r>
      <w:r>
        <w:t xml:space="preserve"> “</w:t>
      </w:r>
      <w:r w:rsidR="00154D33" w:rsidRPr="00154D33">
        <w:t>Typically,</w:t>
      </w:r>
      <w:r w:rsidR="00154D33">
        <w:rPr>
          <w:i/>
          <w:iCs/>
        </w:rPr>
        <w:t xml:space="preserve"> </w:t>
      </w:r>
      <w:r>
        <w:rPr>
          <w:i/>
          <w:iCs/>
        </w:rPr>
        <w:t xml:space="preserve">by reference </w:t>
      </w:r>
      <w:r w:rsidR="00154D33" w:rsidRPr="00154D33">
        <w:t>shall be used for identifying the vertical CRS of a vertical extent and the implementation of coupled resource (following INSPIRE guidelines) alone</w:t>
      </w:r>
      <w:r w:rsidR="00154D33">
        <w:t>”, whereas GEMINI actually encourages the use of links out to controlled lists and other reference data in a wider range of GEMINI elements.</w:t>
      </w:r>
    </w:p>
    <w:p w14:paraId="6A1AA927" w14:textId="2706BF12" w:rsidR="00A26CAF" w:rsidRDefault="00A435B3" w:rsidP="001A3BFC">
      <w:pPr>
        <w:pStyle w:val="Heading4"/>
      </w:pPr>
      <w:bookmarkStart w:id="40" w:name="_DD3_R6._Discuss"/>
      <w:bookmarkStart w:id="41" w:name="_Toc62120947"/>
      <w:bookmarkEnd w:id="40"/>
      <w:r>
        <w:t>DD3 R</w:t>
      </w:r>
      <w:r w:rsidR="006964B2">
        <w:t>6</w:t>
      </w:r>
      <w:r>
        <w:t>. Discuss how to describe information about licences/licensing</w:t>
      </w:r>
      <w:bookmarkEnd w:id="41"/>
    </w:p>
    <w:p w14:paraId="48DCE124" w14:textId="43CF9F1F" w:rsidR="00762AA1" w:rsidRDefault="00762AA1" w:rsidP="00594BE4">
      <w:r>
        <w:t xml:space="preserve">See discussion </w:t>
      </w:r>
      <w:r w:rsidR="00594BE4">
        <w:t xml:space="preserve">under Licencing Project at </w:t>
      </w:r>
      <w:r w:rsidR="00A339CB">
        <w:fldChar w:fldCharType="begin"/>
      </w:r>
      <w:r w:rsidR="00A339CB">
        <w:instrText xml:space="preserve"> REF _Ref65074199 \r \h </w:instrText>
      </w:r>
      <w:r w:rsidR="00A339CB">
        <w:fldChar w:fldCharType="separate"/>
      </w:r>
      <w:r w:rsidR="001A3BFC">
        <w:t>2.2.3</w:t>
      </w:r>
      <w:r w:rsidR="00A339CB">
        <w:fldChar w:fldCharType="end"/>
      </w:r>
    </w:p>
    <w:p w14:paraId="5FC297B7" w14:textId="6242858F" w:rsidR="00A435B3" w:rsidRPr="00435D98" w:rsidRDefault="00A435B3" w:rsidP="002248DB">
      <w:pPr>
        <w:pStyle w:val="ListParagraph"/>
        <w:numPr>
          <w:ilvl w:val="0"/>
          <w:numId w:val="23"/>
        </w:numPr>
        <w:rPr>
          <w:b/>
          <w:bCs/>
        </w:rPr>
      </w:pPr>
      <w:bookmarkStart w:id="42" w:name="_Toc62120948"/>
      <w:bookmarkStart w:id="43" w:name="DD3_R6a"/>
      <w:r w:rsidRPr="00124FE3">
        <w:rPr>
          <w:rStyle w:val="DD3Char"/>
          <w:rFonts w:eastAsiaTheme="minorHAnsi"/>
        </w:rPr>
        <w:t>DD3 R</w:t>
      </w:r>
      <w:r w:rsidR="006964B2">
        <w:rPr>
          <w:rStyle w:val="DD3Char"/>
          <w:rFonts w:eastAsiaTheme="minorHAnsi"/>
        </w:rPr>
        <w:t>6</w:t>
      </w:r>
      <w:r w:rsidRPr="00124FE3">
        <w:rPr>
          <w:rStyle w:val="DD3Char"/>
          <w:rFonts w:eastAsiaTheme="minorHAnsi"/>
        </w:rPr>
        <w:t>a. Resolve current ambiguity about where to describe licences</w:t>
      </w:r>
      <w:bookmarkEnd w:id="42"/>
      <w:r w:rsidRPr="00435D98">
        <w:rPr>
          <w:b/>
          <w:bCs/>
        </w:rPr>
        <w:t>.</w:t>
      </w:r>
    </w:p>
    <w:bookmarkEnd w:id="43"/>
    <w:p w14:paraId="4743424A" w14:textId="77777777" w:rsidR="00A435B3" w:rsidRDefault="00A435B3" w:rsidP="00A435B3">
      <w:pPr>
        <w:ind w:left="360"/>
      </w:pPr>
      <w:r>
        <w:t xml:space="preserve">Clarify how the metadata creator should decide whether to describe the licence in </w:t>
      </w:r>
      <w:r w:rsidRPr="00CB5605">
        <w:rPr>
          <w:i/>
          <w:iCs/>
        </w:rPr>
        <w:t>Limitations on public access</w:t>
      </w:r>
      <w:r>
        <w:t xml:space="preserve"> or </w:t>
      </w:r>
      <w:r w:rsidRPr="00CB5605">
        <w:rPr>
          <w:i/>
          <w:iCs/>
        </w:rPr>
        <w:t>Use constraints</w:t>
      </w:r>
      <w:r>
        <w:t xml:space="preserve">. </w:t>
      </w:r>
    </w:p>
    <w:p w14:paraId="7A52DF8E" w14:textId="77777777" w:rsidR="00A435B3" w:rsidRDefault="00A435B3" w:rsidP="00A435B3">
      <w:pPr>
        <w:ind w:left="360"/>
      </w:pPr>
      <w:r>
        <w:t xml:space="preserve">INSPIRE Metadata TG mentions licences under </w:t>
      </w:r>
      <w:r w:rsidRPr="006A699F">
        <w:rPr>
          <w:b/>
          <w:bCs/>
        </w:rPr>
        <w:t>TG Recommendation C.10: metadata/2.0/rec/common/licences</w:t>
      </w:r>
      <w:r>
        <w:rPr>
          <w:b/>
          <w:bCs/>
        </w:rPr>
        <w:t xml:space="preserve">: </w:t>
      </w:r>
      <w:r>
        <w:t xml:space="preserve">“For detailed information about the licensing of the resource it is recommended to provide a link to a licence type (e.g. </w:t>
      </w:r>
      <w:hyperlink r:id="rId29">
        <w:r w:rsidRPr="19F26F07">
          <w:rPr>
            <w:rStyle w:val="Hyperlink"/>
          </w:rPr>
          <w:t>http://creativecommons.org/licenses/by/3.0</w:t>
        </w:r>
      </w:hyperlink>
      <w:r>
        <w:t xml:space="preserve">), a website or to a document containing the necessary information.” This means that INSPIRE suggests that GEMINI </w:t>
      </w:r>
      <w:r w:rsidRPr="00CB5605">
        <w:rPr>
          <w:i/>
          <w:iCs/>
        </w:rPr>
        <w:t>Use constraints</w:t>
      </w:r>
      <w:r>
        <w:t xml:space="preserve"> is the appropriate place. However, GEMINI </w:t>
      </w:r>
      <w:r w:rsidRPr="00CB5605">
        <w:rPr>
          <w:i/>
          <w:iCs/>
        </w:rPr>
        <w:t>Limitations on public access</w:t>
      </w:r>
      <w:r>
        <w:t xml:space="preserve"> states that its purpose is “to identify any external restrictions on access to the data such as licence arrangements.” Furthermore, in </w:t>
      </w:r>
      <w:r w:rsidRPr="00CB5605">
        <w:rPr>
          <w:i/>
          <w:iCs/>
        </w:rPr>
        <w:t>Use constraints</w:t>
      </w:r>
      <w:r>
        <w:t>, licensing is only mentioned in the guidance and the encoding guidance – but one of the examples does give licence information. Finally, “Metadata errors observed” section of each element suggests that it is an error to miss licence information out of either of them.</w:t>
      </w:r>
    </w:p>
    <w:p w14:paraId="58574026" w14:textId="77777777" w:rsidR="00A435B3" w:rsidRDefault="00A435B3" w:rsidP="00A435B3">
      <w:pPr>
        <w:ind w:left="360"/>
      </w:pPr>
      <w:r>
        <w:t xml:space="preserve">This could be implemented by revising both </w:t>
      </w:r>
      <w:r w:rsidRPr="00FB3A06">
        <w:rPr>
          <w:i/>
          <w:iCs/>
        </w:rPr>
        <w:t>Limitations on public access</w:t>
      </w:r>
      <w:r>
        <w:t xml:space="preserve"> and </w:t>
      </w:r>
      <w:r w:rsidRPr="00FB3A06">
        <w:rPr>
          <w:i/>
          <w:iCs/>
        </w:rPr>
        <w:t>Use constraints</w:t>
      </w:r>
      <w:r>
        <w:t>, if the GEMINI Working Group decide that the question is clear cut.</w:t>
      </w:r>
    </w:p>
    <w:p w14:paraId="2644CB7F" w14:textId="77777777" w:rsidR="00A435B3" w:rsidRDefault="00A435B3" w:rsidP="00A435B3">
      <w:pPr>
        <w:ind w:left="360"/>
      </w:pPr>
      <w:r>
        <w:t xml:space="preserve">Our preference is that </w:t>
      </w:r>
      <w:r w:rsidRPr="00FB3A06">
        <w:rPr>
          <w:i/>
          <w:iCs/>
        </w:rPr>
        <w:t>Limitations on public access</w:t>
      </w:r>
      <w:r>
        <w:t xml:space="preserve"> contains either “none” or the reason(s) why the data is not open data. The licence, open or not, should then be in </w:t>
      </w:r>
      <w:r w:rsidRPr="00BA0F33">
        <w:rPr>
          <w:i/>
          <w:iCs/>
        </w:rPr>
        <w:t>Use constraints</w:t>
      </w:r>
      <w:r>
        <w:t>.</w:t>
      </w:r>
    </w:p>
    <w:p w14:paraId="383F8ADF" w14:textId="77777777" w:rsidR="00A435B3" w:rsidRDefault="00A435B3" w:rsidP="00A435B3">
      <w:pPr>
        <w:ind w:left="360"/>
      </w:pPr>
      <w:r>
        <w:t>This has driven our specific recommendations for those two elements.</w:t>
      </w:r>
    </w:p>
    <w:p w14:paraId="78BF6EA4" w14:textId="6DF159ED" w:rsidR="00A435B3" w:rsidRPr="00435D98" w:rsidRDefault="00A435B3" w:rsidP="002248DB">
      <w:pPr>
        <w:pStyle w:val="ListParagraph"/>
        <w:keepNext/>
        <w:keepLines/>
        <w:numPr>
          <w:ilvl w:val="0"/>
          <w:numId w:val="23"/>
        </w:numPr>
        <w:ind w:left="357" w:hanging="357"/>
        <w:rPr>
          <w:b/>
          <w:bCs/>
        </w:rPr>
      </w:pPr>
      <w:bookmarkStart w:id="44" w:name="_Toc62120949"/>
      <w:bookmarkStart w:id="45" w:name="DD3_R6b"/>
      <w:r w:rsidRPr="1765EE69">
        <w:rPr>
          <w:rStyle w:val="DD3Char"/>
          <w:rFonts w:eastAsiaTheme="minorEastAsia"/>
        </w:rPr>
        <w:t>DD3 R</w:t>
      </w:r>
      <w:r w:rsidR="006964B2" w:rsidRPr="1765EE69">
        <w:rPr>
          <w:rStyle w:val="DD3Char"/>
          <w:rFonts w:eastAsiaTheme="minorEastAsia"/>
        </w:rPr>
        <w:t>6</w:t>
      </w:r>
      <w:r w:rsidRPr="1765EE69">
        <w:rPr>
          <w:rStyle w:val="DD3Char"/>
          <w:rFonts w:eastAsiaTheme="minorEastAsia"/>
        </w:rPr>
        <w:t xml:space="preserve">b. Strengthen the recommendation </w:t>
      </w:r>
      <w:r w:rsidR="213AA64B" w:rsidRPr="1765EE69">
        <w:rPr>
          <w:rStyle w:val="DD3Char"/>
          <w:rFonts w:eastAsiaTheme="minorEastAsia"/>
        </w:rPr>
        <w:t>regarding linking</w:t>
      </w:r>
      <w:r w:rsidRPr="1765EE69">
        <w:rPr>
          <w:rStyle w:val="DD3Char"/>
          <w:rFonts w:eastAsiaTheme="minorEastAsia"/>
        </w:rPr>
        <w:t xml:space="preserve"> to a licence</w:t>
      </w:r>
      <w:bookmarkEnd w:id="44"/>
      <w:r w:rsidRPr="00435D98">
        <w:rPr>
          <w:b/>
          <w:bCs/>
        </w:rPr>
        <w:t>.</w:t>
      </w:r>
    </w:p>
    <w:bookmarkEnd w:id="45"/>
    <w:p w14:paraId="63F604C3" w14:textId="72E76E07" w:rsidR="002A33D4" w:rsidRDefault="00A435B3" w:rsidP="00A435B3">
      <w:pPr>
        <w:ind w:left="360"/>
      </w:pPr>
      <w:r>
        <w:t xml:space="preserve">Multiple </w:t>
      </w:r>
      <w:r w:rsidRPr="00CB5605">
        <w:rPr>
          <w:i/>
          <w:iCs/>
        </w:rPr>
        <w:t>Use constraints</w:t>
      </w:r>
      <w:r>
        <w:t xml:space="preserve"> are allowed. We recommend that only one should be used to hold licence information.</w:t>
      </w:r>
      <w:r w:rsidR="00242C96">
        <w:t xml:space="preserve"> This is </w:t>
      </w:r>
      <w:r w:rsidR="00C27870">
        <w:t xml:space="preserve">implied by </w:t>
      </w:r>
      <w:r w:rsidR="00242C96">
        <w:t xml:space="preserve">the current GEMINI 2.3 </w:t>
      </w:r>
      <w:r w:rsidR="00C27870">
        <w:t>element guidance “i</w:t>
      </w:r>
      <w:r w:rsidR="00C27870" w:rsidRPr="00C27870">
        <w:t>f more than one type of licence is included then the URL should point to a Data Providers page.</w:t>
      </w:r>
      <w:r w:rsidR="00C27870">
        <w:t>”</w:t>
      </w:r>
    </w:p>
    <w:p w14:paraId="63047D6A" w14:textId="697CA7FF" w:rsidR="00A435B3" w:rsidRDefault="008A63A7" w:rsidP="00A435B3">
      <w:pPr>
        <w:ind w:left="360"/>
      </w:pPr>
      <w:r>
        <w:t>This</w:t>
      </w:r>
      <w:r w:rsidR="004104E3">
        <w:t xml:space="preserve"> </w:t>
      </w:r>
      <w:r>
        <w:t>sh</w:t>
      </w:r>
      <w:r w:rsidR="004104E3">
        <w:t>ould be made more explicit</w:t>
      </w:r>
      <w:r w:rsidR="0031630A">
        <w:t xml:space="preserve"> by deleting and adding a few words as suggested here:</w:t>
      </w:r>
      <w:r w:rsidR="004104E3">
        <w:t xml:space="preserve"> “</w:t>
      </w:r>
      <w:r w:rsidR="00E9783B" w:rsidRPr="00430DD6">
        <w:rPr>
          <w:i/>
          <w:iCs/>
        </w:rPr>
        <w:t xml:space="preserve">If </w:t>
      </w:r>
      <w:r w:rsidR="00E9783B">
        <w:rPr>
          <w:i/>
          <w:iCs/>
        </w:rPr>
        <w:t>m</w:t>
      </w:r>
      <w:r w:rsidR="00E9783B" w:rsidRPr="00BA0776">
        <w:rPr>
          <w:i/>
          <w:iCs/>
        </w:rPr>
        <w:t xml:space="preserve">ore than one </w:t>
      </w:r>
      <w:r w:rsidR="00E9783B" w:rsidRPr="00BA0776">
        <w:rPr>
          <w:i/>
          <w:iCs/>
          <w:strike/>
        </w:rPr>
        <w:t>type of</w:t>
      </w:r>
      <w:r w:rsidR="00E9783B" w:rsidRPr="00BA0776">
        <w:rPr>
          <w:i/>
          <w:iCs/>
        </w:rPr>
        <w:t xml:space="preserve"> licence </w:t>
      </w:r>
      <w:r w:rsidR="00E9783B" w:rsidRPr="00430DD6">
        <w:rPr>
          <w:i/>
          <w:iCs/>
          <w:strike/>
        </w:rPr>
        <w:t>alternative</w:t>
      </w:r>
      <w:r w:rsidR="00E9783B" w:rsidRPr="00BA0776">
        <w:rPr>
          <w:i/>
          <w:iCs/>
        </w:rPr>
        <w:t xml:space="preserve"> </w:t>
      </w:r>
      <w:r w:rsidR="00E9783B" w:rsidRPr="00430DD6">
        <w:rPr>
          <w:i/>
          <w:iCs/>
          <w:strike/>
        </w:rPr>
        <w:t>may be given</w:t>
      </w:r>
      <w:r w:rsidR="00E9783B" w:rsidRPr="00430DD6">
        <w:rPr>
          <w:i/>
          <w:iCs/>
        </w:rPr>
        <w:t xml:space="preserve"> is</w:t>
      </w:r>
      <w:r w:rsidR="00E9783B" w:rsidRPr="00BA0776">
        <w:rPr>
          <w:i/>
          <w:iCs/>
        </w:rPr>
        <w:t xml:space="preserve"> </w:t>
      </w:r>
      <w:r w:rsidR="00E9783B" w:rsidRPr="00430DD6">
        <w:rPr>
          <w:b/>
          <w:bCs/>
          <w:i/>
          <w:iCs/>
        </w:rPr>
        <w:t>relevant</w:t>
      </w:r>
      <w:r w:rsidR="0031630A">
        <w:rPr>
          <w:b/>
          <w:bCs/>
          <w:i/>
          <w:iCs/>
        </w:rPr>
        <w:t xml:space="preserve"> </w:t>
      </w:r>
      <w:r w:rsidR="00E9783B" w:rsidRPr="00BA0776">
        <w:rPr>
          <w:i/>
          <w:iCs/>
          <w:strike/>
        </w:rPr>
        <w:t>included</w:t>
      </w:r>
      <w:r w:rsidR="00E9783B" w:rsidRPr="00430DD6">
        <w:rPr>
          <w:i/>
          <w:iCs/>
        </w:rPr>
        <w:t xml:space="preserve"> then the URL should point to a Data Provider</w:t>
      </w:r>
      <w:r w:rsidR="0031630A">
        <w:rPr>
          <w:i/>
          <w:iCs/>
        </w:rPr>
        <w:t>’</w:t>
      </w:r>
      <w:r w:rsidR="00E9783B" w:rsidRPr="00430DD6">
        <w:rPr>
          <w:i/>
          <w:iCs/>
        </w:rPr>
        <w:t>s page</w:t>
      </w:r>
      <w:r w:rsidR="00E9783B">
        <w:rPr>
          <w:i/>
          <w:iCs/>
        </w:rPr>
        <w:t xml:space="preserve"> </w:t>
      </w:r>
      <w:r w:rsidR="00E9783B" w:rsidRPr="00430DD6">
        <w:rPr>
          <w:b/>
          <w:bCs/>
          <w:i/>
          <w:iCs/>
        </w:rPr>
        <w:t>where this is explained</w:t>
      </w:r>
      <w:r w:rsidR="00E9783B" w:rsidRPr="00BA0776">
        <w:rPr>
          <w:i/>
          <w:iCs/>
        </w:rPr>
        <w:t>.</w:t>
      </w:r>
      <w:r w:rsidR="00E9783B">
        <w:t>”</w:t>
      </w:r>
    </w:p>
    <w:p w14:paraId="3E4C44D1" w14:textId="61D05BD4" w:rsidR="00A435B3" w:rsidRPr="00124FE3" w:rsidRDefault="00A435B3" w:rsidP="001A3BFC">
      <w:pPr>
        <w:pStyle w:val="DD3"/>
        <w:numPr>
          <w:ilvl w:val="0"/>
          <w:numId w:val="23"/>
        </w:numPr>
      </w:pPr>
      <w:bookmarkStart w:id="46" w:name="_Toc62120950"/>
      <w:bookmarkStart w:id="47" w:name="DD3_R6c"/>
      <w:r w:rsidRPr="00435D98">
        <w:lastRenderedPageBreak/>
        <w:t>DD3 R</w:t>
      </w:r>
      <w:r w:rsidR="006964B2">
        <w:t>6</w:t>
      </w:r>
      <w:r w:rsidRPr="00435D98">
        <w:t>c. Include mention of machine-readable licences</w:t>
      </w:r>
      <w:bookmarkEnd w:id="46"/>
    </w:p>
    <w:bookmarkEnd w:id="47"/>
    <w:p w14:paraId="0EF8E2B1" w14:textId="6B94A80A" w:rsidR="00A435B3" w:rsidRPr="000654C0" w:rsidRDefault="00A435B3" w:rsidP="0031630A">
      <w:pPr>
        <w:ind w:left="360"/>
      </w:pPr>
      <w:r>
        <w:t xml:space="preserve">Include a simple mention as a comment against </w:t>
      </w:r>
      <w:r>
        <w:rPr>
          <w:i/>
          <w:iCs/>
        </w:rPr>
        <w:t>Use constraints</w:t>
      </w:r>
      <w:r>
        <w:t xml:space="preserve"> that it can link to a human readable or machine</w:t>
      </w:r>
      <w:r w:rsidR="0031630A">
        <w:t>-</w:t>
      </w:r>
      <w:r>
        <w:t xml:space="preserve">readable licence. </w:t>
      </w:r>
    </w:p>
    <w:p w14:paraId="14BE4809" w14:textId="35040A5B" w:rsidR="00EA4C35" w:rsidRDefault="00EA4C35" w:rsidP="00841850">
      <w:pPr>
        <w:pStyle w:val="Heading2Numb"/>
      </w:pPr>
      <w:bookmarkStart w:id="48" w:name="_Toc57195106"/>
      <w:bookmarkStart w:id="49" w:name="_Toc57195107"/>
      <w:bookmarkStart w:id="50" w:name="_Toc57195108"/>
      <w:bookmarkStart w:id="51" w:name="_Toc57195109"/>
      <w:bookmarkStart w:id="52" w:name="_Toc57195110"/>
      <w:bookmarkStart w:id="53" w:name="_Toc57195111"/>
      <w:bookmarkStart w:id="54" w:name="_Toc57195112"/>
      <w:bookmarkStart w:id="55" w:name="_Toc65833911"/>
      <w:bookmarkEnd w:id="48"/>
      <w:bookmarkEnd w:id="49"/>
      <w:bookmarkEnd w:id="50"/>
      <w:bookmarkEnd w:id="51"/>
      <w:bookmarkEnd w:id="52"/>
      <w:bookmarkEnd w:id="53"/>
      <w:bookmarkEnd w:id="54"/>
      <w:r>
        <w:t>Additional encoding</w:t>
      </w:r>
      <w:bookmarkEnd w:id="55"/>
    </w:p>
    <w:p w14:paraId="003BA4D7" w14:textId="2A56B63E" w:rsidR="00EA4C35" w:rsidRPr="007321A4" w:rsidRDefault="004C15D9" w:rsidP="001A3BFC">
      <w:pPr>
        <w:pStyle w:val="Heading4"/>
      </w:pPr>
      <w:bookmarkStart w:id="56" w:name="_DD3_R7._Where"/>
      <w:bookmarkStart w:id="57" w:name="_Toc62120951"/>
      <w:bookmarkEnd w:id="56"/>
      <w:r>
        <w:t>D</w:t>
      </w:r>
      <w:r w:rsidR="00D66C3C">
        <w:t>D3</w:t>
      </w:r>
      <w:r w:rsidR="00304C53">
        <w:t xml:space="preserve"> </w:t>
      </w:r>
      <w:r w:rsidR="00D66C3C">
        <w:t>R</w:t>
      </w:r>
      <w:r w:rsidR="006964B2">
        <w:t>7</w:t>
      </w:r>
      <w:r w:rsidR="003D7E2C">
        <w:t>.</w:t>
      </w:r>
      <w:r w:rsidR="00D66C3C">
        <w:t xml:space="preserve"> </w:t>
      </w:r>
      <w:r w:rsidR="00EA4C35" w:rsidRPr="007321A4">
        <w:t>Where possible, add Schema.org “corresponding element” entries to GEMINI elements</w:t>
      </w:r>
      <w:bookmarkEnd w:id="57"/>
    </w:p>
    <w:p w14:paraId="235B7E79" w14:textId="2BA7C83E" w:rsidR="00406A26" w:rsidRDefault="00406A26" w:rsidP="00EA4C35">
      <w:r>
        <w:t xml:space="preserve">See </w:t>
      </w:r>
      <w:hyperlink w:anchor="_DD2_R1._Embed" w:history="1">
        <w:r w:rsidRPr="00C445FA">
          <w:rPr>
            <w:rStyle w:val="Hyperlink"/>
          </w:rPr>
          <w:t>DD2 R1</w:t>
        </w:r>
      </w:hyperlink>
      <w:r>
        <w:t xml:space="preserve"> and </w:t>
      </w:r>
      <w:hyperlink w:anchor="_LIC_R5._The" w:history="1">
        <w:r w:rsidRPr="00C445FA">
          <w:rPr>
            <w:rStyle w:val="Hyperlink"/>
          </w:rPr>
          <w:t>LIC R5</w:t>
        </w:r>
      </w:hyperlink>
      <w:r w:rsidR="00C445FA">
        <w:t>.</w:t>
      </w:r>
    </w:p>
    <w:p w14:paraId="62713CA1" w14:textId="7971F1F0" w:rsidR="00002C25" w:rsidRDefault="00AA6C8B" w:rsidP="00EA4C35">
      <w:r>
        <w:t xml:space="preserve">We have used W3C’s recommendations for mapping from ISO 19115 to Schema.org. This </w:t>
      </w:r>
      <w:r w:rsidR="00EA4C35">
        <w:t xml:space="preserve">table </w:t>
      </w:r>
      <w:r>
        <w:t xml:space="preserve">summarises the Schema.org equivalence statements given for each element </w:t>
      </w:r>
      <w:r w:rsidR="003F1355">
        <w:t>below.</w:t>
      </w:r>
    </w:p>
    <w:p w14:paraId="4AF76B65" w14:textId="77777777" w:rsidR="00F21E87" w:rsidRDefault="00FF0F22" w:rsidP="00EA4C35">
      <w:r w:rsidRPr="00FF0F22">
        <w:t>Whilst there is no specific DD2 recommendation concerning DCAT, we believe a DCAT2 “equivalent element” for each GEMINI element would be useful, by supporting those whose web publication of GEMINI records uses DCAT as opposed to Schema.org.</w:t>
      </w:r>
      <w:r w:rsidR="00B43123">
        <w:t xml:space="preserve"> Where this is easily available from the same W3C source, we have included this below.</w:t>
      </w:r>
      <w:r w:rsidR="00045B95">
        <w:t xml:space="preserve"> You will see that the two vocabularies are very similar</w:t>
      </w:r>
      <w:r w:rsidR="005A10B5">
        <w:t>, but note that</w:t>
      </w:r>
      <w:r w:rsidR="00F21E87">
        <w:t>:</w:t>
      </w:r>
    </w:p>
    <w:p w14:paraId="55FBF9F8" w14:textId="449871E2" w:rsidR="00F21E87" w:rsidRDefault="005A10B5" w:rsidP="002248DB">
      <w:pPr>
        <w:pStyle w:val="ListParagraph"/>
        <w:numPr>
          <w:ilvl w:val="0"/>
          <w:numId w:val="22"/>
        </w:numPr>
        <w:contextualSpacing/>
      </w:pPr>
      <w:r>
        <w:t>some of the DCAT elements sit in the DCAT “distribution” section, not their “dataset”</w:t>
      </w:r>
      <w:r w:rsidR="0008256E">
        <w:t>;</w:t>
      </w:r>
    </w:p>
    <w:p w14:paraId="79D10FFB" w14:textId="2755B31C" w:rsidR="00FF0F22" w:rsidRDefault="00B93B8B" w:rsidP="002248DB">
      <w:pPr>
        <w:pStyle w:val="ListParagraph"/>
        <w:numPr>
          <w:ilvl w:val="0"/>
          <w:numId w:val="22"/>
        </w:numPr>
        <w:contextualSpacing/>
      </w:pPr>
      <w:r>
        <w:t>many DCAT properties have structured content</w:t>
      </w:r>
      <w:r w:rsidR="00103EDE">
        <w:t>, so this is not a complete list of how to implement it</w:t>
      </w:r>
      <w:r w:rsidR="0008256E">
        <w:t>; and</w:t>
      </w:r>
    </w:p>
    <w:p w14:paraId="5D07737F" w14:textId="2A66CC0D" w:rsidR="00F21E87" w:rsidRDefault="0008256E" w:rsidP="002248DB">
      <w:pPr>
        <w:pStyle w:val="ListParagraph"/>
        <w:numPr>
          <w:ilvl w:val="0"/>
          <w:numId w:val="21"/>
        </w:numPr>
      </w:pPr>
      <w:r>
        <w:t>t</w:t>
      </w:r>
      <w:r w:rsidR="00F21E87">
        <w:t xml:space="preserve">here are many other DCAT properties that should also be used, beyond those that exist in Schema.org (e.g. </w:t>
      </w:r>
      <w:proofErr w:type="spellStart"/>
      <w:r w:rsidR="00F21E87">
        <w:t>conformsTo</w:t>
      </w:r>
      <w:proofErr w:type="spellEnd"/>
      <w:r w:rsidR="00F21E87">
        <w:t xml:space="preserve">, </w:t>
      </w:r>
      <w:r w:rsidR="009E07FE">
        <w:t>creator,</w:t>
      </w:r>
      <w:r w:rsidR="009D41A1">
        <w:t xml:space="preserve"> </w:t>
      </w:r>
      <w:proofErr w:type="spellStart"/>
      <w:r w:rsidR="009D41A1">
        <w:t>spatialResolutionInMeters</w:t>
      </w:r>
      <w:proofErr w:type="spellEnd"/>
      <w:r w:rsidR="00192113">
        <w:t>, format</w:t>
      </w:r>
      <w:r w:rsidR="002A1ED0">
        <w:t>)</w:t>
      </w:r>
      <w:r>
        <w:t>.</w:t>
      </w:r>
    </w:p>
    <w:tbl>
      <w:tblPr>
        <w:tblStyle w:val="TableGrid"/>
        <w:tblW w:w="0" w:type="auto"/>
        <w:tblLayout w:type="fixed"/>
        <w:tblLook w:val="04A0" w:firstRow="1" w:lastRow="0" w:firstColumn="1" w:lastColumn="0" w:noHBand="0" w:noVBand="1"/>
      </w:tblPr>
      <w:tblGrid>
        <w:gridCol w:w="1357"/>
        <w:gridCol w:w="1615"/>
        <w:gridCol w:w="3119"/>
        <w:gridCol w:w="1701"/>
        <w:gridCol w:w="1836"/>
      </w:tblGrid>
      <w:tr w:rsidR="006274F5" w:rsidRPr="009316E8" w14:paraId="631A0FC0" w14:textId="77777777" w:rsidTr="001A217D">
        <w:trPr>
          <w:tblHeader/>
        </w:trPr>
        <w:tc>
          <w:tcPr>
            <w:tcW w:w="1357" w:type="dxa"/>
            <w:vAlign w:val="center"/>
          </w:tcPr>
          <w:p w14:paraId="76802E94" w14:textId="77777777" w:rsidR="006274F5" w:rsidRPr="009316E8" w:rsidRDefault="006274F5" w:rsidP="0008256E">
            <w:pPr>
              <w:rPr>
                <w:b/>
              </w:rPr>
            </w:pPr>
            <w:r w:rsidRPr="009316E8">
              <w:rPr>
                <w:b/>
              </w:rPr>
              <w:t>GEMINI element</w:t>
            </w:r>
          </w:p>
        </w:tc>
        <w:tc>
          <w:tcPr>
            <w:tcW w:w="1615" w:type="dxa"/>
            <w:vAlign w:val="center"/>
          </w:tcPr>
          <w:p w14:paraId="0771B4CD" w14:textId="5279CC72" w:rsidR="006274F5" w:rsidRPr="009316E8" w:rsidRDefault="006274F5" w:rsidP="0008256E">
            <w:pPr>
              <w:rPr>
                <w:b/>
              </w:rPr>
            </w:pPr>
            <w:r w:rsidRPr="009316E8">
              <w:rPr>
                <w:b/>
              </w:rPr>
              <w:t>Condition</w:t>
            </w:r>
          </w:p>
        </w:tc>
        <w:tc>
          <w:tcPr>
            <w:tcW w:w="3119" w:type="dxa"/>
            <w:vAlign w:val="center"/>
          </w:tcPr>
          <w:p w14:paraId="2E87D968" w14:textId="2577FEAB" w:rsidR="006274F5" w:rsidRPr="009316E8" w:rsidRDefault="006274F5" w:rsidP="0008256E">
            <w:pPr>
              <w:rPr>
                <w:b/>
              </w:rPr>
            </w:pPr>
            <w:r w:rsidRPr="009316E8">
              <w:rPr>
                <w:b/>
              </w:rPr>
              <w:t>Schema.org</w:t>
            </w:r>
          </w:p>
        </w:tc>
        <w:tc>
          <w:tcPr>
            <w:tcW w:w="1701" w:type="dxa"/>
            <w:vAlign w:val="center"/>
          </w:tcPr>
          <w:p w14:paraId="62F2DA6A" w14:textId="33D3ABF7" w:rsidR="006274F5" w:rsidRPr="009316E8" w:rsidRDefault="006274F5" w:rsidP="0008256E">
            <w:pPr>
              <w:rPr>
                <w:b/>
              </w:rPr>
            </w:pPr>
            <w:r w:rsidRPr="009316E8">
              <w:rPr>
                <w:b/>
              </w:rPr>
              <w:t>DCAT/DCAT2</w:t>
            </w:r>
            <w:r w:rsidRPr="009316E8">
              <w:rPr>
                <w:rStyle w:val="FootnoteReference"/>
                <w:b/>
              </w:rPr>
              <w:footnoteReference w:id="10"/>
            </w:r>
          </w:p>
        </w:tc>
        <w:tc>
          <w:tcPr>
            <w:tcW w:w="1836" w:type="dxa"/>
            <w:vAlign w:val="center"/>
          </w:tcPr>
          <w:p w14:paraId="2CAC2527" w14:textId="7EC4A24D" w:rsidR="006274F5" w:rsidRPr="009316E8" w:rsidRDefault="00A85F5E" w:rsidP="0008256E">
            <w:pPr>
              <w:rPr>
                <w:b/>
              </w:rPr>
            </w:pPr>
            <w:r w:rsidRPr="009316E8">
              <w:rPr>
                <w:b/>
              </w:rPr>
              <w:t>Notes</w:t>
            </w:r>
          </w:p>
        </w:tc>
      </w:tr>
      <w:tr w:rsidR="006274F5" w14:paraId="76887B7F" w14:textId="77777777" w:rsidTr="003B3B0B">
        <w:tc>
          <w:tcPr>
            <w:tcW w:w="1357" w:type="dxa"/>
          </w:tcPr>
          <w:p w14:paraId="79DB16A2" w14:textId="77777777" w:rsidR="006274F5" w:rsidRDefault="006274F5" w:rsidP="0008256E">
            <w:r w:rsidRPr="00656C66">
              <w:t>Title</w:t>
            </w:r>
          </w:p>
        </w:tc>
        <w:tc>
          <w:tcPr>
            <w:tcW w:w="1615" w:type="dxa"/>
          </w:tcPr>
          <w:p w14:paraId="2690A68E" w14:textId="77777777" w:rsidR="006274F5" w:rsidRPr="00656C66" w:rsidRDefault="006274F5" w:rsidP="0008256E"/>
        </w:tc>
        <w:tc>
          <w:tcPr>
            <w:tcW w:w="3119" w:type="dxa"/>
          </w:tcPr>
          <w:p w14:paraId="6500358B" w14:textId="2DB57D32" w:rsidR="006274F5" w:rsidRDefault="006274F5" w:rsidP="0008256E">
            <w:r w:rsidRPr="00656C66">
              <w:t>name</w:t>
            </w:r>
          </w:p>
        </w:tc>
        <w:tc>
          <w:tcPr>
            <w:tcW w:w="1701" w:type="dxa"/>
          </w:tcPr>
          <w:p w14:paraId="466846F8" w14:textId="6FD8853C" w:rsidR="006274F5" w:rsidRDefault="006274F5" w:rsidP="0008256E">
            <w:proofErr w:type="spellStart"/>
            <w:r>
              <w:t>dct:title</w:t>
            </w:r>
            <w:proofErr w:type="spellEnd"/>
          </w:p>
        </w:tc>
        <w:tc>
          <w:tcPr>
            <w:tcW w:w="1836" w:type="dxa"/>
          </w:tcPr>
          <w:p w14:paraId="5412F687" w14:textId="1D7FAEF9" w:rsidR="006274F5" w:rsidRDefault="006274F5" w:rsidP="0008256E"/>
        </w:tc>
      </w:tr>
      <w:tr w:rsidR="006274F5" w14:paraId="31BD1067" w14:textId="77777777" w:rsidTr="003B3B0B">
        <w:tc>
          <w:tcPr>
            <w:tcW w:w="1357" w:type="dxa"/>
          </w:tcPr>
          <w:p w14:paraId="6CF6AAE6" w14:textId="77777777" w:rsidR="006274F5" w:rsidRDefault="006274F5" w:rsidP="0008256E">
            <w:r w:rsidRPr="00656C66">
              <w:t>Dataset language</w:t>
            </w:r>
          </w:p>
        </w:tc>
        <w:tc>
          <w:tcPr>
            <w:tcW w:w="1615" w:type="dxa"/>
          </w:tcPr>
          <w:p w14:paraId="2942657F" w14:textId="77777777" w:rsidR="006274F5" w:rsidRPr="00656C66" w:rsidRDefault="006274F5" w:rsidP="0008256E"/>
        </w:tc>
        <w:tc>
          <w:tcPr>
            <w:tcW w:w="3119" w:type="dxa"/>
          </w:tcPr>
          <w:p w14:paraId="4E072BD2" w14:textId="609AAF42" w:rsidR="006274F5" w:rsidRDefault="006274F5" w:rsidP="0008256E">
            <w:proofErr w:type="spellStart"/>
            <w:r w:rsidRPr="00656C66">
              <w:t>inLanguage</w:t>
            </w:r>
            <w:proofErr w:type="spellEnd"/>
          </w:p>
        </w:tc>
        <w:tc>
          <w:tcPr>
            <w:tcW w:w="1701" w:type="dxa"/>
          </w:tcPr>
          <w:p w14:paraId="296D2607" w14:textId="2112FFA3" w:rsidR="006274F5" w:rsidRDefault="006274F5" w:rsidP="0008256E">
            <w:proofErr w:type="spellStart"/>
            <w:r>
              <w:t>dct:language</w:t>
            </w:r>
            <w:proofErr w:type="spellEnd"/>
          </w:p>
        </w:tc>
        <w:tc>
          <w:tcPr>
            <w:tcW w:w="1836" w:type="dxa"/>
          </w:tcPr>
          <w:p w14:paraId="0428F148" w14:textId="5554988C" w:rsidR="006274F5" w:rsidRDefault="006274F5" w:rsidP="0008256E"/>
        </w:tc>
      </w:tr>
      <w:tr w:rsidR="006274F5" w14:paraId="1E91F25F" w14:textId="77777777" w:rsidTr="003B3B0B">
        <w:tc>
          <w:tcPr>
            <w:tcW w:w="1357" w:type="dxa"/>
          </w:tcPr>
          <w:p w14:paraId="3D2B1091" w14:textId="77777777" w:rsidR="006274F5" w:rsidRDefault="006274F5" w:rsidP="0008256E">
            <w:r w:rsidRPr="00656C66">
              <w:t>Abstract</w:t>
            </w:r>
          </w:p>
        </w:tc>
        <w:tc>
          <w:tcPr>
            <w:tcW w:w="1615" w:type="dxa"/>
          </w:tcPr>
          <w:p w14:paraId="3E07721E" w14:textId="77777777" w:rsidR="006274F5" w:rsidRPr="00656C66" w:rsidRDefault="006274F5" w:rsidP="0008256E"/>
        </w:tc>
        <w:tc>
          <w:tcPr>
            <w:tcW w:w="3119" w:type="dxa"/>
          </w:tcPr>
          <w:p w14:paraId="382759A7" w14:textId="45C6C8F5" w:rsidR="006274F5" w:rsidRDefault="00D43501" w:rsidP="0008256E">
            <w:r>
              <w:t>d</w:t>
            </w:r>
            <w:r w:rsidR="006274F5" w:rsidRPr="00656C66">
              <w:t>escription</w:t>
            </w:r>
          </w:p>
        </w:tc>
        <w:tc>
          <w:tcPr>
            <w:tcW w:w="1701" w:type="dxa"/>
          </w:tcPr>
          <w:p w14:paraId="4AB40CB4" w14:textId="13A0E0DA" w:rsidR="006274F5" w:rsidRDefault="006274F5" w:rsidP="0008256E">
            <w:proofErr w:type="spellStart"/>
            <w:r>
              <w:t>dct:description</w:t>
            </w:r>
            <w:proofErr w:type="spellEnd"/>
          </w:p>
        </w:tc>
        <w:tc>
          <w:tcPr>
            <w:tcW w:w="1836" w:type="dxa"/>
          </w:tcPr>
          <w:p w14:paraId="58A72060" w14:textId="0D8537A2" w:rsidR="006274F5" w:rsidRDefault="006274F5" w:rsidP="0008256E"/>
        </w:tc>
      </w:tr>
      <w:tr w:rsidR="006274F5" w14:paraId="5B2A42BD" w14:textId="77777777" w:rsidTr="003B3B0B">
        <w:tc>
          <w:tcPr>
            <w:tcW w:w="1357" w:type="dxa"/>
          </w:tcPr>
          <w:p w14:paraId="600BE4C7" w14:textId="77777777" w:rsidR="006274F5" w:rsidRDefault="006274F5" w:rsidP="0008256E">
            <w:r w:rsidRPr="00656C66">
              <w:t>Topic category</w:t>
            </w:r>
          </w:p>
        </w:tc>
        <w:tc>
          <w:tcPr>
            <w:tcW w:w="1615" w:type="dxa"/>
          </w:tcPr>
          <w:p w14:paraId="4FC7CA57" w14:textId="77777777" w:rsidR="006274F5" w:rsidRDefault="006274F5" w:rsidP="0008256E"/>
        </w:tc>
        <w:tc>
          <w:tcPr>
            <w:tcW w:w="3119" w:type="dxa"/>
          </w:tcPr>
          <w:p w14:paraId="43547DF6" w14:textId="0BA4E3E7" w:rsidR="006274F5" w:rsidRDefault="006274F5" w:rsidP="0008256E">
            <w:r>
              <w:t>keywords</w:t>
            </w:r>
          </w:p>
        </w:tc>
        <w:tc>
          <w:tcPr>
            <w:tcW w:w="1701" w:type="dxa"/>
          </w:tcPr>
          <w:p w14:paraId="4D7DBF59" w14:textId="4573D24E" w:rsidR="00BB05E1" w:rsidRDefault="00BB05E1" w:rsidP="0008256E">
            <w:proofErr w:type="spellStart"/>
            <w:r>
              <w:t>dct:subject</w:t>
            </w:r>
            <w:proofErr w:type="spellEnd"/>
          </w:p>
        </w:tc>
        <w:tc>
          <w:tcPr>
            <w:tcW w:w="1836" w:type="dxa"/>
          </w:tcPr>
          <w:p w14:paraId="1B710DC7" w14:textId="7CBE5010" w:rsidR="006274F5" w:rsidRDefault="006274F5" w:rsidP="0008256E"/>
        </w:tc>
      </w:tr>
      <w:tr w:rsidR="00BB740F" w14:paraId="47B902F7" w14:textId="77777777" w:rsidTr="003B3B0B">
        <w:tc>
          <w:tcPr>
            <w:tcW w:w="1357" w:type="dxa"/>
          </w:tcPr>
          <w:p w14:paraId="7158EAEA" w14:textId="77777777" w:rsidR="00BB740F" w:rsidRPr="00656C66" w:rsidRDefault="00BB740F" w:rsidP="00BB5C2F">
            <w:r>
              <w:t xml:space="preserve">Keyword </w:t>
            </w:r>
          </w:p>
        </w:tc>
        <w:tc>
          <w:tcPr>
            <w:tcW w:w="1615" w:type="dxa"/>
          </w:tcPr>
          <w:p w14:paraId="7B38FC47" w14:textId="77777777" w:rsidR="00BB740F" w:rsidRDefault="00BB740F" w:rsidP="00BB5C2F">
            <w:r>
              <w:t>INSPIRE theme</w:t>
            </w:r>
          </w:p>
        </w:tc>
        <w:tc>
          <w:tcPr>
            <w:tcW w:w="3119" w:type="dxa"/>
          </w:tcPr>
          <w:p w14:paraId="543337F0" w14:textId="77777777" w:rsidR="00BB740F" w:rsidRPr="00656C66" w:rsidRDefault="00BB740F" w:rsidP="00BB5C2F">
            <w:r>
              <w:t>keywords</w:t>
            </w:r>
          </w:p>
        </w:tc>
        <w:tc>
          <w:tcPr>
            <w:tcW w:w="1701" w:type="dxa"/>
          </w:tcPr>
          <w:p w14:paraId="4BF5CDAD" w14:textId="762F9F0B" w:rsidR="00BB740F" w:rsidRDefault="00BB740F" w:rsidP="00BB5C2F">
            <w:proofErr w:type="spellStart"/>
            <w:r>
              <w:t>dcat:theme</w:t>
            </w:r>
            <w:proofErr w:type="spellEnd"/>
            <w:r w:rsidR="00911703">
              <w:t xml:space="preserve"> / </w:t>
            </w:r>
            <w:proofErr w:type="spellStart"/>
            <w:r w:rsidR="00911703">
              <w:t>dct:subject</w:t>
            </w:r>
            <w:proofErr w:type="spellEnd"/>
          </w:p>
        </w:tc>
        <w:tc>
          <w:tcPr>
            <w:tcW w:w="1836" w:type="dxa"/>
          </w:tcPr>
          <w:p w14:paraId="2FE0375F" w14:textId="77777777" w:rsidR="00BB740F" w:rsidRPr="00656C66" w:rsidRDefault="00BB740F" w:rsidP="00BB5C2F"/>
        </w:tc>
      </w:tr>
      <w:tr w:rsidR="006274F5" w14:paraId="1F8526D5" w14:textId="77777777" w:rsidTr="003B3B0B">
        <w:tc>
          <w:tcPr>
            <w:tcW w:w="1357" w:type="dxa"/>
          </w:tcPr>
          <w:p w14:paraId="7F4F3661" w14:textId="654B23A6" w:rsidR="006274F5" w:rsidRDefault="006274F5" w:rsidP="0008256E">
            <w:r w:rsidRPr="00656C66">
              <w:t>Keyword</w:t>
            </w:r>
          </w:p>
        </w:tc>
        <w:tc>
          <w:tcPr>
            <w:tcW w:w="1615" w:type="dxa"/>
          </w:tcPr>
          <w:p w14:paraId="07856BC1" w14:textId="498CA845" w:rsidR="006274F5" w:rsidRPr="00656C66" w:rsidRDefault="006274F5" w:rsidP="0008256E">
            <w:r>
              <w:t>free text</w:t>
            </w:r>
          </w:p>
        </w:tc>
        <w:tc>
          <w:tcPr>
            <w:tcW w:w="3119" w:type="dxa"/>
          </w:tcPr>
          <w:p w14:paraId="1CE632C2" w14:textId="36A232D8" w:rsidR="006274F5" w:rsidRDefault="006274F5" w:rsidP="0008256E">
            <w:r w:rsidRPr="00656C66">
              <w:t>keywords</w:t>
            </w:r>
          </w:p>
        </w:tc>
        <w:tc>
          <w:tcPr>
            <w:tcW w:w="1701" w:type="dxa"/>
          </w:tcPr>
          <w:p w14:paraId="36ACF952" w14:textId="203C4431" w:rsidR="006274F5" w:rsidRDefault="006274F5" w:rsidP="0008256E">
            <w:proofErr w:type="spellStart"/>
            <w:r>
              <w:t>dcat:keyword</w:t>
            </w:r>
            <w:proofErr w:type="spellEnd"/>
          </w:p>
        </w:tc>
        <w:tc>
          <w:tcPr>
            <w:tcW w:w="1836" w:type="dxa"/>
          </w:tcPr>
          <w:p w14:paraId="4635F858" w14:textId="66163F78" w:rsidR="006274F5" w:rsidRDefault="00C95FCA" w:rsidP="0008256E">
            <w:r>
              <w:t>S</w:t>
            </w:r>
            <w:r w:rsidR="006274F5" w:rsidRPr="00656C66">
              <w:t>chema</w:t>
            </w:r>
            <w:r>
              <w:t>.org</w:t>
            </w:r>
            <w:r w:rsidR="006274F5" w:rsidRPr="00656C66">
              <w:t xml:space="preserve"> puts all the ‘free text’ keywords in one value</w:t>
            </w:r>
          </w:p>
        </w:tc>
      </w:tr>
      <w:tr w:rsidR="006274F5" w14:paraId="32178F6B" w14:textId="77777777" w:rsidTr="003B3B0B">
        <w:tc>
          <w:tcPr>
            <w:tcW w:w="1357" w:type="dxa"/>
          </w:tcPr>
          <w:p w14:paraId="522F6B35" w14:textId="592F753A" w:rsidR="006274F5" w:rsidRDefault="006274F5" w:rsidP="0008256E">
            <w:r w:rsidRPr="00656C66">
              <w:t>Keyword</w:t>
            </w:r>
            <w:r>
              <w:t xml:space="preserve"> </w:t>
            </w:r>
          </w:p>
        </w:tc>
        <w:tc>
          <w:tcPr>
            <w:tcW w:w="1615" w:type="dxa"/>
          </w:tcPr>
          <w:p w14:paraId="70105AA2" w14:textId="69713037" w:rsidR="006274F5" w:rsidRDefault="006274F5" w:rsidP="0008256E">
            <w:r>
              <w:t>Controlled list, URL</w:t>
            </w:r>
          </w:p>
        </w:tc>
        <w:tc>
          <w:tcPr>
            <w:tcW w:w="3119" w:type="dxa"/>
          </w:tcPr>
          <w:p w14:paraId="579CE1DE" w14:textId="77777777" w:rsidR="007863EB" w:rsidRDefault="0001187B" w:rsidP="0008256E">
            <w:r>
              <w:t>K</w:t>
            </w:r>
            <w:r w:rsidR="006274F5">
              <w:t>eywords</w:t>
            </w:r>
            <w:r>
              <w:t>.DefinedTerm</w:t>
            </w:r>
            <w:r w:rsidR="007863EB">
              <w:t>.</w:t>
            </w:r>
            <w:r w:rsidR="005A6139">
              <w:t>name</w:t>
            </w:r>
          </w:p>
          <w:p w14:paraId="5F3576C1" w14:textId="77777777" w:rsidR="005A6139" w:rsidRDefault="005A6139" w:rsidP="0008256E">
            <w:r>
              <w:t xml:space="preserve">Use .description for the textual </w:t>
            </w:r>
            <w:r w:rsidR="007D6496">
              <w:t xml:space="preserve">content of the Anchor or </w:t>
            </w:r>
            <w:proofErr w:type="spellStart"/>
            <w:r w:rsidR="007D6496">
              <w:t>CodeList</w:t>
            </w:r>
            <w:proofErr w:type="spellEnd"/>
          </w:p>
          <w:p w14:paraId="0030A214" w14:textId="6D9ED28F" w:rsidR="007D6496" w:rsidRDefault="007D6496" w:rsidP="0008256E">
            <w:r>
              <w:t>Use .</w:t>
            </w:r>
            <w:proofErr w:type="spellStart"/>
            <w:r>
              <w:t>url</w:t>
            </w:r>
            <w:proofErr w:type="spellEnd"/>
            <w:r>
              <w:t xml:space="preserve"> for the target of the Anchor</w:t>
            </w:r>
          </w:p>
        </w:tc>
        <w:tc>
          <w:tcPr>
            <w:tcW w:w="1701" w:type="dxa"/>
          </w:tcPr>
          <w:p w14:paraId="09D0B29F" w14:textId="40637718" w:rsidR="006274F5" w:rsidRPr="00A85F5E" w:rsidRDefault="0077769C" w:rsidP="0008256E">
            <w:proofErr w:type="spellStart"/>
            <w:r w:rsidRPr="00A85F5E">
              <w:t>dcat:</w:t>
            </w:r>
            <w:r w:rsidR="006274F5" w:rsidRPr="00A85F5E">
              <w:t>keyword</w:t>
            </w:r>
            <w:r w:rsidR="003F0E16" w:rsidRPr="00A85F5E">
              <w:t>.DefinedTerm</w:t>
            </w:r>
            <w:proofErr w:type="spellEnd"/>
          </w:p>
        </w:tc>
        <w:tc>
          <w:tcPr>
            <w:tcW w:w="1836" w:type="dxa"/>
          </w:tcPr>
          <w:p w14:paraId="64C69A3A" w14:textId="7E8DC41E" w:rsidR="006274F5" w:rsidRPr="00A85F5E" w:rsidRDefault="006274F5" w:rsidP="0008256E"/>
        </w:tc>
      </w:tr>
      <w:tr w:rsidR="006274F5" w14:paraId="3831F4AA" w14:textId="77777777" w:rsidTr="003B3B0B">
        <w:tc>
          <w:tcPr>
            <w:tcW w:w="1357" w:type="dxa"/>
          </w:tcPr>
          <w:p w14:paraId="5F7FC999" w14:textId="77777777" w:rsidR="006274F5" w:rsidRDefault="006274F5" w:rsidP="0008256E">
            <w:r w:rsidRPr="00A26F3C">
              <w:t>Temporal extent</w:t>
            </w:r>
          </w:p>
        </w:tc>
        <w:tc>
          <w:tcPr>
            <w:tcW w:w="1615" w:type="dxa"/>
          </w:tcPr>
          <w:p w14:paraId="6B6C1830" w14:textId="77777777" w:rsidR="006274F5" w:rsidRPr="00A26F3C" w:rsidRDefault="006274F5" w:rsidP="0008256E"/>
        </w:tc>
        <w:tc>
          <w:tcPr>
            <w:tcW w:w="3119" w:type="dxa"/>
          </w:tcPr>
          <w:p w14:paraId="4465DEEE" w14:textId="2FE47BBF" w:rsidR="006274F5" w:rsidRDefault="006274F5" w:rsidP="0008256E">
            <w:proofErr w:type="spellStart"/>
            <w:r w:rsidRPr="00A26F3C">
              <w:t>temporalCoverage</w:t>
            </w:r>
            <w:proofErr w:type="spellEnd"/>
            <w:r>
              <w:rPr>
                <w:rStyle w:val="FootnoteReference"/>
                <w:highlight w:val="yellow"/>
              </w:rPr>
              <w:footnoteReference w:id="11"/>
            </w:r>
          </w:p>
        </w:tc>
        <w:tc>
          <w:tcPr>
            <w:tcW w:w="1701" w:type="dxa"/>
          </w:tcPr>
          <w:p w14:paraId="5ED83E14" w14:textId="4CFDD61E" w:rsidR="006274F5" w:rsidRDefault="006274F5" w:rsidP="0008256E">
            <w:proofErr w:type="spellStart"/>
            <w:r>
              <w:t>dct:temporal</w:t>
            </w:r>
            <w:proofErr w:type="spellEnd"/>
          </w:p>
        </w:tc>
        <w:tc>
          <w:tcPr>
            <w:tcW w:w="1836" w:type="dxa"/>
          </w:tcPr>
          <w:p w14:paraId="13261CF7" w14:textId="2A3C1AAE" w:rsidR="006274F5" w:rsidRDefault="006274F5" w:rsidP="0008256E"/>
        </w:tc>
      </w:tr>
      <w:tr w:rsidR="006274F5" w14:paraId="1502E4B0" w14:textId="77777777" w:rsidTr="003B3B0B">
        <w:tc>
          <w:tcPr>
            <w:tcW w:w="1357" w:type="dxa"/>
          </w:tcPr>
          <w:p w14:paraId="6F83FBCA" w14:textId="77777777" w:rsidR="006274F5" w:rsidRDefault="006274F5" w:rsidP="0008256E">
            <w:r w:rsidRPr="00656C66">
              <w:lastRenderedPageBreak/>
              <w:t>Dataset reference date</w:t>
            </w:r>
          </w:p>
        </w:tc>
        <w:tc>
          <w:tcPr>
            <w:tcW w:w="1615" w:type="dxa"/>
          </w:tcPr>
          <w:p w14:paraId="619C733C" w14:textId="235669A7" w:rsidR="006274F5" w:rsidRPr="00656C66" w:rsidRDefault="00FD2C5A" w:rsidP="0008256E">
            <w:r w:rsidRPr="00656C66">
              <w:t xml:space="preserve">19115 </w:t>
            </w:r>
            <w:proofErr w:type="spellStart"/>
            <w:r w:rsidRPr="00656C66">
              <w:t>dateType</w:t>
            </w:r>
            <w:proofErr w:type="spellEnd"/>
            <w:r w:rsidRPr="00656C66">
              <w:t xml:space="preserve"> = publication</w:t>
            </w:r>
          </w:p>
        </w:tc>
        <w:tc>
          <w:tcPr>
            <w:tcW w:w="3119" w:type="dxa"/>
          </w:tcPr>
          <w:p w14:paraId="355F7303" w14:textId="0CBA4958" w:rsidR="006274F5" w:rsidRDefault="006274F5" w:rsidP="0008256E">
            <w:proofErr w:type="spellStart"/>
            <w:r w:rsidRPr="00656C66">
              <w:t>datePublished</w:t>
            </w:r>
            <w:proofErr w:type="spellEnd"/>
          </w:p>
        </w:tc>
        <w:tc>
          <w:tcPr>
            <w:tcW w:w="1701" w:type="dxa"/>
          </w:tcPr>
          <w:p w14:paraId="58E5F8F4" w14:textId="74C3D367" w:rsidR="006274F5" w:rsidRDefault="006274F5" w:rsidP="0008256E">
            <w:proofErr w:type="spellStart"/>
            <w:r>
              <w:t>dct:issued</w:t>
            </w:r>
            <w:proofErr w:type="spellEnd"/>
            <w:r>
              <w:t xml:space="preserve"> release date / issued</w:t>
            </w:r>
          </w:p>
        </w:tc>
        <w:tc>
          <w:tcPr>
            <w:tcW w:w="1836" w:type="dxa"/>
          </w:tcPr>
          <w:p w14:paraId="29CC1308" w14:textId="410C2D24" w:rsidR="006274F5" w:rsidRDefault="006274F5" w:rsidP="0008256E"/>
        </w:tc>
      </w:tr>
      <w:tr w:rsidR="00FD2C5A" w14:paraId="4E9F58A2" w14:textId="77777777" w:rsidTr="003B3B0B">
        <w:tc>
          <w:tcPr>
            <w:tcW w:w="1357" w:type="dxa"/>
          </w:tcPr>
          <w:p w14:paraId="2B0BF20E" w14:textId="77777777" w:rsidR="00FD2C5A" w:rsidRDefault="00FD2C5A" w:rsidP="00FD2C5A">
            <w:r w:rsidRPr="00656C66">
              <w:t>Dataset reference date</w:t>
            </w:r>
          </w:p>
        </w:tc>
        <w:tc>
          <w:tcPr>
            <w:tcW w:w="1615" w:type="dxa"/>
          </w:tcPr>
          <w:p w14:paraId="70C496E7" w14:textId="452000C9" w:rsidR="00FD2C5A" w:rsidRPr="00656C66" w:rsidRDefault="00FD2C5A" w:rsidP="00FD2C5A">
            <w:r w:rsidRPr="00656C66">
              <w:t xml:space="preserve">19115 </w:t>
            </w:r>
            <w:proofErr w:type="spellStart"/>
            <w:r w:rsidRPr="00656C66">
              <w:t>dateType</w:t>
            </w:r>
            <w:proofErr w:type="spellEnd"/>
            <w:r w:rsidRPr="00656C66">
              <w:t xml:space="preserve"> = revised</w:t>
            </w:r>
          </w:p>
        </w:tc>
        <w:tc>
          <w:tcPr>
            <w:tcW w:w="3119" w:type="dxa"/>
          </w:tcPr>
          <w:p w14:paraId="512B3D93" w14:textId="38B77307" w:rsidR="00FD2C5A" w:rsidRDefault="00FD2C5A" w:rsidP="00FD2C5A">
            <w:proofErr w:type="spellStart"/>
            <w:r w:rsidRPr="00656C66">
              <w:t>dateModified</w:t>
            </w:r>
            <w:proofErr w:type="spellEnd"/>
          </w:p>
        </w:tc>
        <w:tc>
          <w:tcPr>
            <w:tcW w:w="1701" w:type="dxa"/>
          </w:tcPr>
          <w:p w14:paraId="219C8911" w14:textId="067B88D9" w:rsidR="00FD2C5A" w:rsidRDefault="00FD2C5A" w:rsidP="00FD2C5A">
            <w:r>
              <w:t xml:space="preserve">update date / </w:t>
            </w:r>
            <w:proofErr w:type="spellStart"/>
            <w:r>
              <w:t>dct:modified</w:t>
            </w:r>
            <w:proofErr w:type="spellEnd"/>
          </w:p>
        </w:tc>
        <w:tc>
          <w:tcPr>
            <w:tcW w:w="1836" w:type="dxa"/>
          </w:tcPr>
          <w:p w14:paraId="02E60D78" w14:textId="0B2C9BAB" w:rsidR="00FD2C5A" w:rsidRDefault="00FD2C5A" w:rsidP="00FD2C5A"/>
        </w:tc>
      </w:tr>
      <w:tr w:rsidR="00D201D7" w14:paraId="35CE7021" w14:textId="77777777" w:rsidTr="003B3B0B">
        <w:tc>
          <w:tcPr>
            <w:tcW w:w="1357" w:type="dxa"/>
          </w:tcPr>
          <w:p w14:paraId="795D2A8C" w14:textId="3A0667FB" w:rsidR="00D201D7" w:rsidRPr="00656C66" w:rsidRDefault="00D201D7" w:rsidP="00FD2C5A">
            <w:r>
              <w:t>Lineage</w:t>
            </w:r>
          </w:p>
        </w:tc>
        <w:tc>
          <w:tcPr>
            <w:tcW w:w="1615" w:type="dxa"/>
          </w:tcPr>
          <w:p w14:paraId="06363D24" w14:textId="77777777" w:rsidR="00D201D7" w:rsidRPr="00656C66" w:rsidRDefault="00D201D7" w:rsidP="00FD2C5A"/>
        </w:tc>
        <w:tc>
          <w:tcPr>
            <w:tcW w:w="3119" w:type="dxa"/>
          </w:tcPr>
          <w:p w14:paraId="69D4405A" w14:textId="77777777" w:rsidR="00D201D7" w:rsidRPr="00656C66" w:rsidRDefault="00D201D7" w:rsidP="00FD2C5A"/>
        </w:tc>
        <w:tc>
          <w:tcPr>
            <w:tcW w:w="1701" w:type="dxa"/>
          </w:tcPr>
          <w:p w14:paraId="0EB5B855" w14:textId="2E78E41A" w:rsidR="00D201D7" w:rsidRDefault="004C5ACE" w:rsidP="00FD2C5A">
            <w:proofErr w:type="spellStart"/>
            <w:r>
              <w:t>dct:provenance</w:t>
            </w:r>
            <w:proofErr w:type="spellEnd"/>
          </w:p>
        </w:tc>
        <w:tc>
          <w:tcPr>
            <w:tcW w:w="1836" w:type="dxa"/>
          </w:tcPr>
          <w:p w14:paraId="6C6D3D1D" w14:textId="77777777" w:rsidR="00D201D7" w:rsidRPr="00656C66" w:rsidDel="00FD2C5A" w:rsidRDefault="00D201D7" w:rsidP="00FD2C5A"/>
        </w:tc>
      </w:tr>
      <w:tr w:rsidR="00FD2C5A" w14:paraId="179B31D1" w14:textId="77777777" w:rsidTr="003B3B0B">
        <w:tc>
          <w:tcPr>
            <w:tcW w:w="1357" w:type="dxa"/>
          </w:tcPr>
          <w:p w14:paraId="521826DB" w14:textId="77777777" w:rsidR="00FD2C5A" w:rsidRDefault="00FD2C5A" w:rsidP="00FD2C5A">
            <w:r w:rsidRPr="00656C66">
              <w:t>Extent</w:t>
            </w:r>
          </w:p>
        </w:tc>
        <w:tc>
          <w:tcPr>
            <w:tcW w:w="1615" w:type="dxa"/>
          </w:tcPr>
          <w:p w14:paraId="77F8BAC9" w14:textId="77777777" w:rsidR="00FD2C5A" w:rsidRPr="00656C66" w:rsidRDefault="00FD2C5A" w:rsidP="00FD2C5A"/>
        </w:tc>
        <w:tc>
          <w:tcPr>
            <w:tcW w:w="3119" w:type="dxa"/>
          </w:tcPr>
          <w:p w14:paraId="03976E89" w14:textId="53D6F16D" w:rsidR="00FD2C5A" w:rsidRDefault="00FD2C5A" w:rsidP="00FD2C5A">
            <w:r w:rsidRPr="00656C66">
              <w:t>spatial</w:t>
            </w:r>
            <w:r>
              <w:t>Coverage</w:t>
            </w:r>
            <w:r w:rsidRPr="00656C66">
              <w:t>.Place.name</w:t>
            </w:r>
          </w:p>
        </w:tc>
        <w:tc>
          <w:tcPr>
            <w:tcW w:w="1701" w:type="dxa"/>
          </w:tcPr>
          <w:p w14:paraId="52249E06" w14:textId="44F70714" w:rsidR="00FD2C5A" w:rsidRDefault="00DE5E79" w:rsidP="00FD2C5A">
            <w:proofErr w:type="spellStart"/>
            <w:r>
              <w:t>dct:</w:t>
            </w:r>
            <w:r w:rsidR="00FD2C5A">
              <w:t>spatial</w:t>
            </w:r>
            <w:proofErr w:type="spellEnd"/>
          </w:p>
        </w:tc>
        <w:tc>
          <w:tcPr>
            <w:tcW w:w="1836" w:type="dxa"/>
          </w:tcPr>
          <w:p w14:paraId="6378427A" w14:textId="3F76F869" w:rsidR="00FD2C5A" w:rsidRDefault="00FD2C5A" w:rsidP="00FD2C5A"/>
        </w:tc>
      </w:tr>
      <w:tr w:rsidR="00FD2C5A" w14:paraId="3B7DECD0" w14:textId="77777777" w:rsidTr="003B3B0B">
        <w:tc>
          <w:tcPr>
            <w:tcW w:w="1357" w:type="dxa"/>
          </w:tcPr>
          <w:p w14:paraId="37D2DD31" w14:textId="77777777" w:rsidR="00FD2C5A" w:rsidRDefault="00FD2C5A" w:rsidP="00FD2C5A">
            <w:r w:rsidRPr="00656C66">
              <w:t xml:space="preserve">Resource </w:t>
            </w:r>
            <w:proofErr w:type="spellStart"/>
            <w:r w:rsidRPr="00656C66">
              <w:t>locator.linkage</w:t>
            </w:r>
            <w:proofErr w:type="spellEnd"/>
          </w:p>
        </w:tc>
        <w:tc>
          <w:tcPr>
            <w:tcW w:w="1615" w:type="dxa"/>
          </w:tcPr>
          <w:p w14:paraId="5A64B42A" w14:textId="77CB060B" w:rsidR="00FD2C5A" w:rsidRPr="00656C66" w:rsidRDefault="00FD2C5A" w:rsidP="00FD2C5A">
            <w:r w:rsidRPr="00656C66">
              <w:t>19115 function = download</w:t>
            </w:r>
          </w:p>
        </w:tc>
        <w:tc>
          <w:tcPr>
            <w:tcW w:w="3119" w:type="dxa"/>
          </w:tcPr>
          <w:p w14:paraId="2F7C7878" w14:textId="49018554" w:rsidR="00FD2C5A" w:rsidRDefault="00FD2C5A" w:rsidP="00FD2C5A">
            <w:proofErr w:type="spellStart"/>
            <w:r w:rsidRPr="00656C66">
              <w:t>contentURL</w:t>
            </w:r>
            <w:proofErr w:type="spellEnd"/>
            <w:r w:rsidRPr="00656C66">
              <w:t xml:space="preserve"> (inside “distribution”)</w:t>
            </w:r>
          </w:p>
        </w:tc>
        <w:tc>
          <w:tcPr>
            <w:tcW w:w="1701" w:type="dxa"/>
          </w:tcPr>
          <w:p w14:paraId="4BF38BD6" w14:textId="44547554" w:rsidR="00FD2C5A" w:rsidRDefault="00FD2C5A" w:rsidP="00FD2C5A">
            <w:r>
              <w:t xml:space="preserve"> </w:t>
            </w:r>
            <w:proofErr w:type="spellStart"/>
            <w:r w:rsidR="00D779F7">
              <w:t>dcat:</w:t>
            </w:r>
            <w:r>
              <w:t>downloadURL</w:t>
            </w:r>
            <w:proofErr w:type="spellEnd"/>
          </w:p>
        </w:tc>
        <w:tc>
          <w:tcPr>
            <w:tcW w:w="1836" w:type="dxa"/>
          </w:tcPr>
          <w:p w14:paraId="55265B00" w14:textId="7725F300" w:rsidR="00FD2C5A" w:rsidRDefault="00FD2C5A" w:rsidP="00FD2C5A"/>
        </w:tc>
      </w:tr>
      <w:tr w:rsidR="00A81349" w14:paraId="4FAE4249" w14:textId="77777777" w:rsidTr="003B3B0B">
        <w:tc>
          <w:tcPr>
            <w:tcW w:w="1357" w:type="dxa"/>
          </w:tcPr>
          <w:p w14:paraId="244D5FB3" w14:textId="0A169E7D" w:rsidR="00A81349" w:rsidRPr="00656C66" w:rsidRDefault="00D779F7" w:rsidP="00FD2C5A">
            <w:r w:rsidRPr="00656C66">
              <w:t xml:space="preserve">Resource </w:t>
            </w:r>
            <w:proofErr w:type="spellStart"/>
            <w:r w:rsidRPr="00656C66">
              <w:t>locator.linkage</w:t>
            </w:r>
            <w:proofErr w:type="spellEnd"/>
          </w:p>
        </w:tc>
        <w:tc>
          <w:tcPr>
            <w:tcW w:w="1615" w:type="dxa"/>
          </w:tcPr>
          <w:p w14:paraId="475B1A34" w14:textId="77777777" w:rsidR="00A81349" w:rsidRDefault="00A81349" w:rsidP="00A81349">
            <w:r w:rsidRPr="00656C66">
              <w:t>19115 function = “information”</w:t>
            </w:r>
          </w:p>
          <w:p w14:paraId="475D1F15" w14:textId="4EF86478" w:rsidR="00A81349" w:rsidRPr="00656C66" w:rsidRDefault="00D779F7" w:rsidP="00FD2C5A">
            <w:r>
              <w:t>Where the page links on to download</w:t>
            </w:r>
          </w:p>
        </w:tc>
        <w:tc>
          <w:tcPr>
            <w:tcW w:w="3119" w:type="dxa"/>
          </w:tcPr>
          <w:p w14:paraId="5A7E464A" w14:textId="77777777" w:rsidR="00A81349" w:rsidRPr="00656C66" w:rsidRDefault="00A81349" w:rsidP="00FD2C5A"/>
        </w:tc>
        <w:tc>
          <w:tcPr>
            <w:tcW w:w="1701" w:type="dxa"/>
          </w:tcPr>
          <w:p w14:paraId="395B60AC" w14:textId="7E287FC9" w:rsidR="00A81349" w:rsidRDefault="00D779F7" w:rsidP="00FD2C5A">
            <w:proofErr w:type="spellStart"/>
            <w:r>
              <w:t>dcat:accessURL</w:t>
            </w:r>
            <w:proofErr w:type="spellEnd"/>
          </w:p>
        </w:tc>
        <w:tc>
          <w:tcPr>
            <w:tcW w:w="1836" w:type="dxa"/>
          </w:tcPr>
          <w:p w14:paraId="01986D85" w14:textId="77777777" w:rsidR="00A81349" w:rsidRPr="00656C66" w:rsidDel="00FD2C5A" w:rsidRDefault="00A81349" w:rsidP="00FD2C5A"/>
        </w:tc>
      </w:tr>
      <w:tr w:rsidR="00FD2C5A" w14:paraId="687A7DC8" w14:textId="77777777" w:rsidTr="003B3B0B">
        <w:tc>
          <w:tcPr>
            <w:tcW w:w="1357" w:type="dxa"/>
          </w:tcPr>
          <w:p w14:paraId="68F2AAEC" w14:textId="77777777" w:rsidR="00FD2C5A" w:rsidRDefault="00FD2C5A" w:rsidP="00FD2C5A">
            <w:r w:rsidRPr="00656C66">
              <w:t xml:space="preserve">Resource </w:t>
            </w:r>
            <w:proofErr w:type="spellStart"/>
            <w:r w:rsidRPr="00656C66">
              <w:t>locator.linkage</w:t>
            </w:r>
            <w:proofErr w:type="spellEnd"/>
            <w:r w:rsidRPr="00656C66">
              <w:t xml:space="preserve"> </w:t>
            </w:r>
          </w:p>
        </w:tc>
        <w:tc>
          <w:tcPr>
            <w:tcW w:w="1615" w:type="dxa"/>
          </w:tcPr>
          <w:p w14:paraId="7A553A15" w14:textId="42B3CAD5" w:rsidR="00FD2C5A" w:rsidRDefault="00FD2C5A" w:rsidP="00FD2C5A">
            <w:r w:rsidRPr="00656C66">
              <w:t>19115 function = “information”</w:t>
            </w:r>
          </w:p>
          <w:p w14:paraId="48ADB60C" w14:textId="77777777" w:rsidR="00FD2C5A" w:rsidRPr="00656C66" w:rsidRDefault="00FD2C5A" w:rsidP="00FD2C5A"/>
        </w:tc>
        <w:tc>
          <w:tcPr>
            <w:tcW w:w="3119" w:type="dxa"/>
          </w:tcPr>
          <w:p w14:paraId="409404E3" w14:textId="2EBDF6B1" w:rsidR="00FD2C5A" w:rsidRDefault="00FD2C5A" w:rsidP="00FD2C5A">
            <w:proofErr w:type="spellStart"/>
            <w:r w:rsidRPr="00656C66">
              <w:t>url</w:t>
            </w:r>
            <w:proofErr w:type="spellEnd"/>
          </w:p>
        </w:tc>
        <w:tc>
          <w:tcPr>
            <w:tcW w:w="1701" w:type="dxa"/>
          </w:tcPr>
          <w:p w14:paraId="45399CF9" w14:textId="05E84A5A" w:rsidR="00FD2C5A" w:rsidRDefault="00FD2C5A" w:rsidP="00FD2C5A">
            <w:proofErr w:type="spellStart"/>
            <w:r>
              <w:t>dcat:landingPage</w:t>
            </w:r>
            <w:proofErr w:type="spellEnd"/>
          </w:p>
        </w:tc>
        <w:tc>
          <w:tcPr>
            <w:tcW w:w="1836" w:type="dxa"/>
          </w:tcPr>
          <w:p w14:paraId="098C5A8D" w14:textId="3B792235" w:rsidR="00FD2C5A" w:rsidRDefault="00FD2C5A" w:rsidP="00FD2C5A"/>
        </w:tc>
      </w:tr>
      <w:tr w:rsidR="00FD2C5A" w14:paraId="1BAA2EED" w14:textId="77777777" w:rsidTr="003B3B0B">
        <w:tc>
          <w:tcPr>
            <w:tcW w:w="1357" w:type="dxa"/>
          </w:tcPr>
          <w:p w14:paraId="3E384217" w14:textId="77777777" w:rsidR="00FD2C5A" w:rsidRDefault="00FD2C5A" w:rsidP="00FD2C5A">
            <w:r w:rsidRPr="00656C66">
              <w:t>Data format</w:t>
            </w:r>
          </w:p>
        </w:tc>
        <w:tc>
          <w:tcPr>
            <w:tcW w:w="1615" w:type="dxa"/>
          </w:tcPr>
          <w:p w14:paraId="48522A3D" w14:textId="77777777" w:rsidR="00FD2C5A" w:rsidRPr="00656C66" w:rsidRDefault="00FD2C5A" w:rsidP="00FD2C5A"/>
        </w:tc>
        <w:tc>
          <w:tcPr>
            <w:tcW w:w="3119" w:type="dxa"/>
          </w:tcPr>
          <w:p w14:paraId="0F4C3D6E" w14:textId="01983C69" w:rsidR="00FD2C5A" w:rsidRDefault="00FD2C5A" w:rsidP="00FD2C5A">
            <w:proofErr w:type="spellStart"/>
            <w:r w:rsidRPr="00656C66">
              <w:t>encodingFormat</w:t>
            </w:r>
            <w:proofErr w:type="spellEnd"/>
          </w:p>
        </w:tc>
        <w:tc>
          <w:tcPr>
            <w:tcW w:w="1701" w:type="dxa"/>
          </w:tcPr>
          <w:p w14:paraId="209DC2F0" w14:textId="20443989" w:rsidR="00FD2C5A" w:rsidRDefault="000D55B8" w:rsidP="00FD2C5A">
            <w:proofErr w:type="spellStart"/>
            <w:r>
              <w:t>dct:format</w:t>
            </w:r>
            <w:proofErr w:type="spellEnd"/>
            <w:r>
              <w:t xml:space="preserve">, </w:t>
            </w:r>
          </w:p>
        </w:tc>
        <w:tc>
          <w:tcPr>
            <w:tcW w:w="1836" w:type="dxa"/>
          </w:tcPr>
          <w:p w14:paraId="7ADD6CF7" w14:textId="05F5B64F" w:rsidR="00FD2C5A" w:rsidRDefault="000D55B8" w:rsidP="00FD2C5A">
            <w:r>
              <w:t xml:space="preserve">Possibly also </w:t>
            </w:r>
            <w:proofErr w:type="spellStart"/>
            <w:r>
              <w:t>dcat:mediaType</w:t>
            </w:r>
            <w:proofErr w:type="spellEnd"/>
          </w:p>
        </w:tc>
      </w:tr>
      <w:tr w:rsidR="00FD2C5A" w14:paraId="32D270CD" w14:textId="77777777" w:rsidTr="003B3B0B">
        <w:tc>
          <w:tcPr>
            <w:tcW w:w="1357" w:type="dxa"/>
          </w:tcPr>
          <w:p w14:paraId="6AD702DA" w14:textId="77777777" w:rsidR="00FD2C5A" w:rsidRDefault="00FD2C5A" w:rsidP="00FD2C5A">
            <w:r w:rsidRPr="00656C66">
              <w:t>Responsible organisation</w:t>
            </w:r>
          </w:p>
        </w:tc>
        <w:tc>
          <w:tcPr>
            <w:tcW w:w="1615" w:type="dxa"/>
          </w:tcPr>
          <w:p w14:paraId="5326103F" w14:textId="06792A85" w:rsidR="00FD2C5A" w:rsidRPr="00656C66" w:rsidRDefault="00FD2C5A" w:rsidP="00FD2C5A">
            <w:r w:rsidRPr="00656C66">
              <w:t>19115 role = publisher</w:t>
            </w:r>
          </w:p>
        </w:tc>
        <w:tc>
          <w:tcPr>
            <w:tcW w:w="3119" w:type="dxa"/>
          </w:tcPr>
          <w:p w14:paraId="55954D58" w14:textId="1AF8BAE1" w:rsidR="00FD2C5A" w:rsidRDefault="00FD2C5A" w:rsidP="00FD2C5A">
            <w:proofErr w:type="spellStart"/>
            <w:r w:rsidRPr="00656C66">
              <w:t>publisher.Organization</w:t>
            </w:r>
            <w:proofErr w:type="spellEnd"/>
            <w:r w:rsidRPr="00656C66">
              <w:t xml:space="preserve"> (with at least name, email, </w:t>
            </w:r>
            <w:proofErr w:type="spellStart"/>
            <w:r w:rsidRPr="00656C66">
              <w:t>url</w:t>
            </w:r>
            <w:proofErr w:type="spellEnd"/>
            <w:r w:rsidRPr="00656C66">
              <w:t>)</w:t>
            </w:r>
          </w:p>
        </w:tc>
        <w:tc>
          <w:tcPr>
            <w:tcW w:w="1701" w:type="dxa"/>
          </w:tcPr>
          <w:p w14:paraId="34D676DE" w14:textId="03BAD028" w:rsidR="00FD2C5A" w:rsidRDefault="003F0E16" w:rsidP="00FD2C5A">
            <w:proofErr w:type="spellStart"/>
            <w:r>
              <w:t>dct:</w:t>
            </w:r>
            <w:r w:rsidR="00FD2C5A">
              <w:t>publisher</w:t>
            </w:r>
            <w:proofErr w:type="spellEnd"/>
          </w:p>
        </w:tc>
        <w:tc>
          <w:tcPr>
            <w:tcW w:w="1836" w:type="dxa"/>
          </w:tcPr>
          <w:p w14:paraId="5BC51563" w14:textId="312217FB" w:rsidR="00FD2C5A" w:rsidRDefault="00FD2C5A" w:rsidP="00FD2C5A"/>
        </w:tc>
      </w:tr>
      <w:tr w:rsidR="00FD2C5A" w14:paraId="1B926371" w14:textId="77777777" w:rsidTr="003B3B0B">
        <w:tc>
          <w:tcPr>
            <w:tcW w:w="1357" w:type="dxa"/>
          </w:tcPr>
          <w:p w14:paraId="4E3E2949" w14:textId="77777777" w:rsidR="00FD2C5A" w:rsidRDefault="00FD2C5A" w:rsidP="00FD2C5A">
            <w:r w:rsidRPr="00656C66">
              <w:t>Responsible organisation</w:t>
            </w:r>
          </w:p>
        </w:tc>
        <w:tc>
          <w:tcPr>
            <w:tcW w:w="1615" w:type="dxa"/>
          </w:tcPr>
          <w:p w14:paraId="4931B932" w14:textId="7061880E" w:rsidR="00FD2C5A" w:rsidRPr="00656C66" w:rsidRDefault="00FD2C5A" w:rsidP="00FD2C5A">
            <w:r w:rsidRPr="00656C66">
              <w:t xml:space="preserve">19115 role = </w:t>
            </w:r>
            <w:proofErr w:type="spellStart"/>
            <w:r w:rsidRPr="00656C66">
              <w:t>pointOfContact</w:t>
            </w:r>
            <w:proofErr w:type="spellEnd"/>
          </w:p>
        </w:tc>
        <w:tc>
          <w:tcPr>
            <w:tcW w:w="3119" w:type="dxa"/>
          </w:tcPr>
          <w:p w14:paraId="41C2B3EE" w14:textId="31CAB941" w:rsidR="00FD2C5A" w:rsidRDefault="00FD2C5A" w:rsidP="00FD2C5A">
            <w:proofErr w:type="spellStart"/>
            <w:r w:rsidRPr="00656C66">
              <w:t>contactPoint</w:t>
            </w:r>
            <w:proofErr w:type="spellEnd"/>
            <w:r w:rsidRPr="00656C66">
              <w:t xml:space="preserve"> (probably Organisation, with at least name, email, </w:t>
            </w:r>
            <w:proofErr w:type="spellStart"/>
            <w:r w:rsidRPr="00656C66">
              <w:t>url</w:t>
            </w:r>
            <w:proofErr w:type="spellEnd"/>
            <w:r w:rsidRPr="00656C66">
              <w:t>)</w:t>
            </w:r>
          </w:p>
        </w:tc>
        <w:tc>
          <w:tcPr>
            <w:tcW w:w="1701" w:type="dxa"/>
          </w:tcPr>
          <w:p w14:paraId="1CD94B85" w14:textId="03FED207" w:rsidR="00FD2C5A" w:rsidRDefault="003F0E16" w:rsidP="00FD2C5A">
            <w:proofErr w:type="spellStart"/>
            <w:r>
              <w:t>dcat:</w:t>
            </w:r>
            <w:r w:rsidR="00FD2C5A">
              <w:t>contact</w:t>
            </w:r>
            <w:r>
              <w:t>P</w:t>
            </w:r>
            <w:r w:rsidR="00FD2C5A">
              <w:t>oint</w:t>
            </w:r>
            <w:proofErr w:type="spellEnd"/>
          </w:p>
        </w:tc>
        <w:tc>
          <w:tcPr>
            <w:tcW w:w="1836" w:type="dxa"/>
          </w:tcPr>
          <w:p w14:paraId="657D8634" w14:textId="61CC01DA" w:rsidR="00FD2C5A" w:rsidRDefault="00FD2C5A" w:rsidP="00FD2C5A"/>
        </w:tc>
      </w:tr>
      <w:tr w:rsidR="00FD2C5A" w14:paraId="050EB1BB" w14:textId="77777777" w:rsidTr="003B3B0B">
        <w:tc>
          <w:tcPr>
            <w:tcW w:w="1357" w:type="dxa"/>
          </w:tcPr>
          <w:p w14:paraId="59FDA4C4" w14:textId="612E05B7" w:rsidR="00FD2C5A" w:rsidRDefault="00FD2C5A" w:rsidP="00FD2C5A">
            <w:r w:rsidRPr="00656C66">
              <w:t xml:space="preserve">Use constraints </w:t>
            </w:r>
          </w:p>
        </w:tc>
        <w:tc>
          <w:tcPr>
            <w:tcW w:w="1615" w:type="dxa"/>
          </w:tcPr>
          <w:p w14:paraId="6C46AF91" w14:textId="52773780" w:rsidR="00FD2C5A" w:rsidRPr="00656C66" w:rsidRDefault="00AD26D7" w:rsidP="00FD2C5A">
            <w:r w:rsidRPr="00656C66">
              <w:t>Use constraints is being used to indicate a license</w:t>
            </w:r>
          </w:p>
        </w:tc>
        <w:tc>
          <w:tcPr>
            <w:tcW w:w="3119" w:type="dxa"/>
          </w:tcPr>
          <w:p w14:paraId="72A6CE50" w14:textId="4FE055C1" w:rsidR="00FD2C5A" w:rsidRDefault="00FD2C5A" w:rsidP="00FD2C5A">
            <w:r w:rsidRPr="00656C66">
              <w:t>license</w:t>
            </w:r>
          </w:p>
        </w:tc>
        <w:tc>
          <w:tcPr>
            <w:tcW w:w="1701" w:type="dxa"/>
          </w:tcPr>
          <w:p w14:paraId="126F1F46" w14:textId="7F786AD4" w:rsidR="00FD2C5A" w:rsidRDefault="008E7A7E" w:rsidP="00FD2C5A">
            <w:proofErr w:type="spellStart"/>
            <w:r>
              <w:t>dct:</w:t>
            </w:r>
            <w:r w:rsidR="00FD2C5A">
              <w:t>license</w:t>
            </w:r>
            <w:proofErr w:type="spellEnd"/>
          </w:p>
        </w:tc>
        <w:tc>
          <w:tcPr>
            <w:tcW w:w="1836" w:type="dxa"/>
          </w:tcPr>
          <w:p w14:paraId="0445CE79" w14:textId="3D49BB5E" w:rsidR="00FD2C5A" w:rsidRDefault="00FD2C5A" w:rsidP="00FD2C5A"/>
        </w:tc>
      </w:tr>
      <w:tr w:rsidR="00C31F66" w14:paraId="64BF07FA" w14:textId="77777777" w:rsidTr="003B3B0B">
        <w:tc>
          <w:tcPr>
            <w:tcW w:w="1357" w:type="dxa"/>
          </w:tcPr>
          <w:p w14:paraId="6DB6E42E" w14:textId="77777777" w:rsidR="00C31F66" w:rsidRPr="00656C66" w:rsidRDefault="00C31F66" w:rsidP="00FD2C5A"/>
        </w:tc>
        <w:tc>
          <w:tcPr>
            <w:tcW w:w="1615" w:type="dxa"/>
          </w:tcPr>
          <w:p w14:paraId="1C5CA296" w14:textId="318B7C91" w:rsidR="00C31F66" w:rsidRPr="00656C66" w:rsidRDefault="00114013" w:rsidP="00FD2C5A">
            <w:r>
              <w:t>Where GEMINI has an Anchor URL to the licence</w:t>
            </w:r>
          </w:p>
        </w:tc>
        <w:tc>
          <w:tcPr>
            <w:tcW w:w="3119" w:type="dxa"/>
          </w:tcPr>
          <w:p w14:paraId="6110F341" w14:textId="77777777" w:rsidR="00956D0D" w:rsidRDefault="00EC60F2" w:rsidP="00CA640E">
            <w:proofErr w:type="spellStart"/>
            <w:r>
              <w:t>licence.CreativeWork</w:t>
            </w:r>
            <w:proofErr w:type="spellEnd"/>
          </w:p>
          <w:p w14:paraId="28D6214C" w14:textId="5E447FA8" w:rsidR="00EC60F2" w:rsidRPr="00656C66" w:rsidRDefault="00EC60F2" w:rsidP="00CA640E">
            <w:r>
              <w:t>.abstract (with the free text)</w:t>
            </w:r>
            <w:r w:rsidR="00CA640E">
              <w:t xml:space="preserve"> and</w:t>
            </w:r>
            <w:r w:rsidR="00956D0D">
              <w:t xml:space="preserve"> </w:t>
            </w:r>
            <w:r>
              <w:t>.</w:t>
            </w:r>
            <w:proofErr w:type="spellStart"/>
            <w:r w:rsidR="00F300C8">
              <w:t>url</w:t>
            </w:r>
            <w:proofErr w:type="spellEnd"/>
            <w:r w:rsidR="00F300C8">
              <w:t xml:space="preserve"> </w:t>
            </w:r>
            <w:r w:rsidR="00956D0D">
              <w:t>(</w:t>
            </w:r>
            <w:r w:rsidR="00F300C8">
              <w:t>with the Anchor target URL</w:t>
            </w:r>
            <w:r w:rsidR="00956D0D">
              <w:t>)</w:t>
            </w:r>
          </w:p>
        </w:tc>
        <w:tc>
          <w:tcPr>
            <w:tcW w:w="1701" w:type="dxa"/>
          </w:tcPr>
          <w:p w14:paraId="39C81B0E" w14:textId="77777777" w:rsidR="00C31F66" w:rsidRDefault="00C31F66" w:rsidP="00FD2C5A"/>
        </w:tc>
        <w:tc>
          <w:tcPr>
            <w:tcW w:w="1836" w:type="dxa"/>
          </w:tcPr>
          <w:p w14:paraId="4CC2B5A3" w14:textId="77777777" w:rsidR="00C31F66" w:rsidRDefault="00C31F66" w:rsidP="00FD2C5A"/>
        </w:tc>
      </w:tr>
      <w:tr w:rsidR="00AF6195" w14:paraId="2A1C3CE1" w14:textId="77777777" w:rsidTr="003B3B0B">
        <w:tc>
          <w:tcPr>
            <w:tcW w:w="1357" w:type="dxa"/>
          </w:tcPr>
          <w:p w14:paraId="3A39F373" w14:textId="700211A5" w:rsidR="00AF6195" w:rsidRPr="00656C66" w:rsidRDefault="00AF6195" w:rsidP="00FD2C5A">
            <w:r w:rsidRPr="00656C66">
              <w:t>Use constraints</w:t>
            </w:r>
          </w:p>
        </w:tc>
        <w:tc>
          <w:tcPr>
            <w:tcW w:w="1615" w:type="dxa"/>
          </w:tcPr>
          <w:p w14:paraId="5C3D6083" w14:textId="7D170411" w:rsidR="00AF6195" w:rsidRPr="00656C66" w:rsidRDefault="00AF6195" w:rsidP="00FD2C5A">
            <w:r>
              <w:t>Other circumstances</w:t>
            </w:r>
          </w:p>
        </w:tc>
        <w:tc>
          <w:tcPr>
            <w:tcW w:w="3119" w:type="dxa"/>
          </w:tcPr>
          <w:p w14:paraId="39AC6459" w14:textId="77777777" w:rsidR="00AF6195" w:rsidRPr="00656C66" w:rsidRDefault="00AF6195" w:rsidP="00FD2C5A"/>
        </w:tc>
        <w:tc>
          <w:tcPr>
            <w:tcW w:w="1701" w:type="dxa"/>
          </w:tcPr>
          <w:p w14:paraId="25926D3F" w14:textId="7B2491D6" w:rsidR="00AF6195" w:rsidRDefault="00AF6195" w:rsidP="00FD2C5A">
            <w:proofErr w:type="spellStart"/>
            <w:r>
              <w:t>dct:accessRights</w:t>
            </w:r>
            <w:proofErr w:type="spellEnd"/>
          </w:p>
        </w:tc>
        <w:tc>
          <w:tcPr>
            <w:tcW w:w="1836" w:type="dxa"/>
          </w:tcPr>
          <w:p w14:paraId="7D75C53A" w14:textId="77777777" w:rsidR="00AF6195" w:rsidRPr="00656C66" w:rsidRDefault="00AF6195" w:rsidP="00FD2C5A"/>
        </w:tc>
      </w:tr>
      <w:tr w:rsidR="00FD2C5A" w14:paraId="626E9850" w14:textId="77777777" w:rsidTr="003B3B0B">
        <w:tc>
          <w:tcPr>
            <w:tcW w:w="1357" w:type="dxa"/>
          </w:tcPr>
          <w:p w14:paraId="1FC50823" w14:textId="77777777" w:rsidR="00FD2C5A" w:rsidRDefault="00FD2C5A" w:rsidP="00FD2C5A">
            <w:r w:rsidRPr="00656C66">
              <w:t>Bounding box</w:t>
            </w:r>
          </w:p>
        </w:tc>
        <w:tc>
          <w:tcPr>
            <w:tcW w:w="1615" w:type="dxa"/>
          </w:tcPr>
          <w:p w14:paraId="1438D11A" w14:textId="77777777" w:rsidR="00FD2C5A" w:rsidRPr="00656C66" w:rsidRDefault="00FD2C5A" w:rsidP="00FD2C5A"/>
        </w:tc>
        <w:tc>
          <w:tcPr>
            <w:tcW w:w="3119" w:type="dxa"/>
          </w:tcPr>
          <w:p w14:paraId="64D5D8D7" w14:textId="2C6405A2" w:rsidR="00FD2C5A" w:rsidRDefault="00FD2C5A" w:rsidP="00FD2C5A">
            <w:proofErr w:type="spellStart"/>
            <w:r w:rsidRPr="00656C66">
              <w:t>spatialCoverage.geo.GeoShape.box</w:t>
            </w:r>
            <w:proofErr w:type="spellEnd"/>
          </w:p>
        </w:tc>
        <w:tc>
          <w:tcPr>
            <w:tcW w:w="1701" w:type="dxa"/>
          </w:tcPr>
          <w:p w14:paraId="414EEE23" w14:textId="47587366" w:rsidR="00FD2C5A" w:rsidRDefault="00FD2C5A" w:rsidP="00FD2C5A">
            <w:proofErr w:type="spellStart"/>
            <w:r>
              <w:t>dct:spatial</w:t>
            </w:r>
            <w:proofErr w:type="spellEnd"/>
          </w:p>
        </w:tc>
        <w:tc>
          <w:tcPr>
            <w:tcW w:w="1836" w:type="dxa"/>
          </w:tcPr>
          <w:p w14:paraId="7AEC9DCC" w14:textId="58FB71F0" w:rsidR="00FD2C5A" w:rsidRDefault="00FD2C5A" w:rsidP="00FD2C5A">
            <w:r w:rsidRPr="00656C66">
              <w:t>Note: needs translating from four edges to two corners</w:t>
            </w:r>
          </w:p>
        </w:tc>
      </w:tr>
      <w:tr w:rsidR="00FD2C5A" w14:paraId="0948F488" w14:textId="77777777" w:rsidTr="003B3B0B">
        <w:tc>
          <w:tcPr>
            <w:tcW w:w="1357" w:type="dxa"/>
          </w:tcPr>
          <w:p w14:paraId="47D622FB" w14:textId="77777777" w:rsidR="00FD2C5A" w:rsidRDefault="00FD2C5A" w:rsidP="00FD2C5A">
            <w:r w:rsidRPr="00656C66">
              <w:t>Resource identifier</w:t>
            </w:r>
          </w:p>
        </w:tc>
        <w:tc>
          <w:tcPr>
            <w:tcW w:w="1615" w:type="dxa"/>
          </w:tcPr>
          <w:p w14:paraId="6F61E1B0" w14:textId="77777777" w:rsidR="00FD2C5A" w:rsidRPr="00656C66" w:rsidRDefault="00FD2C5A" w:rsidP="00FD2C5A"/>
        </w:tc>
        <w:tc>
          <w:tcPr>
            <w:tcW w:w="3119" w:type="dxa"/>
          </w:tcPr>
          <w:p w14:paraId="7D08E2ED" w14:textId="1E52F3DB" w:rsidR="00FD2C5A" w:rsidRDefault="00FD2C5A" w:rsidP="00FD2C5A">
            <w:r w:rsidRPr="00656C66">
              <w:t>identifier</w:t>
            </w:r>
          </w:p>
        </w:tc>
        <w:tc>
          <w:tcPr>
            <w:tcW w:w="1701" w:type="dxa"/>
          </w:tcPr>
          <w:p w14:paraId="2A8143C0" w14:textId="0E3F0C98" w:rsidR="00FD2C5A" w:rsidRDefault="00FD2C5A" w:rsidP="00FD2C5A">
            <w:proofErr w:type="spellStart"/>
            <w:r>
              <w:t>dct:identifier</w:t>
            </w:r>
            <w:proofErr w:type="spellEnd"/>
          </w:p>
        </w:tc>
        <w:tc>
          <w:tcPr>
            <w:tcW w:w="1836" w:type="dxa"/>
          </w:tcPr>
          <w:p w14:paraId="58F6A5F1" w14:textId="53096555" w:rsidR="00FD2C5A" w:rsidRDefault="00FD2C5A" w:rsidP="00FD2C5A"/>
        </w:tc>
      </w:tr>
      <w:tr w:rsidR="00FD2C5A" w14:paraId="532B8C01" w14:textId="77777777" w:rsidTr="003B3B0B">
        <w:tc>
          <w:tcPr>
            <w:tcW w:w="1357" w:type="dxa"/>
          </w:tcPr>
          <w:p w14:paraId="17043626" w14:textId="5BA6AF67" w:rsidR="00FD2C5A" w:rsidRPr="00656C66" w:rsidRDefault="00FD2C5A" w:rsidP="00FD2C5A">
            <w:r>
              <w:t>Resource type</w:t>
            </w:r>
          </w:p>
        </w:tc>
        <w:tc>
          <w:tcPr>
            <w:tcW w:w="1615" w:type="dxa"/>
          </w:tcPr>
          <w:p w14:paraId="2FBD0C94" w14:textId="77777777" w:rsidR="00FD2C5A" w:rsidRPr="00656C66" w:rsidRDefault="00FD2C5A" w:rsidP="00FD2C5A"/>
        </w:tc>
        <w:tc>
          <w:tcPr>
            <w:tcW w:w="3119" w:type="dxa"/>
          </w:tcPr>
          <w:p w14:paraId="179E0349" w14:textId="3B11AA3F" w:rsidR="00FD2C5A" w:rsidRPr="00656C66" w:rsidRDefault="00FD2C5A" w:rsidP="00FD2C5A"/>
        </w:tc>
        <w:tc>
          <w:tcPr>
            <w:tcW w:w="1701" w:type="dxa"/>
          </w:tcPr>
          <w:p w14:paraId="23F0B2D5" w14:textId="28C88FC9" w:rsidR="00FD2C5A" w:rsidRDefault="00FD2C5A" w:rsidP="00FD2C5A">
            <w:proofErr w:type="spellStart"/>
            <w:r>
              <w:t>rdf:type</w:t>
            </w:r>
            <w:proofErr w:type="spellEnd"/>
          </w:p>
        </w:tc>
        <w:tc>
          <w:tcPr>
            <w:tcW w:w="1836" w:type="dxa"/>
          </w:tcPr>
          <w:p w14:paraId="64094867" w14:textId="2A91E97F" w:rsidR="00FD2C5A" w:rsidRDefault="00FD2C5A" w:rsidP="00FD2C5A">
            <w:r>
              <w:t>Note: DCAT-AP does not distinguish between datasets and dataset series</w:t>
            </w:r>
          </w:p>
        </w:tc>
      </w:tr>
    </w:tbl>
    <w:p w14:paraId="14AC4A09" w14:textId="12C0EDD2" w:rsidR="000A01B1" w:rsidRPr="001549B8" w:rsidRDefault="004C15D9" w:rsidP="001A3BFC">
      <w:pPr>
        <w:pStyle w:val="Heading4"/>
      </w:pPr>
      <w:bookmarkStart w:id="58" w:name="_DD3_R8._Provide"/>
      <w:bookmarkStart w:id="59" w:name="_Toc62120952"/>
      <w:bookmarkEnd w:id="58"/>
      <w:r>
        <w:lastRenderedPageBreak/>
        <w:t>D</w:t>
      </w:r>
      <w:r w:rsidR="00735CA2">
        <w:t>D3 R</w:t>
      </w:r>
      <w:r w:rsidR="006964B2">
        <w:t>8</w:t>
      </w:r>
      <w:r w:rsidR="00735CA2">
        <w:t xml:space="preserve">. </w:t>
      </w:r>
      <w:r w:rsidR="000A01B1" w:rsidRPr="001549B8">
        <w:t>Provide encoding guidance on embedding Schema.org in HTML with JSON-LD</w:t>
      </w:r>
      <w:bookmarkEnd w:id="59"/>
    </w:p>
    <w:p w14:paraId="2ABD8B57" w14:textId="5E8BE13E" w:rsidR="0046262F" w:rsidRDefault="001F56AE" w:rsidP="000A01B1">
      <w:r>
        <w:t>Peer review indicated good support for the Schema.org (</w:t>
      </w:r>
      <w:r w:rsidR="00F147A4">
        <w:t>and</w:t>
      </w:r>
      <w:r>
        <w:t xml:space="preserve"> DCAT) mappings and asked for more description on how GEMINI records can be published using Schema.org. Some reviews contributed to the mapping and the encoding.</w:t>
      </w:r>
    </w:p>
    <w:p w14:paraId="30A100BB" w14:textId="2487990C" w:rsidR="000A01B1" w:rsidRDefault="00F914B6" w:rsidP="000A01B1">
      <w:r>
        <w:t xml:space="preserve">This requires </w:t>
      </w:r>
      <w:r w:rsidR="000A01B1">
        <w:t xml:space="preserve">a new page linked from a new bullet point “displaying GEMINI in HTML” for web crawlers, on the </w:t>
      </w:r>
      <w:hyperlink r:id="rId30" w:history="1">
        <w:r w:rsidR="00D61833">
          <w:rPr>
            <w:rStyle w:val="Hyperlink"/>
          </w:rPr>
          <w:t>GEMINI m</w:t>
        </w:r>
        <w:r w:rsidR="000A01B1" w:rsidRPr="00D61833">
          <w:rPr>
            <w:rStyle w:val="Hyperlink"/>
          </w:rPr>
          <w:t>ain page</w:t>
        </w:r>
      </w:hyperlink>
      <w:r w:rsidR="000A01B1">
        <w:t>.</w:t>
      </w:r>
    </w:p>
    <w:p w14:paraId="7047ED57" w14:textId="0D84295A" w:rsidR="00FF596D" w:rsidRDefault="00FF596D" w:rsidP="000A01B1">
      <w:r>
        <w:t xml:space="preserve">The purpose of including </w:t>
      </w:r>
      <w:r w:rsidR="0038542A">
        <w:t xml:space="preserve">web-crawler friendly </w:t>
      </w:r>
      <w:r>
        <w:t xml:space="preserve">“structured metadata” </w:t>
      </w:r>
      <w:r w:rsidR="0038542A">
        <w:t>in the web display of a GEMINI metadata record is to improve the ranking of that page in web searches</w:t>
      </w:r>
      <w:r w:rsidR="006A60CE">
        <w:t xml:space="preserve">. </w:t>
      </w:r>
      <w:r w:rsidR="00825CE4">
        <w:t xml:space="preserve">In this it supports the display of user-friendly text from the GEMINI elements </w:t>
      </w:r>
      <w:r w:rsidR="000B66FD">
        <w:t xml:space="preserve">in the human readable page. This should include many if not all of the GEMINI elements. </w:t>
      </w:r>
      <w:r w:rsidR="006A60CE">
        <w:t>It is not so much an “additional encoding” as guidance that applies to a common display format of the GEMINI record.</w:t>
      </w:r>
      <w:r w:rsidR="002569E1">
        <w:t xml:space="preserve"> It is certainly feasible to produce an XSLT that transforms XML encoded GEMINI to HTML with structured metadata. One already exists to produce “plain HTML”.</w:t>
      </w:r>
    </w:p>
    <w:p w14:paraId="2BA5C806" w14:textId="767E8F2F" w:rsidR="000A01B1" w:rsidRDefault="000A01B1" w:rsidP="000A01B1">
      <w:r>
        <w:t xml:space="preserve">Include guidance </w:t>
      </w:r>
      <w:r w:rsidR="00D143CE">
        <w:t>here about</w:t>
      </w:r>
      <w:r>
        <w:t xml:space="preserve"> using the HTML head/link/@rel=canonical element to point from other representations back to a canonical version of the GEMINI record.</w:t>
      </w:r>
    </w:p>
    <w:p w14:paraId="11F7499A" w14:textId="1AEA25E4" w:rsidR="000A01B1" w:rsidRDefault="000A01B1" w:rsidP="000A01B1">
      <w:r>
        <w:t xml:space="preserve">Parts of this may be assisted by giving “HTML metadata” equivalent elements that imply </w:t>
      </w:r>
      <w:r w:rsidR="00D143CE">
        <w:t xml:space="preserve">for example, </w:t>
      </w:r>
      <w:r>
        <w:t xml:space="preserve">GEMINI </w:t>
      </w:r>
      <w:r w:rsidRPr="003F794A">
        <w:rPr>
          <w:i/>
          <w:iCs/>
        </w:rPr>
        <w:t>Title</w:t>
      </w:r>
      <w:r>
        <w:t xml:space="preserve"> or </w:t>
      </w:r>
      <w:r w:rsidRPr="003F794A">
        <w:rPr>
          <w:i/>
          <w:iCs/>
        </w:rPr>
        <w:t>Alternative title</w:t>
      </w:r>
      <w:r>
        <w:t xml:space="preserve"> appears as HTML head/title; GEMINI Keyword should appear concatenated as head/meta/@name=keywords; </w:t>
      </w:r>
    </w:p>
    <w:p w14:paraId="23BC6748" w14:textId="096DAF8B" w:rsidR="00BB6E1A" w:rsidRDefault="00BB6E1A" w:rsidP="000A01B1">
      <w:r>
        <w:t xml:space="preserve">So, for example, GEMINI </w:t>
      </w:r>
      <w:r>
        <w:rPr>
          <w:i/>
          <w:iCs/>
        </w:rPr>
        <w:t xml:space="preserve">Title </w:t>
      </w:r>
      <w:r w:rsidR="00F81A85">
        <w:t xml:space="preserve">“OS Open Names” </w:t>
      </w:r>
      <w:r>
        <w:t xml:space="preserve">would be displayed in HTML </w:t>
      </w:r>
      <w:r w:rsidR="00DD70F9">
        <w:t>as</w:t>
      </w:r>
      <w:r w:rsidR="002B0A3D">
        <w:t xml:space="preserve"> it currently is at data.gov.uk</w:t>
      </w:r>
      <w:r w:rsidR="00760A12">
        <w:t>.</w:t>
      </w:r>
    </w:p>
    <w:p w14:paraId="1719B3B4" w14:textId="77777777" w:rsidR="00760A12" w:rsidRPr="009F4523" w:rsidRDefault="00760A12" w:rsidP="00760A12">
      <w:pPr>
        <w:keepNext/>
        <w:keepLines/>
      </w:pPr>
      <w:r w:rsidRPr="00BA0776">
        <w:rPr>
          <w:highlight w:val="green"/>
        </w:rPr>
        <w:t>Green</w:t>
      </w:r>
      <w:r>
        <w:t xml:space="preserve"> highlight indicates appearance of </w:t>
      </w:r>
      <w:r>
        <w:rPr>
          <w:i/>
          <w:iCs/>
        </w:rPr>
        <w:t xml:space="preserve">Title in </w:t>
      </w:r>
      <w:r>
        <w:t xml:space="preserve">basic HTML practice; </w:t>
      </w:r>
      <w:r w:rsidRPr="00BA0776">
        <w:rPr>
          <w:highlight w:val="cyan"/>
        </w:rPr>
        <w:t>blue</w:t>
      </w:r>
      <w:r>
        <w:t xml:space="preserve"> and </w:t>
      </w:r>
      <w:r w:rsidRPr="00BA0776">
        <w:rPr>
          <w:highlight w:val="magenta"/>
        </w:rPr>
        <w:t>purple</w:t>
      </w:r>
      <w:r>
        <w:t xml:space="preserve"> highlight indicates two complementary approaches to structured </w:t>
      </w:r>
      <w:proofErr w:type="spellStart"/>
      <w:r>
        <w:t>markup</w:t>
      </w:r>
      <w:proofErr w:type="spellEnd"/>
      <w:r>
        <w:t>; it is not recommended to embed the Schema.org elements both ways.</w:t>
      </w:r>
    </w:p>
    <w:tbl>
      <w:tblPr>
        <w:tblStyle w:val="TableGrid"/>
        <w:tblW w:w="0" w:type="auto"/>
        <w:tblLook w:val="04A0" w:firstRow="1" w:lastRow="0" w:firstColumn="1" w:lastColumn="0" w:noHBand="0" w:noVBand="1"/>
      </w:tblPr>
      <w:tblGrid>
        <w:gridCol w:w="9628"/>
      </w:tblGrid>
      <w:tr w:rsidR="00CA29B1" w14:paraId="336ACB06" w14:textId="77777777" w:rsidTr="00CA29B1">
        <w:tc>
          <w:tcPr>
            <w:tcW w:w="9628" w:type="dxa"/>
          </w:tcPr>
          <w:p w14:paraId="13704E07" w14:textId="77777777" w:rsidR="00CA29B1" w:rsidRPr="009F4523" w:rsidRDefault="00CA29B1" w:rsidP="00760A12">
            <w:pPr>
              <w:keepNext/>
              <w:keepLines/>
              <w:spacing w:after="0" w:line="240" w:lineRule="auto"/>
              <w:rPr>
                <w:rFonts w:ascii="Courier New" w:hAnsi="Courier New" w:cs="Courier New"/>
              </w:rPr>
            </w:pPr>
            <w:r w:rsidRPr="009F4523">
              <w:rPr>
                <w:rFonts w:ascii="Courier New" w:hAnsi="Courier New" w:cs="Courier New"/>
              </w:rPr>
              <w:t>&lt;html&gt;</w:t>
            </w:r>
          </w:p>
          <w:p w14:paraId="566E1737" w14:textId="77777777" w:rsidR="00CA29B1" w:rsidRPr="009F4523" w:rsidRDefault="00CA29B1" w:rsidP="00760A12">
            <w:pPr>
              <w:keepNext/>
              <w:keepLines/>
              <w:spacing w:after="0" w:line="240" w:lineRule="auto"/>
              <w:ind w:firstLine="720"/>
              <w:rPr>
                <w:rFonts w:ascii="Courier New" w:hAnsi="Courier New" w:cs="Courier New"/>
              </w:rPr>
            </w:pPr>
            <w:r w:rsidRPr="009F4523">
              <w:rPr>
                <w:rFonts w:ascii="Courier New" w:hAnsi="Courier New" w:cs="Courier New"/>
              </w:rPr>
              <w:t>&lt;head&gt;</w:t>
            </w:r>
          </w:p>
          <w:p w14:paraId="587D8D6B" w14:textId="77777777" w:rsidR="00CA29B1" w:rsidRPr="009F4523" w:rsidRDefault="00CA29B1" w:rsidP="00760A12">
            <w:pPr>
              <w:keepNext/>
              <w:keepLines/>
              <w:spacing w:after="0" w:line="240" w:lineRule="auto"/>
              <w:ind w:left="720" w:firstLine="720"/>
              <w:rPr>
                <w:rFonts w:ascii="Courier New" w:hAnsi="Courier New" w:cs="Courier New"/>
              </w:rPr>
            </w:pPr>
            <w:r w:rsidRPr="009F4523">
              <w:rPr>
                <w:rFonts w:ascii="Courier New" w:hAnsi="Courier New" w:cs="Courier New"/>
              </w:rPr>
              <w:t>&lt;title&gt;</w:t>
            </w:r>
            <w:r w:rsidRPr="00FF596D">
              <w:rPr>
                <w:rFonts w:ascii="Courier New" w:hAnsi="Courier New" w:cs="Courier New"/>
                <w:highlight w:val="green"/>
              </w:rPr>
              <w:t>OS Open Names</w:t>
            </w:r>
            <w:r w:rsidRPr="009F4523">
              <w:rPr>
                <w:rFonts w:ascii="Courier New" w:hAnsi="Courier New" w:cs="Courier New"/>
              </w:rPr>
              <w:t>&lt;/title&gt;</w:t>
            </w:r>
          </w:p>
          <w:p w14:paraId="63A7260C" w14:textId="77777777" w:rsidR="00CA29B1" w:rsidRPr="009F4523" w:rsidRDefault="00CA29B1" w:rsidP="00760A12">
            <w:pPr>
              <w:keepNext/>
              <w:keepLines/>
              <w:spacing w:after="0" w:line="240" w:lineRule="auto"/>
              <w:ind w:left="720" w:firstLine="720"/>
              <w:rPr>
                <w:rFonts w:ascii="Courier New" w:hAnsi="Courier New" w:cs="Courier New"/>
              </w:rPr>
            </w:pPr>
            <w:r w:rsidRPr="009F4523">
              <w:rPr>
                <w:rFonts w:ascii="Courier New" w:hAnsi="Courier New" w:cs="Courier New"/>
              </w:rPr>
              <w:t>….</w:t>
            </w:r>
          </w:p>
          <w:p w14:paraId="1E6B94F2" w14:textId="77777777" w:rsidR="00CA29B1" w:rsidRPr="009F4523" w:rsidRDefault="00CA29B1" w:rsidP="00760A12">
            <w:pPr>
              <w:keepNext/>
              <w:keepLines/>
              <w:spacing w:after="0" w:line="240" w:lineRule="auto"/>
              <w:ind w:left="720" w:firstLine="720"/>
              <w:rPr>
                <w:rFonts w:ascii="Courier New" w:hAnsi="Courier New" w:cs="Courier New"/>
              </w:rPr>
            </w:pPr>
            <w:r w:rsidRPr="009F4523">
              <w:rPr>
                <w:rFonts w:ascii="Courier New" w:hAnsi="Courier New" w:cs="Courier New"/>
              </w:rPr>
              <w:t>&lt;meta name=”</w:t>
            </w:r>
            <w:proofErr w:type="spellStart"/>
            <w:r w:rsidRPr="009F4523">
              <w:rPr>
                <w:rFonts w:ascii="Courier New" w:hAnsi="Courier New" w:cs="Courier New"/>
              </w:rPr>
              <w:t>dc:title</w:t>
            </w:r>
            <w:proofErr w:type="spellEnd"/>
            <w:r w:rsidRPr="009F4523">
              <w:rPr>
                <w:rFonts w:ascii="Courier New" w:hAnsi="Courier New" w:cs="Courier New"/>
              </w:rPr>
              <w:t>” content=”</w:t>
            </w:r>
            <w:r w:rsidRPr="00BA0776">
              <w:rPr>
                <w:rFonts w:ascii="Courier New" w:hAnsi="Courier New" w:cs="Courier New"/>
                <w:highlight w:val="green"/>
              </w:rPr>
              <w:t>OS Open Names</w:t>
            </w:r>
            <w:r w:rsidRPr="009F4523">
              <w:rPr>
                <w:rFonts w:ascii="Courier New" w:hAnsi="Courier New" w:cs="Courier New"/>
              </w:rPr>
              <w:t>”/&gt;</w:t>
            </w:r>
          </w:p>
          <w:p w14:paraId="203DC1B0" w14:textId="77777777" w:rsidR="00CA29B1" w:rsidRDefault="00CA29B1" w:rsidP="00760A12">
            <w:pPr>
              <w:keepNext/>
              <w:keepLines/>
              <w:spacing w:after="0" w:line="240" w:lineRule="auto"/>
              <w:ind w:firstLine="720"/>
              <w:rPr>
                <w:rFonts w:ascii="Courier New" w:hAnsi="Courier New" w:cs="Courier New"/>
              </w:rPr>
            </w:pPr>
            <w:r w:rsidRPr="009F4523">
              <w:rPr>
                <w:rFonts w:ascii="Courier New" w:hAnsi="Courier New" w:cs="Courier New"/>
              </w:rPr>
              <w:t>….</w:t>
            </w:r>
          </w:p>
          <w:p w14:paraId="7C3C3222" w14:textId="77777777" w:rsidR="00CA29B1" w:rsidRDefault="00CA29B1" w:rsidP="00760A12">
            <w:pPr>
              <w:keepNext/>
              <w:keepLines/>
              <w:spacing w:after="0" w:line="240" w:lineRule="auto"/>
              <w:rPr>
                <w:rFonts w:ascii="Courier New" w:hAnsi="Courier New" w:cs="Courier New"/>
              </w:rPr>
            </w:pPr>
            <w:r>
              <w:rPr>
                <w:rFonts w:ascii="Courier New" w:hAnsi="Courier New" w:cs="Courier New"/>
              </w:rPr>
              <w:tab/>
              <w:t>&lt;/head&gt;</w:t>
            </w:r>
          </w:p>
          <w:p w14:paraId="2C5C4135" w14:textId="28BADE90" w:rsidR="00CA29B1" w:rsidRPr="009F4523" w:rsidRDefault="00CA29B1" w:rsidP="00760A12">
            <w:pPr>
              <w:keepNext/>
              <w:keepLines/>
              <w:spacing w:after="0" w:line="240" w:lineRule="auto"/>
              <w:rPr>
                <w:rFonts w:ascii="Courier New" w:hAnsi="Courier New" w:cs="Courier New"/>
              </w:rPr>
            </w:pPr>
            <w:r>
              <w:rPr>
                <w:rFonts w:ascii="Courier New" w:hAnsi="Courier New" w:cs="Courier New"/>
              </w:rPr>
              <w:tab/>
              <w:t>&lt;body</w:t>
            </w:r>
            <w:r w:rsidR="003E14D2">
              <w:rPr>
                <w:rFonts w:ascii="Courier New" w:hAnsi="Courier New" w:cs="Courier New"/>
              </w:rPr>
              <w:t xml:space="preserve"> </w:t>
            </w:r>
            <w:proofErr w:type="spellStart"/>
            <w:r w:rsidR="003E14D2" w:rsidRPr="00BA0776">
              <w:rPr>
                <w:rFonts w:ascii="Courier New" w:hAnsi="Courier New" w:cs="Courier New"/>
                <w:highlight w:val="cyan"/>
              </w:rPr>
              <w:t>item</w:t>
            </w:r>
            <w:r w:rsidR="003756BE" w:rsidRPr="00BA0776">
              <w:rPr>
                <w:rFonts w:ascii="Courier New" w:hAnsi="Courier New" w:cs="Courier New"/>
                <w:highlight w:val="cyan"/>
              </w:rPr>
              <w:t>type</w:t>
            </w:r>
            <w:proofErr w:type="spellEnd"/>
            <w:r w:rsidR="003756BE" w:rsidRPr="00BA0776">
              <w:rPr>
                <w:rFonts w:ascii="Courier New" w:hAnsi="Courier New" w:cs="Courier New"/>
                <w:highlight w:val="cyan"/>
              </w:rPr>
              <w:t xml:space="preserve"> ="http://schema.org/Dataset”</w:t>
            </w:r>
            <w:r>
              <w:rPr>
                <w:rFonts w:ascii="Courier New" w:hAnsi="Courier New" w:cs="Courier New"/>
              </w:rPr>
              <w:t>&gt;</w:t>
            </w:r>
          </w:p>
          <w:p w14:paraId="6A3E55A9" w14:textId="77777777" w:rsidR="00CA29B1" w:rsidRPr="00BA0776" w:rsidRDefault="00CA29B1" w:rsidP="00760A12">
            <w:pPr>
              <w:keepNext/>
              <w:keepLines/>
              <w:spacing w:after="0" w:line="240" w:lineRule="auto"/>
              <w:rPr>
                <w:rFonts w:ascii="Courier New" w:hAnsi="Courier New" w:cs="Courier New"/>
                <w:highlight w:val="magenta"/>
              </w:rPr>
            </w:pPr>
            <w:r w:rsidRPr="00BA0776">
              <w:rPr>
                <w:rFonts w:ascii="Courier New" w:hAnsi="Courier New" w:cs="Courier New"/>
                <w:highlight w:val="magenta"/>
              </w:rPr>
              <w:t>&lt;script type="application/</w:t>
            </w:r>
            <w:proofErr w:type="spellStart"/>
            <w:r w:rsidRPr="00BA0776">
              <w:rPr>
                <w:rFonts w:ascii="Courier New" w:hAnsi="Courier New" w:cs="Courier New"/>
                <w:highlight w:val="magenta"/>
              </w:rPr>
              <w:t>ld+json</w:t>
            </w:r>
            <w:proofErr w:type="spellEnd"/>
            <w:r w:rsidRPr="00BA0776">
              <w:rPr>
                <w:rFonts w:ascii="Courier New" w:hAnsi="Courier New" w:cs="Courier New"/>
                <w:highlight w:val="magenta"/>
              </w:rPr>
              <w:t>"&gt;</w:t>
            </w:r>
          </w:p>
          <w:p w14:paraId="38A67FE6" w14:textId="77777777" w:rsidR="003E14D2" w:rsidRPr="00BA0776" w:rsidRDefault="00CA29B1" w:rsidP="00760A12">
            <w:pPr>
              <w:keepNext/>
              <w:keepLines/>
              <w:spacing w:after="0" w:line="240" w:lineRule="auto"/>
              <w:rPr>
                <w:rFonts w:ascii="Courier New" w:hAnsi="Courier New" w:cs="Courier New"/>
                <w:highlight w:val="magenta"/>
              </w:rPr>
            </w:pPr>
            <w:r w:rsidRPr="00BA0776">
              <w:rPr>
                <w:rFonts w:ascii="Courier New" w:hAnsi="Courier New" w:cs="Courier New"/>
                <w:highlight w:val="magenta"/>
              </w:rPr>
              <w:t xml:space="preserve"> {"@</w:t>
            </w:r>
            <w:proofErr w:type="spellStart"/>
            <w:r w:rsidRPr="00BA0776">
              <w:rPr>
                <w:rFonts w:ascii="Courier New" w:hAnsi="Courier New" w:cs="Courier New"/>
                <w:highlight w:val="magenta"/>
              </w:rPr>
              <w:t>context":"http</w:t>
            </w:r>
            <w:proofErr w:type="spellEnd"/>
            <w:r w:rsidRPr="00BA0776">
              <w:rPr>
                <w:rFonts w:ascii="Courier New" w:hAnsi="Courier New" w:cs="Courier New"/>
                <w:highlight w:val="magenta"/>
              </w:rPr>
              <w:t>://schema.org","@type":"Dataset","name":"OS Open Names"</w:t>
            </w:r>
            <w:r w:rsidR="00824F01" w:rsidRPr="00BA0776">
              <w:rPr>
                <w:rFonts w:ascii="Courier New" w:hAnsi="Courier New" w:cs="Courier New"/>
                <w:highlight w:val="magenta"/>
              </w:rPr>
              <w:t>}</w:t>
            </w:r>
          </w:p>
          <w:p w14:paraId="7DEC3E9C" w14:textId="09926B1D" w:rsidR="00CA29B1" w:rsidRDefault="003E14D2" w:rsidP="00760A12">
            <w:pPr>
              <w:keepNext/>
              <w:keepLines/>
              <w:spacing w:after="0" w:line="240" w:lineRule="auto"/>
              <w:rPr>
                <w:rFonts w:ascii="Courier New" w:hAnsi="Courier New" w:cs="Courier New"/>
              </w:rPr>
            </w:pPr>
            <w:r w:rsidRPr="00BA0776">
              <w:rPr>
                <w:rFonts w:ascii="Courier New" w:hAnsi="Courier New" w:cs="Courier New"/>
                <w:highlight w:val="magenta"/>
              </w:rPr>
              <w:t>&lt;/script&gt;</w:t>
            </w:r>
          </w:p>
          <w:p w14:paraId="6B2AF243" w14:textId="5123F580" w:rsidR="00CA29B1" w:rsidRDefault="003E14D2" w:rsidP="00760A12">
            <w:pPr>
              <w:keepNext/>
              <w:keepLines/>
              <w:spacing w:after="0" w:line="240" w:lineRule="auto"/>
              <w:rPr>
                <w:rFonts w:ascii="Courier New" w:hAnsi="Courier New" w:cs="Courier New"/>
              </w:rPr>
            </w:pPr>
            <w:r>
              <w:rPr>
                <w:rFonts w:ascii="Courier New" w:hAnsi="Courier New" w:cs="Courier New"/>
                <w:highlight w:val="green"/>
              </w:rPr>
              <w:t>&lt;h1</w:t>
            </w:r>
            <w:r w:rsidR="005E0676" w:rsidRPr="00BA0776">
              <w:rPr>
                <w:rFonts w:ascii="Courier New" w:hAnsi="Courier New" w:cs="Courier New"/>
                <w:highlight w:val="cyan"/>
              </w:rPr>
              <w:t xml:space="preserve"> itemprop=”name”</w:t>
            </w:r>
            <w:r w:rsidRPr="00265683">
              <w:rPr>
                <w:rFonts w:ascii="Courier New" w:hAnsi="Courier New" w:cs="Courier New"/>
                <w:highlight w:val="green"/>
              </w:rPr>
              <w:t>&gt;</w:t>
            </w:r>
            <w:r w:rsidR="00CA29B1" w:rsidRPr="00FF596D">
              <w:rPr>
                <w:rFonts w:ascii="Courier New" w:hAnsi="Courier New" w:cs="Courier New"/>
                <w:highlight w:val="green"/>
              </w:rPr>
              <w:t>OS Open Name</w:t>
            </w:r>
            <w:r>
              <w:rPr>
                <w:rFonts w:ascii="Courier New" w:hAnsi="Courier New" w:cs="Courier New"/>
                <w:highlight w:val="green"/>
              </w:rPr>
              <w:t>s&lt;/h1&gt;</w:t>
            </w:r>
          </w:p>
          <w:p w14:paraId="699CDD76" w14:textId="77777777" w:rsidR="00CA29B1" w:rsidRDefault="00CA29B1" w:rsidP="00760A12">
            <w:pPr>
              <w:keepNext/>
              <w:keepLines/>
              <w:spacing w:after="0" w:line="240" w:lineRule="auto"/>
              <w:rPr>
                <w:rFonts w:ascii="Courier New" w:hAnsi="Courier New" w:cs="Courier New"/>
              </w:rPr>
            </w:pPr>
            <w:r>
              <w:rPr>
                <w:rFonts w:ascii="Courier New" w:hAnsi="Courier New" w:cs="Courier New"/>
              </w:rPr>
              <w:tab/>
              <w:t>&lt;/body&gt;</w:t>
            </w:r>
          </w:p>
          <w:p w14:paraId="41E8F213" w14:textId="77777777" w:rsidR="00CA29B1" w:rsidRDefault="00CA29B1" w:rsidP="00760A12">
            <w:pPr>
              <w:keepNext/>
              <w:keepLines/>
              <w:spacing w:after="0" w:line="240" w:lineRule="auto"/>
              <w:rPr>
                <w:rFonts w:ascii="Courier New" w:hAnsi="Courier New" w:cs="Courier New"/>
              </w:rPr>
            </w:pPr>
            <w:r>
              <w:rPr>
                <w:rFonts w:ascii="Courier New" w:hAnsi="Courier New" w:cs="Courier New"/>
              </w:rPr>
              <w:t>&lt;html&gt;</w:t>
            </w:r>
          </w:p>
          <w:p w14:paraId="2B1A84F1" w14:textId="77777777" w:rsidR="00CA29B1" w:rsidRDefault="00CA29B1" w:rsidP="00760A12">
            <w:pPr>
              <w:keepNext/>
              <w:keepLines/>
            </w:pPr>
          </w:p>
        </w:tc>
      </w:tr>
    </w:tbl>
    <w:p w14:paraId="35EEDDD5" w14:textId="27C112B7" w:rsidR="0020520F" w:rsidRDefault="0020520F" w:rsidP="009F4523">
      <w:pPr>
        <w:spacing w:after="0" w:line="240" w:lineRule="auto"/>
        <w:rPr>
          <w:rFonts w:ascii="Courier New" w:hAnsi="Courier New" w:cs="Courier New"/>
        </w:rPr>
      </w:pPr>
    </w:p>
    <w:p w14:paraId="499ACF85" w14:textId="7B7065A7" w:rsidR="000A01B1" w:rsidRDefault="000A01B1" w:rsidP="001A217D">
      <w:pPr>
        <w:pStyle w:val="Heading2Numb"/>
      </w:pPr>
      <w:bookmarkStart w:id="60" w:name="_Toc65833912"/>
      <w:r w:rsidRPr="00826AB2">
        <w:lastRenderedPageBreak/>
        <w:t>Recommended new GEMINI elements and sub</w:t>
      </w:r>
      <w:r w:rsidR="00435D98">
        <w:t>-</w:t>
      </w:r>
      <w:r w:rsidRPr="00826AB2">
        <w:t>elements</w:t>
      </w:r>
      <w:bookmarkEnd w:id="60"/>
    </w:p>
    <w:p w14:paraId="062BCDCA" w14:textId="3B22E635" w:rsidR="00CB4645" w:rsidRDefault="00237964" w:rsidP="001A3BFC">
      <w:pPr>
        <w:pStyle w:val="Heading4"/>
      </w:pPr>
      <w:bookmarkStart w:id="61" w:name="_DD3_R9._Add"/>
      <w:bookmarkStart w:id="62" w:name="_Toc62120953"/>
      <w:bookmarkEnd w:id="61"/>
      <w:r>
        <w:t>D</w:t>
      </w:r>
      <w:r w:rsidR="00CB4645">
        <w:t>D3</w:t>
      </w:r>
      <w:r w:rsidR="00AE2DC2">
        <w:t xml:space="preserve"> R</w:t>
      </w:r>
      <w:r w:rsidR="006964B2">
        <w:t>9</w:t>
      </w:r>
      <w:r w:rsidR="00AE2DC2">
        <w:t xml:space="preserve">. </w:t>
      </w:r>
      <w:r w:rsidR="000A01B1">
        <w:t xml:space="preserve">Add a GEMINI element identical to ISO 19115 </w:t>
      </w:r>
      <w:proofErr w:type="spellStart"/>
      <w:r w:rsidR="000A01B1">
        <w:t>MD_Identification.purpose</w:t>
      </w:r>
      <w:bookmarkEnd w:id="62"/>
      <w:proofErr w:type="spellEnd"/>
    </w:p>
    <w:p w14:paraId="62C094E2" w14:textId="41BC097B" w:rsidR="000D0DEB" w:rsidRDefault="000D0DEB" w:rsidP="001A217D">
      <w:pPr>
        <w:keepNext/>
        <w:keepLines/>
      </w:pPr>
      <w:r>
        <w:t xml:space="preserve">See </w:t>
      </w:r>
      <w:hyperlink w:anchor="_DD2_R30a._Search" w:history="1">
        <w:r w:rsidRPr="00C445FA">
          <w:rPr>
            <w:rStyle w:val="Hyperlink"/>
          </w:rPr>
          <w:t>DD2 R30a</w:t>
        </w:r>
      </w:hyperlink>
      <w:r w:rsidR="00496BD2">
        <w:t xml:space="preserve"> and </w:t>
      </w:r>
      <w:hyperlink w:anchor="_DD2_R34_Create" w:history="1">
        <w:r w:rsidR="00496BD2" w:rsidRPr="00C445FA">
          <w:rPr>
            <w:rStyle w:val="Hyperlink"/>
          </w:rPr>
          <w:t>DD2 R34</w:t>
        </w:r>
      </w:hyperlink>
      <w:r w:rsidR="00037930">
        <w:t xml:space="preserve"> and the Authoritative Data</w:t>
      </w:r>
      <w:r w:rsidR="00814EA8">
        <w:t xml:space="preserve"> Assessment tool produced by DD2.</w:t>
      </w:r>
    </w:p>
    <w:p w14:paraId="0CAA1EB2" w14:textId="4D7FA1E1" w:rsidR="00253232" w:rsidRDefault="00561AB5" w:rsidP="00253232">
      <w:r>
        <w:t>This makes it</w:t>
      </w:r>
      <w:r w:rsidR="000A01B1">
        <w:t xml:space="preserve"> clearer to users what the original purpose in collecting and publishing the data was. Note: ISO 19115 only allows a single purpose</w:t>
      </w:r>
      <w:r w:rsidR="0015393A">
        <w:t xml:space="preserve"> </w:t>
      </w:r>
      <w:r w:rsidR="000A01B1">
        <w:t>which is a free text “summary of the intentions with which the resource(s) was developed”.</w:t>
      </w:r>
      <w:r w:rsidR="00253232" w:rsidRPr="00253232">
        <w:t xml:space="preserve"> </w:t>
      </w:r>
    </w:p>
    <w:p w14:paraId="1DBDC98B" w14:textId="22C5218C" w:rsidR="000A01B1" w:rsidRDefault="000A01B1" w:rsidP="000A01B1">
      <w:r>
        <w:t xml:space="preserve">If DD3 (or anyone else!) does establish a register of “purposes” then this would be best encoded with a </w:t>
      </w:r>
      <w:proofErr w:type="spellStart"/>
      <w:r>
        <w:t>gmx:Anchor</w:t>
      </w:r>
      <w:proofErr w:type="spellEnd"/>
      <w:r>
        <w:t xml:space="preserve"> to the purpose in that register.</w:t>
      </w:r>
    </w:p>
    <w:tbl>
      <w:tblPr>
        <w:tblStyle w:val="TableGrid"/>
        <w:tblW w:w="0" w:type="auto"/>
        <w:tblLook w:val="04A0" w:firstRow="1" w:lastRow="0" w:firstColumn="1" w:lastColumn="0" w:noHBand="0" w:noVBand="1"/>
      </w:tblPr>
      <w:tblGrid>
        <w:gridCol w:w="1696"/>
        <w:gridCol w:w="7932"/>
      </w:tblGrid>
      <w:tr w:rsidR="009454D9" w14:paraId="347EEF09" w14:textId="77777777" w:rsidTr="00AA071C">
        <w:trPr>
          <w:tblHeader/>
        </w:trPr>
        <w:tc>
          <w:tcPr>
            <w:tcW w:w="9628" w:type="dxa"/>
            <w:gridSpan w:val="2"/>
            <w:shd w:val="clear" w:color="auto" w:fill="BFBFBF" w:themeFill="background1" w:themeFillShade="BF"/>
          </w:tcPr>
          <w:p w14:paraId="0CE12617" w14:textId="631A4A74" w:rsidR="009454D9" w:rsidRDefault="009454D9" w:rsidP="000A01B1">
            <w:r>
              <w:t>Name: Purpose</w:t>
            </w:r>
          </w:p>
        </w:tc>
      </w:tr>
      <w:tr w:rsidR="00D26D7A" w14:paraId="2CA159C9" w14:textId="77777777" w:rsidTr="009454D9">
        <w:tc>
          <w:tcPr>
            <w:tcW w:w="1696" w:type="dxa"/>
            <w:shd w:val="clear" w:color="auto" w:fill="7F7F7F" w:themeFill="text1" w:themeFillTint="80"/>
          </w:tcPr>
          <w:p w14:paraId="04A50C55" w14:textId="1DC847A2" w:rsidR="00D26D7A" w:rsidRPr="009454D9" w:rsidRDefault="0034295B" w:rsidP="009454D9">
            <w:pPr>
              <w:spacing w:after="0" w:line="240" w:lineRule="auto"/>
              <w:contextualSpacing w:val="0"/>
              <w:textAlignment w:val="baseline"/>
              <w:rPr>
                <w:rFonts w:ascii="Calibri" w:eastAsia="Times New Roman" w:hAnsi="Calibri" w:cs="Calibri"/>
                <w:color w:val="FFFFFF"/>
                <w:sz w:val="22"/>
                <w:lang w:eastAsia="en-GB"/>
              </w:rPr>
            </w:pPr>
            <w:r w:rsidRPr="009454D9">
              <w:rPr>
                <w:rFonts w:ascii="Calibri" w:eastAsia="Times New Roman" w:hAnsi="Calibri" w:cs="Calibri"/>
                <w:color w:val="FFFFFF"/>
                <w:sz w:val="22"/>
                <w:lang w:eastAsia="en-GB"/>
              </w:rPr>
              <w:t>Definition</w:t>
            </w:r>
          </w:p>
        </w:tc>
        <w:tc>
          <w:tcPr>
            <w:tcW w:w="7932" w:type="dxa"/>
          </w:tcPr>
          <w:p w14:paraId="4AD6C71C" w14:textId="339B1F80" w:rsidR="00D26D7A" w:rsidRDefault="008A7530" w:rsidP="000A01B1">
            <w:r w:rsidRPr="00BA0776">
              <w:rPr>
                <w:rFonts w:eastAsia="Times New Roman" w:cs="Arial"/>
                <w:color w:val="333333"/>
                <w:sz w:val="18"/>
                <w:szCs w:val="18"/>
                <w:lang w:eastAsia="en-GB"/>
              </w:rPr>
              <w:t>Summary of the intentions for which the resource was developed</w:t>
            </w:r>
          </w:p>
        </w:tc>
      </w:tr>
      <w:tr w:rsidR="00D26D7A" w14:paraId="16CEDE2A" w14:textId="77777777" w:rsidTr="009454D9">
        <w:tc>
          <w:tcPr>
            <w:tcW w:w="1696" w:type="dxa"/>
            <w:shd w:val="clear" w:color="auto" w:fill="7F7F7F" w:themeFill="text1" w:themeFillTint="80"/>
          </w:tcPr>
          <w:p w14:paraId="44FE3AFA" w14:textId="2F8895A0" w:rsidR="00D26D7A" w:rsidRPr="009454D9" w:rsidRDefault="0034295B" w:rsidP="009454D9">
            <w:pPr>
              <w:spacing w:after="0" w:line="240" w:lineRule="auto"/>
              <w:contextualSpacing w:val="0"/>
              <w:textAlignment w:val="baseline"/>
              <w:rPr>
                <w:rFonts w:ascii="Calibri" w:eastAsia="Times New Roman" w:hAnsi="Calibri" w:cs="Calibri"/>
                <w:color w:val="FFFFFF"/>
                <w:sz w:val="22"/>
                <w:lang w:eastAsia="en-GB"/>
              </w:rPr>
            </w:pPr>
            <w:r w:rsidRPr="009454D9">
              <w:rPr>
                <w:rFonts w:ascii="Calibri" w:eastAsia="Times New Roman" w:hAnsi="Calibri" w:cs="Calibri"/>
                <w:color w:val="FFFFFF"/>
                <w:sz w:val="22"/>
                <w:lang w:eastAsia="en-GB"/>
              </w:rPr>
              <w:t>Purpose and meaning</w:t>
            </w:r>
          </w:p>
        </w:tc>
        <w:tc>
          <w:tcPr>
            <w:tcW w:w="7932" w:type="dxa"/>
          </w:tcPr>
          <w:p w14:paraId="6829632F" w14:textId="50BE7AA4" w:rsidR="00D26D7A" w:rsidRDefault="0093561C" w:rsidP="000A01B1">
            <w:r w:rsidRPr="00BA0776">
              <w:rPr>
                <w:rFonts w:eastAsia="Times New Roman" w:cs="Arial"/>
                <w:color w:val="333333"/>
                <w:sz w:val="18"/>
                <w:szCs w:val="18"/>
                <w:lang w:eastAsia="en-GB"/>
              </w:rPr>
              <w:t>To make it clearer to users what the original purpose in collecting and publishing the data was. </w:t>
            </w:r>
          </w:p>
        </w:tc>
      </w:tr>
      <w:tr w:rsidR="00D26D7A" w14:paraId="00D5BD42" w14:textId="77777777" w:rsidTr="009454D9">
        <w:tc>
          <w:tcPr>
            <w:tcW w:w="1696" w:type="dxa"/>
            <w:shd w:val="clear" w:color="auto" w:fill="7F7F7F" w:themeFill="text1" w:themeFillTint="80"/>
          </w:tcPr>
          <w:p w14:paraId="192DADCD" w14:textId="7D842052" w:rsidR="00D26D7A" w:rsidRPr="009454D9" w:rsidRDefault="0034295B" w:rsidP="009454D9">
            <w:pPr>
              <w:spacing w:after="0" w:line="240" w:lineRule="auto"/>
              <w:contextualSpacing w:val="0"/>
              <w:textAlignment w:val="baseline"/>
              <w:rPr>
                <w:rFonts w:ascii="Calibri" w:eastAsia="Times New Roman" w:hAnsi="Calibri" w:cs="Calibri"/>
                <w:color w:val="FFFFFF"/>
                <w:sz w:val="22"/>
                <w:lang w:eastAsia="en-GB"/>
              </w:rPr>
            </w:pPr>
            <w:r w:rsidRPr="009454D9">
              <w:rPr>
                <w:rFonts w:ascii="Calibri" w:eastAsia="Times New Roman" w:hAnsi="Calibri" w:cs="Calibri"/>
                <w:color w:val="FFFFFF"/>
                <w:sz w:val="22"/>
                <w:lang w:eastAsia="en-GB"/>
              </w:rPr>
              <w:t>Obligation</w:t>
            </w:r>
          </w:p>
        </w:tc>
        <w:tc>
          <w:tcPr>
            <w:tcW w:w="7932" w:type="dxa"/>
          </w:tcPr>
          <w:p w14:paraId="08716253" w14:textId="7D37FB74" w:rsidR="00D26D7A" w:rsidRDefault="009454D9" w:rsidP="000A01B1">
            <w:r w:rsidRPr="00BA0776">
              <w:rPr>
                <w:rFonts w:eastAsia="Times New Roman" w:cs="Arial"/>
                <w:color w:val="333333"/>
                <w:sz w:val="18"/>
                <w:szCs w:val="18"/>
                <w:lang w:eastAsia="en-GB"/>
              </w:rPr>
              <w:t>Optional </w:t>
            </w:r>
          </w:p>
        </w:tc>
      </w:tr>
      <w:tr w:rsidR="00D26D7A" w14:paraId="1DB5323C" w14:textId="77777777" w:rsidTr="009454D9">
        <w:tc>
          <w:tcPr>
            <w:tcW w:w="1696" w:type="dxa"/>
            <w:shd w:val="clear" w:color="auto" w:fill="7F7F7F" w:themeFill="text1" w:themeFillTint="80"/>
          </w:tcPr>
          <w:p w14:paraId="22CA3BCF" w14:textId="352C8378" w:rsidR="00D26D7A" w:rsidRPr="009454D9" w:rsidRDefault="0034295B" w:rsidP="009454D9">
            <w:pPr>
              <w:spacing w:after="0" w:line="240" w:lineRule="auto"/>
              <w:contextualSpacing w:val="0"/>
              <w:textAlignment w:val="baseline"/>
              <w:rPr>
                <w:rFonts w:ascii="Calibri" w:eastAsia="Times New Roman" w:hAnsi="Calibri" w:cs="Calibri"/>
                <w:color w:val="FFFFFF"/>
                <w:sz w:val="22"/>
                <w:lang w:eastAsia="en-GB"/>
              </w:rPr>
            </w:pPr>
            <w:r w:rsidRPr="009454D9">
              <w:rPr>
                <w:rFonts w:ascii="Calibri" w:eastAsia="Times New Roman" w:hAnsi="Calibri" w:cs="Calibri"/>
                <w:color w:val="FFFFFF"/>
                <w:sz w:val="22"/>
                <w:lang w:eastAsia="en-GB"/>
              </w:rPr>
              <w:t>Occurrence</w:t>
            </w:r>
          </w:p>
        </w:tc>
        <w:tc>
          <w:tcPr>
            <w:tcW w:w="7932" w:type="dxa"/>
          </w:tcPr>
          <w:p w14:paraId="43653BD5" w14:textId="2B96EFCA" w:rsidR="00D26D7A" w:rsidRDefault="009454D9" w:rsidP="000A01B1">
            <w:r w:rsidRPr="00BA0776">
              <w:rPr>
                <w:rFonts w:eastAsia="Times New Roman" w:cs="Arial"/>
                <w:color w:val="333333"/>
                <w:sz w:val="18"/>
                <w:szCs w:val="18"/>
                <w:lang w:eastAsia="en-GB"/>
              </w:rPr>
              <w:t>Single</w:t>
            </w:r>
          </w:p>
        </w:tc>
      </w:tr>
      <w:tr w:rsidR="00D26D7A" w14:paraId="4567E844" w14:textId="77777777" w:rsidTr="009454D9">
        <w:tc>
          <w:tcPr>
            <w:tcW w:w="1696" w:type="dxa"/>
            <w:shd w:val="clear" w:color="auto" w:fill="7F7F7F" w:themeFill="text1" w:themeFillTint="80"/>
          </w:tcPr>
          <w:p w14:paraId="4B54ED7B" w14:textId="41DF32E2" w:rsidR="00D26D7A" w:rsidRPr="009454D9" w:rsidRDefault="009454D9" w:rsidP="009454D9">
            <w:pPr>
              <w:spacing w:after="0" w:line="240" w:lineRule="auto"/>
              <w:contextualSpacing w:val="0"/>
              <w:textAlignment w:val="baseline"/>
              <w:rPr>
                <w:rFonts w:ascii="Calibri" w:eastAsia="Times New Roman" w:hAnsi="Calibri" w:cs="Calibri"/>
                <w:color w:val="FFFFFF"/>
                <w:sz w:val="22"/>
                <w:lang w:eastAsia="en-GB"/>
              </w:rPr>
            </w:pPr>
            <w:r w:rsidRPr="009454D9">
              <w:rPr>
                <w:rFonts w:ascii="Calibri" w:eastAsia="Times New Roman" w:hAnsi="Calibri" w:cs="Calibri"/>
                <w:color w:val="FFFFFF"/>
                <w:sz w:val="22"/>
                <w:lang w:eastAsia="en-GB"/>
              </w:rPr>
              <w:t>Data type</w:t>
            </w:r>
          </w:p>
        </w:tc>
        <w:tc>
          <w:tcPr>
            <w:tcW w:w="7932" w:type="dxa"/>
          </w:tcPr>
          <w:p w14:paraId="14275EAE" w14:textId="3012A43A" w:rsidR="00D26D7A" w:rsidRDefault="009454D9" w:rsidP="000A01B1">
            <w:r w:rsidRPr="00BA0776">
              <w:rPr>
                <w:rFonts w:eastAsia="Times New Roman" w:cs="Arial"/>
                <w:color w:val="333333"/>
                <w:sz w:val="18"/>
                <w:szCs w:val="18"/>
                <w:lang w:eastAsia="en-GB"/>
              </w:rPr>
              <w:t>Character string </w:t>
            </w:r>
          </w:p>
        </w:tc>
      </w:tr>
      <w:tr w:rsidR="00D26D7A" w14:paraId="7497DF12" w14:textId="77777777" w:rsidTr="009454D9">
        <w:tc>
          <w:tcPr>
            <w:tcW w:w="1696" w:type="dxa"/>
            <w:shd w:val="clear" w:color="auto" w:fill="7F7F7F" w:themeFill="text1" w:themeFillTint="80"/>
          </w:tcPr>
          <w:p w14:paraId="3E46553D" w14:textId="020C9125" w:rsidR="00D26D7A" w:rsidRPr="009454D9" w:rsidRDefault="009454D9" w:rsidP="009454D9">
            <w:pPr>
              <w:spacing w:after="0" w:line="240" w:lineRule="auto"/>
              <w:contextualSpacing w:val="0"/>
              <w:textAlignment w:val="baseline"/>
              <w:rPr>
                <w:rFonts w:ascii="Calibri" w:eastAsia="Times New Roman" w:hAnsi="Calibri" w:cs="Calibri"/>
                <w:color w:val="FFFFFF"/>
                <w:sz w:val="22"/>
                <w:lang w:eastAsia="en-GB"/>
              </w:rPr>
            </w:pPr>
            <w:r w:rsidRPr="009454D9">
              <w:rPr>
                <w:rFonts w:ascii="Calibri" w:eastAsia="Times New Roman" w:hAnsi="Calibri" w:cs="Calibri"/>
                <w:color w:val="FFFFFF"/>
                <w:sz w:val="22"/>
                <w:lang w:eastAsia="en-GB"/>
              </w:rPr>
              <w:t>Domain</w:t>
            </w:r>
          </w:p>
        </w:tc>
        <w:tc>
          <w:tcPr>
            <w:tcW w:w="7932" w:type="dxa"/>
          </w:tcPr>
          <w:p w14:paraId="2B40EB84" w14:textId="246AF248" w:rsidR="00D26D7A" w:rsidRDefault="009454D9" w:rsidP="000A01B1">
            <w:r w:rsidRPr="00BA0776">
              <w:rPr>
                <w:rFonts w:eastAsia="Times New Roman" w:cs="Arial"/>
                <w:color w:val="333333"/>
                <w:sz w:val="18"/>
                <w:szCs w:val="18"/>
                <w:lang w:eastAsia="en-GB"/>
              </w:rPr>
              <w:t>Free text </w:t>
            </w:r>
          </w:p>
        </w:tc>
      </w:tr>
      <w:tr w:rsidR="009454D9" w14:paraId="03504F43" w14:textId="77777777" w:rsidTr="009454D9">
        <w:tc>
          <w:tcPr>
            <w:tcW w:w="1696" w:type="dxa"/>
            <w:shd w:val="clear" w:color="auto" w:fill="7F7F7F" w:themeFill="text1" w:themeFillTint="80"/>
          </w:tcPr>
          <w:p w14:paraId="64B33E43" w14:textId="03D33DE5" w:rsidR="009454D9" w:rsidRPr="009454D9" w:rsidRDefault="009454D9" w:rsidP="009454D9">
            <w:pPr>
              <w:spacing w:after="0" w:line="240" w:lineRule="auto"/>
              <w:contextualSpacing w:val="0"/>
              <w:textAlignment w:val="baseline"/>
              <w:rPr>
                <w:rFonts w:ascii="Calibri" w:eastAsia="Times New Roman" w:hAnsi="Calibri" w:cs="Calibri"/>
                <w:color w:val="FFFFFF"/>
                <w:sz w:val="22"/>
                <w:lang w:eastAsia="en-GB"/>
              </w:rPr>
            </w:pPr>
            <w:r w:rsidRPr="009454D9">
              <w:rPr>
                <w:rFonts w:ascii="Calibri" w:eastAsia="Times New Roman" w:hAnsi="Calibri" w:cs="Calibri"/>
                <w:color w:val="FFFFFF"/>
                <w:sz w:val="22"/>
                <w:lang w:eastAsia="en-GB"/>
              </w:rPr>
              <w:t>Guidance</w:t>
            </w:r>
          </w:p>
        </w:tc>
        <w:tc>
          <w:tcPr>
            <w:tcW w:w="7932" w:type="dxa"/>
          </w:tcPr>
          <w:p w14:paraId="4B688201" w14:textId="11F6385F" w:rsidR="009454D9" w:rsidRDefault="009454D9" w:rsidP="009454D9"/>
        </w:tc>
      </w:tr>
      <w:tr w:rsidR="009454D9" w14:paraId="63B5755A" w14:textId="77777777" w:rsidTr="009454D9">
        <w:tc>
          <w:tcPr>
            <w:tcW w:w="1696" w:type="dxa"/>
            <w:shd w:val="clear" w:color="auto" w:fill="7F7F7F" w:themeFill="text1" w:themeFillTint="80"/>
          </w:tcPr>
          <w:p w14:paraId="67C81E6C" w14:textId="4CE8B5CB" w:rsidR="009454D9" w:rsidRPr="009454D9" w:rsidRDefault="009454D9" w:rsidP="009454D9">
            <w:pPr>
              <w:spacing w:after="0" w:line="240" w:lineRule="auto"/>
              <w:contextualSpacing w:val="0"/>
              <w:textAlignment w:val="baseline"/>
              <w:rPr>
                <w:rFonts w:ascii="Calibri" w:eastAsia="Times New Roman" w:hAnsi="Calibri" w:cs="Calibri"/>
                <w:color w:val="FFFFFF"/>
                <w:sz w:val="22"/>
                <w:lang w:eastAsia="en-GB"/>
              </w:rPr>
            </w:pPr>
            <w:r w:rsidRPr="009454D9">
              <w:rPr>
                <w:rFonts w:ascii="Calibri" w:eastAsia="Times New Roman" w:hAnsi="Calibri" w:cs="Calibri"/>
                <w:color w:val="FFFFFF"/>
                <w:sz w:val="22"/>
                <w:lang w:eastAsia="en-GB"/>
              </w:rPr>
              <w:t>Comment</w:t>
            </w:r>
          </w:p>
        </w:tc>
        <w:tc>
          <w:tcPr>
            <w:tcW w:w="7932" w:type="dxa"/>
          </w:tcPr>
          <w:p w14:paraId="03440661" w14:textId="429C80EA" w:rsidR="009454D9" w:rsidRDefault="005F761B" w:rsidP="009454D9">
            <w:r>
              <w:rPr>
                <w:rFonts w:eastAsia="Times New Roman" w:cs="Arial"/>
                <w:color w:val="333333"/>
                <w:sz w:val="18"/>
                <w:szCs w:val="18"/>
                <w:lang w:eastAsia="en-GB"/>
              </w:rPr>
              <w:t>If this element is used, the information should not be repeated in the Abstract.</w:t>
            </w:r>
            <w:r w:rsidR="009454D9" w:rsidRPr="00BA0776">
              <w:rPr>
                <w:rFonts w:eastAsia="Times New Roman" w:cs="Arial"/>
                <w:color w:val="333333"/>
                <w:sz w:val="18"/>
                <w:szCs w:val="18"/>
                <w:lang w:eastAsia="en-GB"/>
              </w:rPr>
              <w:t> </w:t>
            </w:r>
          </w:p>
        </w:tc>
      </w:tr>
      <w:tr w:rsidR="009454D9" w14:paraId="3CEFDC52" w14:textId="77777777" w:rsidTr="009454D9">
        <w:tc>
          <w:tcPr>
            <w:tcW w:w="1696" w:type="dxa"/>
            <w:shd w:val="clear" w:color="auto" w:fill="7F7F7F" w:themeFill="text1" w:themeFillTint="80"/>
          </w:tcPr>
          <w:p w14:paraId="0155B79E" w14:textId="49411F3E" w:rsidR="009454D9" w:rsidRPr="009454D9" w:rsidRDefault="009454D9" w:rsidP="009454D9">
            <w:pPr>
              <w:spacing w:after="0" w:line="240" w:lineRule="auto"/>
              <w:contextualSpacing w:val="0"/>
              <w:textAlignment w:val="baseline"/>
              <w:rPr>
                <w:rFonts w:ascii="Calibri" w:eastAsia="Times New Roman" w:hAnsi="Calibri" w:cs="Calibri"/>
                <w:color w:val="FFFFFF"/>
                <w:sz w:val="22"/>
                <w:lang w:eastAsia="en-GB"/>
              </w:rPr>
            </w:pPr>
            <w:r w:rsidRPr="009454D9">
              <w:rPr>
                <w:rFonts w:ascii="Calibri" w:eastAsia="Times New Roman" w:hAnsi="Calibri" w:cs="Calibri"/>
                <w:color w:val="FFFFFF"/>
                <w:sz w:val="22"/>
                <w:lang w:eastAsia="en-GB"/>
              </w:rPr>
              <w:t>Examples</w:t>
            </w:r>
          </w:p>
        </w:tc>
        <w:tc>
          <w:tcPr>
            <w:tcW w:w="7932" w:type="dxa"/>
          </w:tcPr>
          <w:p w14:paraId="5D2EC02D" w14:textId="77777777" w:rsidR="00C7026B" w:rsidRPr="00BA0776" w:rsidRDefault="00C7026B" w:rsidP="00C7026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Natura 2000 report </w:t>
            </w:r>
          </w:p>
          <w:p w14:paraId="658F5689" w14:textId="77777777" w:rsidR="00C7026B" w:rsidRPr="00BA0776" w:rsidRDefault="00C7026B" w:rsidP="00C7026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Marine navigation </w:t>
            </w:r>
          </w:p>
          <w:p w14:paraId="5071E876" w14:textId="46F7BDF4" w:rsidR="009454D9" w:rsidRDefault="00C7026B" w:rsidP="00C7026B">
            <w:r w:rsidRPr="00BA0776">
              <w:rPr>
                <w:rFonts w:eastAsia="Times New Roman" w:cs="Arial"/>
                <w:color w:val="333333"/>
                <w:sz w:val="18"/>
                <w:szCs w:val="18"/>
                <w:lang w:eastAsia="en-GB"/>
              </w:rPr>
              <w:t>Town planning </w:t>
            </w:r>
          </w:p>
        </w:tc>
      </w:tr>
    </w:tbl>
    <w:p w14:paraId="1C9948E4" w14:textId="00F5C4B3" w:rsidR="001B41F1" w:rsidRDefault="001B41F1" w:rsidP="001A3BFC">
      <w:pPr>
        <w:pStyle w:val="Heading4"/>
      </w:pPr>
      <w:r w:rsidRPr="001B41F1">
        <w:t>Corresponding element in other standards </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00"/>
        <w:gridCol w:w="6885"/>
        <w:gridCol w:w="1515"/>
      </w:tblGrid>
      <w:tr w:rsidR="001B41F1" w:rsidRPr="001B41F1" w14:paraId="028E8C03" w14:textId="77777777" w:rsidTr="00FB2CA5">
        <w:trPr>
          <w:tblHeader/>
        </w:trPr>
        <w:tc>
          <w:tcPr>
            <w:tcW w:w="1200" w:type="dxa"/>
            <w:shd w:val="clear" w:color="auto" w:fill="FFFFFF"/>
            <w:hideMark/>
          </w:tcPr>
          <w:p w14:paraId="3F8E1E48"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Standard</w:t>
            </w:r>
            <w:r w:rsidRPr="001B41F1">
              <w:rPr>
                <w:rFonts w:eastAsia="Times New Roman" w:cs="Arial"/>
                <w:color w:val="333333"/>
                <w:sz w:val="18"/>
                <w:szCs w:val="18"/>
                <w:lang w:eastAsia="en-GB"/>
              </w:rPr>
              <w:t> </w:t>
            </w:r>
          </w:p>
        </w:tc>
        <w:tc>
          <w:tcPr>
            <w:tcW w:w="6885" w:type="dxa"/>
            <w:shd w:val="clear" w:color="auto" w:fill="FFFFFF"/>
            <w:hideMark/>
          </w:tcPr>
          <w:p w14:paraId="4A2C86A0"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Name</w:t>
            </w:r>
            <w:r w:rsidRPr="001B41F1">
              <w:rPr>
                <w:rFonts w:eastAsia="Times New Roman" w:cs="Arial"/>
                <w:color w:val="333333"/>
                <w:sz w:val="18"/>
                <w:szCs w:val="18"/>
                <w:lang w:eastAsia="en-GB"/>
              </w:rPr>
              <w:t> </w:t>
            </w:r>
          </w:p>
        </w:tc>
        <w:tc>
          <w:tcPr>
            <w:tcW w:w="1515" w:type="dxa"/>
            <w:shd w:val="clear" w:color="auto" w:fill="FFFFFF"/>
            <w:hideMark/>
          </w:tcPr>
          <w:p w14:paraId="29357321"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Comparison</w:t>
            </w:r>
            <w:r w:rsidRPr="001B41F1">
              <w:rPr>
                <w:rFonts w:eastAsia="Times New Roman" w:cs="Arial"/>
                <w:color w:val="333333"/>
                <w:sz w:val="18"/>
                <w:szCs w:val="18"/>
                <w:lang w:eastAsia="en-GB"/>
              </w:rPr>
              <w:t> </w:t>
            </w:r>
          </w:p>
        </w:tc>
      </w:tr>
      <w:tr w:rsidR="001B41F1" w:rsidRPr="001B41F1" w14:paraId="6093637E" w14:textId="77777777" w:rsidTr="00BA0776">
        <w:tc>
          <w:tcPr>
            <w:tcW w:w="1200" w:type="dxa"/>
            <w:shd w:val="clear" w:color="auto" w:fill="7F7F7F"/>
            <w:hideMark/>
          </w:tcPr>
          <w:p w14:paraId="319E0C75"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ISO 19115:2003 </w:t>
            </w:r>
          </w:p>
        </w:tc>
        <w:tc>
          <w:tcPr>
            <w:tcW w:w="6885" w:type="dxa"/>
            <w:shd w:val="clear" w:color="auto" w:fill="FFFFFF"/>
            <w:hideMark/>
          </w:tcPr>
          <w:p w14:paraId="1750B548"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proofErr w:type="spellStart"/>
            <w:r w:rsidRPr="001B41F1">
              <w:rPr>
                <w:rFonts w:eastAsia="Times New Roman" w:cs="Arial"/>
                <w:color w:val="333333"/>
                <w:sz w:val="18"/>
                <w:szCs w:val="18"/>
                <w:lang w:eastAsia="en-GB"/>
              </w:rPr>
              <w:t>MD_Identification.purpose</w:t>
            </w:r>
            <w:proofErr w:type="spellEnd"/>
            <w:r w:rsidRPr="001B41F1">
              <w:rPr>
                <w:rFonts w:eastAsia="Times New Roman" w:cs="Arial"/>
                <w:color w:val="333333"/>
                <w:sz w:val="18"/>
                <w:szCs w:val="18"/>
                <w:lang w:eastAsia="en-GB"/>
              </w:rPr>
              <w:t> </w:t>
            </w:r>
          </w:p>
        </w:tc>
        <w:tc>
          <w:tcPr>
            <w:tcW w:w="1515" w:type="dxa"/>
            <w:shd w:val="clear" w:color="auto" w:fill="FFFFFF"/>
            <w:hideMark/>
          </w:tcPr>
          <w:p w14:paraId="0E474E4C" w14:textId="77777777" w:rsidR="001B41F1" w:rsidRPr="00BA0776" w:rsidRDefault="001B41F1" w:rsidP="001B41F1">
            <w:pPr>
              <w:spacing w:after="0" w:line="240" w:lineRule="auto"/>
              <w:textAlignment w:val="baseline"/>
              <w:rPr>
                <w:rFonts w:eastAsia="Times New Roman" w:cs="Arial"/>
                <w:color w:val="333333"/>
                <w:sz w:val="18"/>
                <w:szCs w:val="18"/>
                <w:lang w:eastAsia="en-GB"/>
              </w:rPr>
            </w:pPr>
            <w:r w:rsidRPr="001B41F1">
              <w:rPr>
                <w:rFonts w:eastAsia="Times New Roman" w:cs="Arial"/>
                <w:color w:val="333333"/>
                <w:sz w:val="18"/>
                <w:szCs w:val="18"/>
                <w:lang w:eastAsia="en-GB"/>
              </w:rPr>
              <w:t>Identical </w:t>
            </w:r>
          </w:p>
        </w:tc>
      </w:tr>
      <w:tr w:rsidR="001B41F1" w:rsidRPr="001B41F1" w14:paraId="36E8886E" w14:textId="77777777" w:rsidTr="00BA0776">
        <w:tc>
          <w:tcPr>
            <w:tcW w:w="1200" w:type="dxa"/>
            <w:shd w:val="clear" w:color="auto" w:fill="7F7F7F"/>
            <w:hideMark/>
          </w:tcPr>
          <w:p w14:paraId="115CC739"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ISO 19139:2007 </w:t>
            </w:r>
          </w:p>
        </w:tc>
        <w:tc>
          <w:tcPr>
            <w:tcW w:w="6885" w:type="dxa"/>
            <w:shd w:val="clear" w:color="auto" w:fill="FFFFFF"/>
            <w:hideMark/>
          </w:tcPr>
          <w:p w14:paraId="2F537F25"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333333"/>
                <w:sz w:val="18"/>
                <w:szCs w:val="18"/>
                <w:lang w:eastAsia="en-GB"/>
              </w:rPr>
              <w:t>/gmd:MD_Metadata/gmd:identificationInfo/gmd:MD_DataIdentification/gmd:purpose </w:t>
            </w:r>
          </w:p>
        </w:tc>
        <w:tc>
          <w:tcPr>
            <w:tcW w:w="1515" w:type="dxa"/>
            <w:shd w:val="clear" w:color="auto" w:fill="FFFFFF"/>
            <w:hideMark/>
          </w:tcPr>
          <w:p w14:paraId="31417314" w14:textId="77777777" w:rsidR="001B41F1" w:rsidRPr="00BA0776" w:rsidRDefault="001B41F1" w:rsidP="001B41F1">
            <w:pPr>
              <w:spacing w:after="0" w:line="240" w:lineRule="auto"/>
              <w:textAlignment w:val="baseline"/>
              <w:rPr>
                <w:rFonts w:eastAsia="Times New Roman" w:cs="Arial"/>
                <w:color w:val="333333"/>
                <w:sz w:val="18"/>
                <w:szCs w:val="18"/>
                <w:lang w:eastAsia="en-GB"/>
              </w:rPr>
            </w:pPr>
            <w:r w:rsidRPr="001B41F1">
              <w:rPr>
                <w:rFonts w:eastAsia="Times New Roman" w:cs="Arial"/>
                <w:color w:val="333333"/>
                <w:sz w:val="18"/>
                <w:szCs w:val="18"/>
                <w:lang w:eastAsia="en-GB"/>
              </w:rPr>
              <w:t>Identical </w:t>
            </w:r>
          </w:p>
        </w:tc>
      </w:tr>
      <w:tr w:rsidR="001B41F1" w:rsidRPr="001B41F1" w14:paraId="77000923" w14:textId="77777777" w:rsidTr="00BA0776">
        <w:tc>
          <w:tcPr>
            <w:tcW w:w="1200" w:type="dxa"/>
            <w:shd w:val="clear" w:color="auto" w:fill="7F7F7F"/>
            <w:hideMark/>
          </w:tcPr>
          <w:p w14:paraId="11C6A65A"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Schema.org </w:t>
            </w:r>
          </w:p>
        </w:tc>
        <w:tc>
          <w:tcPr>
            <w:tcW w:w="6885" w:type="dxa"/>
            <w:shd w:val="clear" w:color="auto" w:fill="FFFFFF"/>
            <w:hideMark/>
          </w:tcPr>
          <w:p w14:paraId="0CE87BA0"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i/>
                <w:iCs/>
                <w:color w:val="333333"/>
                <w:sz w:val="18"/>
                <w:szCs w:val="18"/>
                <w:lang w:eastAsia="en-GB"/>
              </w:rPr>
              <w:t>If the resource was developed for education:</w:t>
            </w:r>
            <w:r w:rsidRPr="001B41F1">
              <w:rPr>
                <w:rFonts w:eastAsia="Times New Roman" w:cs="Arial"/>
                <w:color w:val="333333"/>
                <w:sz w:val="18"/>
                <w:szCs w:val="18"/>
                <w:lang w:eastAsia="en-GB"/>
              </w:rPr>
              <w:t> </w:t>
            </w:r>
            <w:proofErr w:type="spellStart"/>
            <w:r w:rsidRPr="001B41F1">
              <w:rPr>
                <w:rFonts w:eastAsia="Times New Roman" w:cs="Arial"/>
                <w:color w:val="333333"/>
                <w:sz w:val="18"/>
                <w:szCs w:val="18"/>
                <w:lang w:eastAsia="en-GB"/>
              </w:rPr>
              <w:t>educationalPurpose</w:t>
            </w:r>
            <w:proofErr w:type="spellEnd"/>
            <w:r w:rsidRPr="001B41F1">
              <w:rPr>
                <w:rFonts w:eastAsia="Times New Roman" w:cs="Arial"/>
                <w:color w:val="333333"/>
                <w:sz w:val="18"/>
                <w:szCs w:val="18"/>
                <w:lang w:eastAsia="en-GB"/>
              </w:rPr>
              <w:t> </w:t>
            </w:r>
          </w:p>
        </w:tc>
        <w:tc>
          <w:tcPr>
            <w:tcW w:w="1515" w:type="dxa"/>
            <w:shd w:val="clear" w:color="auto" w:fill="FFFFFF"/>
            <w:hideMark/>
          </w:tcPr>
          <w:p w14:paraId="4DDB740E" w14:textId="77777777" w:rsidR="001B41F1" w:rsidRPr="00BA0776" w:rsidRDefault="001B41F1" w:rsidP="001B41F1">
            <w:pPr>
              <w:spacing w:after="0" w:line="240" w:lineRule="auto"/>
              <w:textAlignment w:val="baseline"/>
              <w:rPr>
                <w:rFonts w:eastAsia="Times New Roman" w:cs="Arial"/>
                <w:color w:val="333333"/>
                <w:sz w:val="18"/>
                <w:szCs w:val="18"/>
                <w:lang w:eastAsia="en-GB"/>
              </w:rPr>
            </w:pPr>
            <w:r w:rsidRPr="001B41F1">
              <w:rPr>
                <w:rFonts w:eastAsia="Times New Roman" w:cs="Arial"/>
                <w:color w:val="333333"/>
                <w:sz w:val="18"/>
                <w:szCs w:val="18"/>
                <w:lang w:eastAsia="en-GB"/>
              </w:rPr>
              <w:t>The GEMINI element is more general </w:t>
            </w:r>
          </w:p>
        </w:tc>
      </w:tr>
    </w:tbl>
    <w:p w14:paraId="576B6B90" w14:textId="0F022A34" w:rsidR="001B41F1" w:rsidRDefault="001B41F1" w:rsidP="001A3BFC">
      <w:pPr>
        <w:pStyle w:val="Heading4"/>
      </w:pPr>
      <w:r w:rsidRPr="001B41F1">
        <w:t>Encoding guidelines</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5"/>
        <w:gridCol w:w="8086"/>
      </w:tblGrid>
      <w:tr w:rsidR="001B41F1" w:rsidRPr="001B41F1" w14:paraId="75B26912" w14:textId="77777777" w:rsidTr="00BA0776">
        <w:tc>
          <w:tcPr>
            <w:tcW w:w="1545" w:type="dxa"/>
            <w:shd w:val="clear" w:color="auto" w:fill="7F7F7F"/>
            <w:hideMark/>
          </w:tcPr>
          <w:p w14:paraId="4F0A6A39"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Guidelines </w:t>
            </w:r>
          </w:p>
        </w:tc>
        <w:tc>
          <w:tcPr>
            <w:tcW w:w="8086" w:type="dxa"/>
            <w:shd w:val="clear" w:color="auto" w:fill="auto"/>
            <w:hideMark/>
          </w:tcPr>
          <w:p w14:paraId="5D99F0A9"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sz w:val="22"/>
                <w:lang w:eastAsia="en-GB"/>
              </w:rPr>
              <w:t>If there is a register of purposes (use cases), then include a reference to that, using the </w:t>
            </w:r>
            <w:proofErr w:type="spellStart"/>
            <w:r w:rsidRPr="001B41F1">
              <w:rPr>
                <w:rFonts w:ascii="Calibri" w:eastAsia="Times New Roman" w:hAnsi="Calibri" w:cs="Calibri"/>
                <w:sz w:val="22"/>
                <w:lang w:eastAsia="en-GB"/>
              </w:rPr>
              <w:t>gmx:Anchor</w:t>
            </w:r>
            <w:proofErr w:type="spellEnd"/>
            <w:r w:rsidRPr="001B41F1">
              <w:rPr>
                <w:rFonts w:ascii="Calibri" w:eastAsia="Times New Roman" w:hAnsi="Calibri" w:cs="Calibri"/>
                <w:sz w:val="22"/>
                <w:lang w:eastAsia="en-GB"/>
              </w:rPr>
              <w:t> encoding approach illustrated in example 2 </w:t>
            </w:r>
          </w:p>
        </w:tc>
      </w:tr>
      <w:tr w:rsidR="001B41F1" w:rsidRPr="001B41F1" w14:paraId="5AA080E7" w14:textId="77777777" w:rsidTr="00BA0776">
        <w:tc>
          <w:tcPr>
            <w:tcW w:w="1545" w:type="dxa"/>
            <w:shd w:val="clear" w:color="auto" w:fill="7F7F7F"/>
            <w:hideMark/>
          </w:tcPr>
          <w:p w14:paraId="5875C409" w14:textId="77777777"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Example </w:t>
            </w:r>
          </w:p>
        </w:tc>
        <w:tc>
          <w:tcPr>
            <w:tcW w:w="8086" w:type="dxa"/>
            <w:shd w:val="clear" w:color="auto" w:fill="auto"/>
            <w:hideMark/>
          </w:tcPr>
          <w:p w14:paraId="38EE67B5" w14:textId="77777777" w:rsidR="001B41F1" w:rsidRPr="001B41F1" w:rsidRDefault="001B41F1" w:rsidP="001B41F1">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sz w:val="18"/>
                <w:szCs w:val="18"/>
                <w:lang w:eastAsia="en-GB"/>
              </w:rPr>
              <w:t>Example 1: </w:t>
            </w:r>
          </w:p>
          <w:p w14:paraId="2D0D6DD0" w14:textId="77777777" w:rsidR="001B41F1" w:rsidRPr="001B41F1" w:rsidRDefault="001B41F1" w:rsidP="001B41F1">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gmd:MD_Metadata</w:t>
            </w:r>
            <w:proofErr w:type="spellEnd"/>
            <w:r w:rsidRPr="001B41F1">
              <w:rPr>
                <w:rFonts w:ascii="Courier New" w:eastAsia="Times New Roman" w:hAnsi="Courier New" w:cs="Courier New"/>
                <w:color w:val="FF0000"/>
                <w:sz w:val="18"/>
                <w:szCs w:val="18"/>
                <w:lang w:eastAsia="en-GB"/>
              </w:rPr>
              <w:t>&gt; </w:t>
            </w:r>
          </w:p>
          <w:p w14:paraId="773A7CFB" w14:textId="77777777" w:rsidR="001B41F1" w:rsidRPr="001B41F1" w:rsidRDefault="001B41F1" w:rsidP="001B41F1">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19D9A0C6" w14:textId="77777777" w:rsidR="001B41F1" w:rsidRPr="001B41F1" w:rsidRDefault="001B41F1" w:rsidP="001B41F1">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gmd:identificationInfo</w:t>
            </w:r>
            <w:proofErr w:type="spellEnd"/>
            <w:r w:rsidRPr="001B41F1">
              <w:rPr>
                <w:rFonts w:ascii="Courier New" w:eastAsia="Times New Roman" w:hAnsi="Courier New" w:cs="Courier New"/>
                <w:color w:val="FF0000"/>
                <w:sz w:val="18"/>
                <w:szCs w:val="18"/>
                <w:lang w:eastAsia="en-GB"/>
              </w:rPr>
              <w:t>&gt; </w:t>
            </w:r>
          </w:p>
          <w:p w14:paraId="4CF97B82" w14:textId="77777777" w:rsidR="001B41F1" w:rsidRPr="001B41F1" w:rsidRDefault="001B41F1" w:rsidP="001B41F1">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gmd:MD_DataIdentification</w:t>
            </w:r>
            <w:proofErr w:type="spellEnd"/>
            <w:r w:rsidRPr="001B41F1">
              <w:rPr>
                <w:rFonts w:ascii="Courier New" w:eastAsia="Times New Roman" w:hAnsi="Courier New" w:cs="Courier New"/>
                <w:color w:val="FF0000"/>
                <w:sz w:val="18"/>
                <w:szCs w:val="18"/>
                <w:lang w:eastAsia="en-GB"/>
              </w:rPr>
              <w:t>&gt; </w:t>
            </w:r>
          </w:p>
          <w:p w14:paraId="1A04112E" w14:textId="77777777" w:rsidR="001B41F1" w:rsidRPr="001B41F1" w:rsidRDefault="001B41F1" w:rsidP="001B41F1">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3B0133FC" w14:textId="77777777" w:rsidR="00794B07" w:rsidRDefault="001B41F1" w:rsidP="001B41F1">
            <w:pPr>
              <w:shd w:val="clear" w:color="auto" w:fill="F5F5F5"/>
              <w:spacing w:after="0" w:line="240" w:lineRule="auto"/>
              <w:textAlignment w:val="baseline"/>
              <w:rPr>
                <w:rFonts w:ascii="Courier New" w:eastAsia="Times New Roman" w:hAnsi="Courier New" w:cs="Courier New"/>
                <w:color w:val="FF0000"/>
                <w:sz w:val="18"/>
                <w:szCs w:val="18"/>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gmd:purpose</w:t>
            </w:r>
            <w:proofErr w:type="spellEnd"/>
          </w:p>
          <w:p w14:paraId="2913DB38" w14:textId="5E746566" w:rsidR="001B41F1" w:rsidRPr="001B41F1" w:rsidRDefault="001B41F1" w:rsidP="00BA0776">
            <w:pPr>
              <w:pBdr>
                <w:top w:val="single" w:sz="4" w:space="1" w:color="auto"/>
              </w:pBdr>
              <w:shd w:val="clear" w:color="auto" w:fill="F5F5F5"/>
              <w:spacing w:after="0" w:line="240" w:lineRule="auto"/>
              <w:textAlignment w:val="baseline"/>
              <w:rPr>
                <w:rFonts w:ascii="Times New Roman" w:eastAsia="Times New Roman" w:hAnsi="Times New Roman" w:cs="Times New Roman"/>
                <w:sz w:val="24"/>
                <w:szCs w:val="24"/>
                <w:lang w:eastAsia="en-GB"/>
              </w:rPr>
            </w:pPr>
          </w:p>
          <w:p w14:paraId="79CDAE16" w14:textId="77777777" w:rsidR="001B41F1" w:rsidRPr="001B41F1" w:rsidRDefault="001B41F1" w:rsidP="00BA0776">
            <w:pPr>
              <w:pBdr>
                <w:top w:val="single" w:sz="4" w:space="1" w:color="auto"/>
              </w:pBd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gco:CharacterString</w:t>
            </w:r>
            <w:proofErr w:type="spellEnd"/>
            <w:r w:rsidRPr="001B41F1">
              <w:rPr>
                <w:rFonts w:ascii="Courier New" w:eastAsia="Times New Roman" w:hAnsi="Courier New" w:cs="Courier New"/>
                <w:color w:val="FF0000"/>
                <w:sz w:val="18"/>
                <w:szCs w:val="18"/>
                <w:lang w:eastAsia="en-GB"/>
              </w:rPr>
              <w:t>&gt;</w:t>
            </w:r>
            <w:r w:rsidRPr="001B41F1">
              <w:rPr>
                <w:rFonts w:ascii="Courier New" w:eastAsia="Times New Roman" w:hAnsi="Courier New" w:cs="Courier New"/>
                <w:sz w:val="18"/>
                <w:szCs w:val="18"/>
                <w:lang w:eastAsia="en-GB"/>
              </w:rPr>
              <w:t>Town planning</w:t>
            </w: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gco:CharacterString</w:t>
            </w:r>
            <w:proofErr w:type="spellEnd"/>
            <w:r w:rsidRPr="001B41F1">
              <w:rPr>
                <w:rFonts w:ascii="Courier New" w:eastAsia="Times New Roman" w:hAnsi="Courier New" w:cs="Courier New"/>
                <w:color w:val="FF0000"/>
                <w:sz w:val="18"/>
                <w:szCs w:val="18"/>
                <w:lang w:eastAsia="en-GB"/>
              </w:rPr>
              <w:t>&gt; </w:t>
            </w:r>
          </w:p>
          <w:p w14:paraId="629C6B6A" w14:textId="77777777" w:rsidR="001B41F1" w:rsidRPr="001B41F1" w:rsidRDefault="001B41F1" w:rsidP="00BA0776">
            <w:pPr>
              <w:pBdr>
                <w:top w:val="single" w:sz="4" w:space="1" w:color="auto"/>
              </w:pBd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gmd:purpose</w:t>
            </w:r>
            <w:proofErr w:type="spellEnd"/>
            <w:r w:rsidRPr="001B41F1">
              <w:rPr>
                <w:rFonts w:ascii="Courier New" w:eastAsia="Times New Roman" w:hAnsi="Courier New" w:cs="Courier New"/>
                <w:color w:val="FF0000"/>
                <w:sz w:val="18"/>
                <w:szCs w:val="18"/>
                <w:lang w:eastAsia="en-GB"/>
              </w:rPr>
              <w:t>&gt; </w:t>
            </w:r>
          </w:p>
          <w:p w14:paraId="25D1B13A" w14:textId="77777777" w:rsidR="001B41F1" w:rsidRPr="001B41F1" w:rsidRDefault="001B41F1" w:rsidP="00BA0776">
            <w:pPr>
              <w:pBdr>
                <w:top w:val="single" w:sz="4" w:space="1" w:color="auto"/>
              </w:pBd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7888D13D" w14:textId="77777777" w:rsidR="001B41F1" w:rsidRPr="001B41F1" w:rsidRDefault="001B41F1" w:rsidP="00BA0776">
            <w:pPr>
              <w:pBdr>
                <w:top w:val="single" w:sz="4" w:space="1" w:color="auto"/>
              </w:pBd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gmd:MD_DataIdentification</w:t>
            </w:r>
            <w:proofErr w:type="spellEnd"/>
            <w:r w:rsidRPr="001B41F1">
              <w:rPr>
                <w:rFonts w:ascii="Courier New" w:eastAsia="Times New Roman" w:hAnsi="Courier New" w:cs="Courier New"/>
                <w:color w:val="FF0000"/>
                <w:sz w:val="18"/>
                <w:szCs w:val="18"/>
                <w:lang w:eastAsia="en-GB"/>
              </w:rPr>
              <w:t>&gt; </w:t>
            </w:r>
          </w:p>
          <w:p w14:paraId="33D002D4" w14:textId="77777777" w:rsidR="001B41F1" w:rsidRPr="001B41F1" w:rsidRDefault="001B41F1" w:rsidP="00BA0776">
            <w:pPr>
              <w:pBdr>
                <w:top w:val="single" w:sz="4" w:space="1" w:color="auto"/>
              </w:pBd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gmd:identificationInfo</w:t>
            </w:r>
            <w:proofErr w:type="spellEnd"/>
            <w:r w:rsidRPr="001B41F1">
              <w:rPr>
                <w:rFonts w:ascii="Courier New" w:eastAsia="Times New Roman" w:hAnsi="Courier New" w:cs="Courier New"/>
                <w:color w:val="FF0000"/>
                <w:sz w:val="18"/>
                <w:szCs w:val="18"/>
                <w:lang w:eastAsia="en-GB"/>
              </w:rPr>
              <w:t>&gt; </w:t>
            </w:r>
          </w:p>
          <w:p w14:paraId="4E09479F" w14:textId="77777777" w:rsidR="001B41F1" w:rsidRPr="001B41F1" w:rsidRDefault="001B41F1" w:rsidP="00BA0776">
            <w:pPr>
              <w:pBdr>
                <w:top w:val="single" w:sz="4" w:space="1" w:color="auto"/>
              </w:pBd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6F2ADE56" w14:textId="25F1CDCC" w:rsidR="001B41F1" w:rsidRPr="001B41F1" w:rsidRDefault="001B41F1" w:rsidP="001B41F1">
            <w:pPr>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gmd:MD_Metadata</w:t>
            </w:r>
            <w:proofErr w:type="spellEnd"/>
            <w:r w:rsidRPr="001B41F1">
              <w:rPr>
                <w:rFonts w:ascii="Courier New" w:eastAsia="Times New Roman" w:hAnsi="Courier New" w:cs="Courier New"/>
                <w:color w:val="FF0000"/>
                <w:sz w:val="18"/>
                <w:szCs w:val="18"/>
                <w:lang w:eastAsia="en-GB"/>
              </w:rPr>
              <w:t>&gt;</w:t>
            </w:r>
            <w:r w:rsidRPr="001B41F1">
              <w:rPr>
                <w:rFonts w:ascii="Calibri" w:eastAsia="Times New Roman" w:hAnsi="Calibri" w:cs="Calibri"/>
                <w:sz w:val="22"/>
                <w:lang w:eastAsia="en-GB"/>
              </w:rPr>
              <w:t> </w:t>
            </w:r>
          </w:p>
        </w:tc>
      </w:tr>
    </w:tbl>
    <w:p w14:paraId="14C2101A" w14:textId="7A6A5BF7" w:rsidR="00875729" w:rsidRDefault="001B41F1" w:rsidP="001A3BFC">
      <w:pPr>
        <w:pStyle w:val="Heading4"/>
      </w:pPr>
      <w:bookmarkStart w:id="63" w:name="_DD3_R10._Add"/>
      <w:bookmarkEnd w:id="63"/>
      <w:r w:rsidRPr="001B41F1">
        <w:rPr>
          <w:rFonts w:ascii="Calibri" w:hAnsi="Calibri" w:cs="Calibri"/>
          <w:sz w:val="22"/>
        </w:rPr>
        <w:t> </w:t>
      </w:r>
      <w:bookmarkStart w:id="64" w:name="_Toc62120954"/>
      <w:r w:rsidR="00A000EA">
        <w:t>D</w:t>
      </w:r>
      <w:r w:rsidR="00A27257">
        <w:t>D</w:t>
      </w:r>
      <w:r w:rsidR="00A000EA">
        <w:t>3 R</w:t>
      </w:r>
      <w:r w:rsidR="006964B2">
        <w:t>10</w:t>
      </w:r>
      <w:r w:rsidR="00A73E2F">
        <w:t xml:space="preserve">. </w:t>
      </w:r>
      <w:r w:rsidR="00E245A9">
        <w:t>A</w:t>
      </w:r>
      <w:r w:rsidR="000A01B1">
        <w:t xml:space="preserve">dd a </w:t>
      </w:r>
      <w:r w:rsidR="000A01B1" w:rsidRPr="001963A4">
        <w:t>GEMINI</w:t>
      </w:r>
      <w:r w:rsidR="000A01B1">
        <w:t xml:space="preserve"> element equivalent to ISO 19115 </w:t>
      </w:r>
      <w:proofErr w:type="spellStart"/>
      <w:r w:rsidR="000A01B1">
        <w:t>MD_Identification.resourceSpecificUsage</w:t>
      </w:r>
      <w:bookmarkEnd w:id="64"/>
      <w:proofErr w:type="spellEnd"/>
      <w:r w:rsidR="000A01B1">
        <w:t xml:space="preserve"> </w:t>
      </w:r>
    </w:p>
    <w:p w14:paraId="066787F7" w14:textId="5031C1D8" w:rsidR="00154848" w:rsidRDefault="00154848" w:rsidP="000A01B1">
      <w:r>
        <w:t xml:space="preserve">See </w:t>
      </w:r>
      <w:hyperlink w:anchor="_DD2_R30a._Search" w:history="1">
        <w:r w:rsidRPr="00C445FA">
          <w:rPr>
            <w:rStyle w:val="Hyperlink"/>
          </w:rPr>
          <w:t>DD2 R30a</w:t>
        </w:r>
      </w:hyperlink>
      <w:r w:rsidR="00760A12">
        <w:t>,</w:t>
      </w:r>
      <w:r w:rsidR="00496BD2">
        <w:t xml:space="preserve"> </w:t>
      </w:r>
      <w:hyperlink w:anchor="_DD2_R34_Create" w:history="1">
        <w:r w:rsidR="00496BD2" w:rsidRPr="00C445FA">
          <w:rPr>
            <w:rStyle w:val="Hyperlink"/>
          </w:rPr>
          <w:t>DD2 R34</w:t>
        </w:r>
      </w:hyperlink>
      <w:r w:rsidR="009E799C">
        <w:t xml:space="preserve"> and </w:t>
      </w:r>
      <w:hyperlink w:anchor="_DD2_R37._Create" w:history="1">
        <w:r w:rsidR="009E799C" w:rsidRPr="00C445FA">
          <w:rPr>
            <w:rStyle w:val="Hyperlink"/>
          </w:rPr>
          <w:t>DD2 R37</w:t>
        </w:r>
      </w:hyperlink>
      <w:r w:rsidR="00C445FA">
        <w:t>.</w:t>
      </w:r>
    </w:p>
    <w:p w14:paraId="30D7EF97" w14:textId="60B17CE6" w:rsidR="000A01B1" w:rsidRDefault="009E6675" w:rsidP="000A01B1">
      <w:r>
        <w:lastRenderedPageBreak/>
        <w:t xml:space="preserve">This </w:t>
      </w:r>
      <w:r w:rsidR="00C52656">
        <w:t xml:space="preserve">enables the </w:t>
      </w:r>
      <w:r w:rsidR="00C26F61">
        <w:t>data publisher (</w:t>
      </w:r>
      <w:r w:rsidR="000A01B1">
        <w:t>metadata creator</w:t>
      </w:r>
      <w:r w:rsidR="00C26F61">
        <w:t>/</w:t>
      </w:r>
      <w:r w:rsidR="000A01B1">
        <w:t xml:space="preserve">editor) </w:t>
      </w:r>
      <w:r w:rsidR="005E5B50">
        <w:t xml:space="preserve">to </w:t>
      </w:r>
      <w:r w:rsidR="000A01B1">
        <w:t>add other uses which have successfully been made of the data.</w:t>
      </w:r>
    </w:p>
    <w:p w14:paraId="670F3929" w14:textId="6C216AB1" w:rsidR="000A01B1" w:rsidRDefault="000A01B1" w:rsidP="000A01B1">
      <w:r>
        <w:t xml:space="preserve">ISO 19115 allows many of these, which “provides basic information about specific application(s) for which the resource(s) has/have been or is being used by different users”. It is an association to a class </w:t>
      </w:r>
      <w:proofErr w:type="spellStart"/>
      <w:r>
        <w:t>MD_Usage</w:t>
      </w:r>
      <w:proofErr w:type="spellEnd"/>
      <w:r>
        <w:t xml:space="preserve"> which officially requires a “brief description” and one or more contacts for the users</w:t>
      </w:r>
      <w:r w:rsidR="00E50D31">
        <w:t xml:space="preserve">. Where </w:t>
      </w:r>
      <w:r>
        <w:t xml:space="preserve">this second part is not appropriate, then perhaps GEMINI </w:t>
      </w:r>
      <w:r w:rsidR="006F602E">
        <w:t>”</w:t>
      </w:r>
      <w:r w:rsidR="00EC6401">
        <w:t xml:space="preserve">Resource </w:t>
      </w:r>
      <w:r w:rsidR="006F602E">
        <w:t>specific usage”</w:t>
      </w:r>
      <w:r>
        <w:t xml:space="preserve"> could be encoded as </w:t>
      </w:r>
      <w:proofErr w:type="spellStart"/>
      <w:r>
        <w:t>resourceSpecificUsage.MD_Usage.specificUsage</w:t>
      </w:r>
      <w:proofErr w:type="spellEnd"/>
      <w:r>
        <w:t xml:space="preserve"> with </w:t>
      </w:r>
      <w:proofErr w:type="spellStart"/>
      <w:r>
        <w:t>userContactInfo</w:t>
      </w:r>
      <w:proofErr w:type="spellEnd"/>
      <w:r>
        <w:t xml:space="preserve"> explicitly missing (</w:t>
      </w:r>
      <w:proofErr w:type="spellStart"/>
      <w:r>
        <w:t>xsi:nil</w:t>
      </w:r>
      <w:proofErr w:type="spellEnd"/>
      <w:r>
        <w:t>)?</w:t>
      </w:r>
    </w:p>
    <w:p w14:paraId="578E518A" w14:textId="77777777" w:rsidR="00A46523" w:rsidRDefault="00A46523" w:rsidP="00BA0776">
      <w:pPr>
        <w:spacing w:after="0" w:line="240" w:lineRule="auto"/>
        <w:textAlignment w:val="baseline"/>
        <w:rPr>
          <w:rFonts w:ascii="Calibri" w:eastAsia="Times New Roman" w:hAnsi="Calibri" w:cs="Calibri"/>
          <w:sz w:val="22"/>
          <w:lang w:eastAsia="en-GB"/>
        </w:rPr>
      </w:pP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8228"/>
      </w:tblGrid>
      <w:tr w:rsidR="00A46523" w:rsidRPr="001B41F1" w14:paraId="0E20D020" w14:textId="77777777" w:rsidTr="00BA0776">
        <w:tc>
          <w:tcPr>
            <w:tcW w:w="97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13C95D" w14:textId="4EE83EA2" w:rsidR="00A46523" w:rsidRPr="00A46523" w:rsidRDefault="00A46523" w:rsidP="004037C8">
            <w:pPr>
              <w:spacing w:after="0" w:line="240" w:lineRule="auto"/>
              <w:textAlignment w:val="baseline"/>
              <w:rPr>
                <w:rFonts w:ascii="Times New Roman" w:eastAsia="Times New Roman" w:hAnsi="Times New Roman" w:cs="Times New Roman"/>
                <w:sz w:val="24"/>
                <w:szCs w:val="24"/>
                <w:lang w:eastAsia="en-GB"/>
              </w:rPr>
            </w:pPr>
            <w:r w:rsidRPr="00BA0776">
              <w:rPr>
                <w:rFonts w:ascii="Calibri" w:eastAsia="Times New Roman" w:hAnsi="Calibri" w:cs="Calibri"/>
                <w:sz w:val="22"/>
                <w:lang w:eastAsia="en-GB"/>
              </w:rPr>
              <w:t>Name:</w:t>
            </w:r>
          </w:p>
        </w:tc>
      </w:tr>
      <w:tr w:rsidR="00D61C60" w:rsidRPr="001B41F1" w14:paraId="11EBE1F0" w14:textId="77777777" w:rsidTr="00BA0776">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2BD1149"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Definition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3371708C" w14:textId="5CCB319E" w:rsidR="004037C8" w:rsidRPr="00BA0776" w:rsidRDefault="004037C8" w:rsidP="004037C8">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 xml:space="preserve">basic </w:t>
            </w:r>
            <w:r w:rsidR="005B1907">
              <w:rPr>
                <w:rFonts w:eastAsia="Times New Roman" w:cs="Arial"/>
                <w:color w:val="333333"/>
                <w:sz w:val="18"/>
                <w:szCs w:val="18"/>
                <w:lang w:eastAsia="en-GB"/>
              </w:rPr>
              <w:t>description of</w:t>
            </w:r>
            <w:r w:rsidRPr="00BA0776">
              <w:rPr>
                <w:rFonts w:eastAsia="Times New Roman" w:cs="Arial"/>
                <w:color w:val="333333"/>
                <w:sz w:val="18"/>
                <w:szCs w:val="18"/>
                <w:lang w:eastAsia="en-GB"/>
              </w:rPr>
              <w:t xml:space="preserve"> specific application(s) for which the</w:t>
            </w:r>
          </w:p>
          <w:p w14:paraId="1A4CDDF6" w14:textId="2ACC6DC5" w:rsidR="00D61C60" w:rsidRPr="00BA0776" w:rsidRDefault="004037C8" w:rsidP="004037C8">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resource(s) has/have been or is being used by different users</w:t>
            </w:r>
          </w:p>
        </w:tc>
      </w:tr>
      <w:tr w:rsidR="00D61C60" w:rsidRPr="001B41F1" w14:paraId="033312B9" w14:textId="77777777" w:rsidTr="00BA0776">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147772D"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Purpose and meaning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4DB3BBA9" w14:textId="1E6E495C" w:rsidR="00D61C60" w:rsidRPr="00BA0776" w:rsidRDefault="005F50DA" w:rsidP="00FB0E95">
            <w:pPr>
              <w:spacing w:after="0" w:line="240" w:lineRule="auto"/>
              <w:textAlignment w:val="baseline"/>
              <w:rPr>
                <w:rFonts w:eastAsia="Times New Roman" w:cs="Arial"/>
                <w:color w:val="333333"/>
                <w:sz w:val="18"/>
                <w:szCs w:val="18"/>
                <w:lang w:eastAsia="en-GB"/>
              </w:rPr>
            </w:pPr>
            <w:proofErr w:type="spellStart"/>
            <w:r>
              <w:rPr>
                <w:rFonts w:eastAsia="Times New Roman" w:cs="Arial"/>
                <w:color w:val="333333"/>
                <w:sz w:val="18"/>
                <w:szCs w:val="18"/>
                <w:lang w:eastAsia="en-GB"/>
              </w:rPr>
              <w:t>An o</w:t>
            </w:r>
            <w:r w:rsidR="00A75B11" w:rsidRPr="00BA0776">
              <w:rPr>
                <w:rFonts w:eastAsia="Times New Roman" w:cs="Arial"/>
                <w:color w:val="333333"/>
                <w:sz w:val="18"/>
                <w:szCs w:val="18"/>
                <w:lang w:eastAsia="en-GB"/>
              </w:rPr>
              <w:t>ther</w:t>
            </w:r>
            <w:proofErr w:type="spellEnd"/>
            <w:r w:rsidR="00A75B11" w:rsidRPr="00BA0776">
              <w:rPr>
                <w:rFonts w:eastAsia="Times New Roman" w:cs="Arial"/>
                <w:color w:val="333333"/>
                <w:sz w:val="18"/>
                <w:szCs w:val="18"/>
                <w:lang w:eastAsia="en-GB"/>
              </w:rPr>
              <w:t xml:space="preserve"> </w:t>
            </w:r>
            <w:r w:rsidR="004037C8" w:rsidRPr="00BA0776">
              <w:rPr>
                <w:rFonts w:eastAsia="Times New Roman" w:cs="Arial"/>
                <w:color w:val="333333"/>
                <w:sz w:val="18"/>
                <w:szCs w:val="18"/>
                <w:lang w:eastAsia="en-GB"/>
              </w:rPr>
              <w:t>purpose for which it has been used</w:t>
            </w:r>
            <w:r w:rsidR="00A75B11">
              <w:rPr>
                <w:rFonts w:eastAsia="Times New Roman" w:cs="Arial"/>
                <w:color w:val="333333"/>
                <w:sz w:val="18"/>
                <w:szCs w:val="18"/>
                <w:lang w:eastAsia="en-GB"/>
              </w:rPr>
              <w:t>, beyond the original purposes for which resource was developed.</w:t>
            </w:r>
          </w:p>
        </w:tc>
      </w:tr>
      <w:tr w:rsidR="00D61C60" w:rsidRPr="001B41F1" w14:paraId="46D3F606" w14:textId="77777777" w:rsidTr="00BA0776">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961EBE4"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Obligation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1CA37BE0" w14:textId="77777777" w:rsidR="00D61C60" w:rsidRPr="00BA0776" w:rsidRDefault="00D61C60"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Optional </w:t>
            </w:r>
          </w:p>
        </w:tc>
      </w:tr>
      <w:tr w:rsidR="00D61C60" w:rsidRPr="001B41F1" w14:paraId="632664BD" w14:textId="77777777" w:rsidTr="00BA0776">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4C92201E"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Occurrence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1CE6F3DF" w14:textId="64A3BE98" w:rsidR="00D61C60" w:rsidRPr="00BA0776" w:rsidRDefault="47CC44F3" w:rsidP="00BA0776">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M</w:t>
            </w:r>
            <w:r w:rsidR="44803452" w:rsidRPr="00BA0776">
              <w:rPr>
                <w:rFonts w:eastAsia="Times New Roman" w:cs="Arial"/>
                <w:color w:val="333333"/>
                <w:sz w:val="18"/>
                <w:szCs w:val="18"/>
                <w:lang w:eastAsia="en-GB"/>
              </w:rPr>
              <w:t>ultiple</w:t>
            </w:r>
          </w:p>
        </w:tc>
      </w:tr>
      <w:tr w:rsidR="00D61C60" w:rsidRPr="001B41F1" w14:paraId="2642BD04" w14:textId="77777777" w:rsidTr="00BA0776">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2F37F60"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Data type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626A621C" w14:textId="77777777" w:rsidR="00D61C60" w:rsidRPr="00BA0776" w:rsidRDefault="00D61C60"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Character string </w:t>
            </w:r>
          </w:p>
        </w:tc>
      </w:tr>
      <w:tr w:rsidR="00D61C60" w:rsidRPr="001B41F1" w14:paraId="1429FFE9" w14:textId="77777777" w:rsidTr="00BA0776">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95A0B0E"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Domain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3E6718AA" w14:textId="77777777" w:rsidR="00D61C60" w:rsidRPr="00BA0776" w:rsidRDefault="00D61C60"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Free text </w:t>
            </w:r>
          </w:p>
        </w:tc>
      </w:tr>
      <w:tr w:rsidR="00D61C60" w:rsidRPr="001B41F1" w14:paraId="4CA91DF5" w14:textId="77777777" w:rsidTr="00BA0776">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A4B526E"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Guidance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26A61610" w14:textId="7BC7CF90" w:rsidR="00D61C60" w:rsidRPr="00BA0776" w:rsidRDefault="00D61C60"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 xml:space="preserve">To make it clearer to users what </w:t>
            </w:r>
            <w:r w:rsidR="00CA0056" w:rsidRPr="00BA0776">
              <w:rPr>
                <w:rFonts w:eastAsia="Times New Roman" w:cs="Arial"/>
                <w:color w:val="333333"/>
                <w:sz w:val="18"/>
                <w:szCs w:val="18"/>
                <w:lang w:eastAsia="en-GB"/>
              </w:rPr>
              <w:t xml:space="preserve">uses other </w:t>
            </w:r>
            <w:r w:rsidR="0D1457F5" w:rsidRPr="00BA0776">
              <w:rPr>
                <w:rFonts w:eastAsia="Times New Roman" w:cs="Arial"/>
                <w:color w:val="333333"/>
                <w:sz w:val="18"/>
                <w:szCs w:val="18"/>
                <w:lang w:eastAsia="en-GB"/>
              </w:rPr>
              <w:t xml:space="preserve">than </w:t>
            </w:r>
            <w:r w:rsidRPr="00BA0776">
              <w:rPr>
                <w:rFonts w:eastAsia="Times New Roman" w:cs="Arial"/>
                <w:color w:val="333333"/>
                <w:sz w:val="18"/>
                <w:szCs w:val="18"/>
                <w:lang w:eastAsia="en-GB"/>
              </w:rPr>
              <w:t xml:space="preserve">the original purpose </w:t>
            </w:r>
            <w:r w:rsidR="00CA0056" w:rsidRPr="00BA0776">
              <w:rPr>
                <w:rFonts w:eastAsia="Times New Roman" w:cs="Arial"/>
                <w:color w:val="333333"/>
                <w:sz w:val="18"/>
                <w:szCs w:val="18"/>
                <w:lang w:eastAsia="en-GB"/>
              </w:rPr>
              <w:t>the data has been used for</w:t>
            </w:r>
            <w:r w:rsidR="00322C4E" w:rsidRPr="00BA0776">
              <w:rPr>
                <w:rFonts w:eastAsia="Times New Roman" w:cs="Arial"/>
                <w:color w:val="333333"/>
                <w:sz w:val="18"/>
                <w:szCs w:val="18"/>
                <w:lang w:eastAsia="en-GB"/>
              </w:rPr>
              <w:t>.</w:t>
            </w:r>
            <w:r w:rsidRPr="00BA0776">
              <w:rPr>
                <w:rFonts w:eastAsia="Times New Roman" w:cs="Arial"/>
                <w:color w:val="333333"/>
                <w:sz w:val="18"/>
                <w:szCs w:val="18"/>
                <w:lang w:eastAsia="en-GB"/>
              </w:rPr>
              <w:t> </w:t>
            </w:r>
            <w:r w:rsidR="005B1907">
              <w:rPr>
                <w:rFonts w:eastAsia="Times New Roman" w:cs="Arial"/>
                <w:color w:val="333333"/>
                <w:sz w:val="18"/>
                <w:szCs w:val="18"/>
                <w:lang w:eastAsia="en-GB"/>
              </w:rPr>
              <w:t xml:space="preserve">Give a simple description. </w:t>
            </w:r>
            <w:r w:rsidR="003230D5" w:rsidRPr="00BA0776">
              <w:rPr>
                <w:rFonts w:eastAsia="Times New Roman" w:cs="Arial"/>
                <w:color w:val="333333"/>
                <w:sz w:val="18"/>
                <w:szCs w:val="18"/>
                <w:lang w:eastAsia="en-GB"/>
              </w:rPr>
              <w:t>If possible provide a link to the actual example of use.</w:t>
            </w:r>
          </w:p>
        </w:tc>
      </w:tr>
      <w:tr w:rsidR="00D61C60" w:rsidRPr="001B41F1" w14:paraId="3F326218" w14:textId="77777777" w:rsidTr="00BA0776">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EEF180C"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Comment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057A4840" w14:textId="52F2D872" w:rsidR="00D61C60" w:rsidRPr="00BA0776" w:rsidRDefault="00D61C60" w:rsidP="00FB0E95">
            <w:pPr>
              <w:spacing w:after="0" w:line="240" w:lineRule="auto"/>
              <w:textAlignment w:val="baseline"/>
              <w:rPr>
                <w:rFonts w:eastAsia="Times New Roman" w:cs="Arial"/>
                <w:color w:val="333333"/>
                <w:sz w:val="18"/>
                <w:szCs w:val="18"/>
                <w:lang w:eastAsia="en-GB"/>
              </w:rPr>
            </w:pPr>
          </w:p>
        </w:tc>
      </w:tr>
      <w:tr w:rsidR="00D61C60" w:rsidRPr="001B41F1" w14:paraId="570EBDF8" w14:textId="77777777" w:rsidTr="00BA0776">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AE9F7F5"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Examples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4CDA1F2F" w14:textId="449F6590" w:rsidR="00D61C60" w:rsidRPr="00BA0776" w:rsidRDefault="00322C4E"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Conservation planning</w:t>
            </w:r>
            <w:r w:rsidR="00D61C60" w:rsidRPr="00BA0776">
              <w:rPr>
                <w:rFonts w:eastAsia="Times New Roman" w:cs="Arial"/>
                <w:color w:val="333333"/>
                <w:sz w:val="18"/>
                <w:szCs w:val="18"/>
                <w:lang w:eastAsia="en-GB"/>
              </w:rPr>
              <w:t> </w:t>
            </w:r>
          </w:p>
          <w:p w14:paraId="66EB3C37" w14:textId="67037951" w:rsidR="00D61C60" w:rsidRPr="00BA0776" w:rsidRDefault="00322C4E"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Dive planning</w:t>
            </w:r>
            <w:r w:rsidR="00D61C60" w:rsidRPr="00BA0776">
              <w:rPr>
                <w:rFonts w:eastAsia="Times New Roman" w:cs="Arial"/>
                <w:color w:val="333333"/>
                <w:sz w:val="18"/>
                <w:szCs w:val="18"/>
                <w:lang w:eastAsia="en-GB"/>
              </w:rPr>
              <w:t> </w:t>
            </w:r>
          </w:p>
          <w:p w14:paraId="69720AA1" w14:textId="3CD58C01" w:rsidR="00D61C60" w:rsidRPr="00BA0776" w:rsidRDefault="00322C4E"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Assessing suitability for housing development</w:t>
            </w:r>
            <w:r w:rsidR="00D61C60" w:rsidRPr="00BA0776">
              <w:rPr>
                <w:rFonts w:eastAsia="Times New Roman" w:cs="Arial"/>
                <w:color w:val="333333"/>
                <w:sz w:val="18"/>
                <w:szCs w:val="18"/>
                <w:lang w:eastAsia="en-GB"/>
              </w:rPr>
              <w:t> </w:t>
            </w:r>
          </w:p>
        </w:tc>
      </w:tr>
    </w:tbl>
    <w:p w14:paraId="6B9ABA1E" w14:textId="40C63B14" w:rsidR="00D61C60" w:rsidRDefault="00D61C60" w:rsidP="001A3BFC">
      <w:pPr>
        <w:pStyle w:val="Heading4"/>
      </w:pPr>
      <w:r w:rsidRPr="001B41F1">
        <w:t>Corresponding element in other standards </w:t>
      </w:r>
    </w:p>
    <w:tbl>
      <w:tblPr>
        <w:tblW w:w="9776"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129"/>
        <w:gridCol w:w="7371"/>
        <w:gridCol w:w="1276"/>
      </w:tblGrid>
      <w:tr w:rsidR="00BF75D3" w:rsidRPr="001B41F1" w14:paraId="1DB08B8C" w14:textId="77777777" w:rsidTr="00760A12">
        <w:tc>
          <w:tcPr>
            <w:tcW w:w="1129" w:type="dxa"/>
            <w:tcBorders>
              <w:top w:val="single" w:sz="4" w:space="0" w:color="auto"/>
              <w:left w:val="single" w:sz="4" w:space="0" w:color="auto"/>
              <w:bottom w:val="single" w:sz="4" w:space="0" w:color="auto"/>
              <w:right w:val="single" w:sz="4" w:space="0" w:color="auto"/>
            </w:tcBorders>
            <w:shd w:val="clear" w:color="auto" w:fill="FFFFFF"/>
            <w:hideMark/>
          </w:tcPr>
          <w:p w14:paraId="29E307BD"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Standard</w:t>
            </w:r>
            <w:r w:rsidRPr="001B41F1">
              <w:rPr>
                <w:rFonts w:eastAsia="Times New Roman" w:cs="Arial"/>
                <w:color w:val="333333"/>
                <w:sz w:val="18"/>
                <w:szCs w:val="18"/>
                <w:lang w:eastAsia="en-GB"/>
              </w:rPr>
              <w:t> </w:t>
            </w:r>
          </w:p>
        </w:tc>
        <w:tc>
          <w:tcPr>
            <w:tcW w:w="7371" w:type="dxa"/>
            <w:tcBorders>
              <w:top w:val="single" w:sz="4" w:space="0" w:color="auto"/>
              <w:left w:val="single" w:sz="4" w:space="0" w:color="auto"/>
              <w:bottom w:val="single" w:sz="4" w:space="0" w:color="auto"/>
              <w:right w:val="single" w:sz="4" w:space="0" w:color="auto"/>
            </w:tcBorders>
            <w:shd w:val="clear" w:color="auto" w:fill="FFFFFF"/>
            <w:hideMark/>
          </w:tcPr>
          <w:p w14:paraId="05AC9470"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Name</w:t>
            </w:r>
            <w:r w:rsidRPr="001B41F1">
              <w:rPr>
                <w:rFonts w:eastAsia="Times New Roman" w:cs="Arial"/>
                <w:color w:val="333333"/>
                <w:sz w:val="18"/>
                <w:szCs w:val="18"/>
                <w:lang w:eastAsia="en-GB"/>
              </w:rPr>
              <w:t> </w:t>
            </w:r>
          </w:p>
        </w:tc>
        <w:tc>
          <w:tcPr>
            <w:tcW w:w="1276" w:type="dxa"/>
            <w:tcBorders>
              <w:top w:val="single" w:sz="4" w:space="0" w:color="auto"/>
              <w:left w:val="single" w:sz="4" w:space="0" w:color="auto"/>
              <w:bottom w:val="single" w:sz="4" w:space="0" w:color="auto"/>
              <w:right w:val="single" w:sz="4" w:space="0" w:color="auto"/>
            </w:tcBorders>
            <w:shd w:val="clear" w:color="auto" w:fill="FFFFFF"/>
            <w:hideMark/>
          </w:tcPr>
          <w:p w14:paraId="48C737B2"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Comparison</w:t>
            </w:r>
            <w:r w:rsidRPr="001B41F1">
              <w:rPr>
                <w:rFonts w:eastAsia="Times New Roman" w:cs="Arial"/>
                <w:color w:val="333333"/>
                <w:sz w:val="18"/>
                <w:szCs w:val="18"/>
                <w:lang w:eastAsia="en-GB"/>
              </w:rPr>
              <w:t> </w:t>
            </w:r>
          </w:p>
        </w:tc>
      </w:tr>
      <w:tr w:rsidR="00BF75D3" w:rsidRPr="001B41F1" w14:paraId="6259AB75" w14:textId="77777777" w:rsidTr="00760A12">
        <w:tc>
          <w:tcPr>
            <w:tcW w:w="1129" w:type="dxa"/>
            <w:tcBorders>
              <w:top w:val="single" w:sz="4" w:space="0" w:color="auto"/>
              <w:left w:val="single" w:sz="4" w:space="0" w:color="auto"/>
              <w:bottom w:val="single" w:sz="4" w:space="0" w:color="auto"/>
              <w:right w:val="single" w:sz="4" w:space="0" w:color="auto"/>
            </w:tcBorders>
            <w:shd w:val="clear" w:color="auto" w:fill="7F7F7F"/>
            <w:hideMark/>
          </w:tcPr>
          <w:p w14:paraId="18E63235"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ISO 19115:2003 </w:t>
            </w:r>
          </w:p>
        </w:tc>
        <w:tc>
          <w:tcPr>
            <w:tcW w:w="7371" w:type="dxa"/>
            <w:tcBorders>
              <w:top w:val="single" w:sz="4" w:space="0" w:color="auto"/>
              <w:left w:val="single" w:sz="4" w:space="0" w:color="auto"/>
              <w:bottom w:val="single" w:sz="4" w:space="0" w:color="auto"/>
              <w:right w:val="single" w:sz="4" w:space="0" w:color="auto"/>
            </w:tcBorders>
            <w:shd w:val="clear" w:color="auto" w:fill="FFFFFF"/>
            <w:hideMark/>
          </w:tcPr>
          <w:p w14:paraId="5220E582" w14:textId="43257342"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proofErr w:type="spellStart"/>
            <w:r w:rsidRPr="001B41F1">
              <w:rPr>
                <w:rFonts w:eastAsia="Times New Roman" w:cs="Arial"/>
                <w:color w:val="333333"/>
                <w:sz w:val="18"/>
                <w:szCs w:val="18"/>
                <w:lang w:eastAsia="en-GB"/>
              </w:rPr>
              <w:t>MD_Identification</w:t>
            </w:r>
            <w:r w:rsidR="00276072">
              <w:rPr>
                <w:rFonts w:eastAsia="Times New Roman" w:cs="Arial"/>
                <w:color w:val="333333"/>
                <w:sz w:val="18"/>
                <w:szCs w:val="18"/>
                <w:lang w:eastAsia="en-GB"/>
              </w:rPr>
              <w:t>.resourceSpecificUsage</w:t>
            </w:r>
            <w:proofErr w:type="spellEnd"/>
            <w:r w:rsidR="00276072">
              <w:rPr>
                <w:rFonts w:eastAsia="Times New Roman" w:cs="Arial"/>
                <w:color w:val="333333"/>
                <w:sz w:val="18"/>
                <w:szCs w:val="18"/>
                <w:lang w:eastAsia="en-GB"/>
              </w:rPr>
              <w:t>-&gt;</w:t>
            </w:r>
            <w:proofErr w:type="spellStart"/>
            <w:r w:rsidR="00276072">
              <w:rPr>
                <w:rFonts w:eastAsia="Times New Roman" w:cs="Arial"/>
                <w:color w:val="333333"/>
                <w:sz w:val="18"/>
                <w:szCs w:val="18"/>
                <w:lang w:eastAsia="en-GB"/>
              </w:rPr>
              <w:t>MD_Usage.specificUsage</w:t>
            </w:r>
            <w:proofErr w:type="spellEnd"/>
            <w:r w:rsidRPr="001B41F1">
              <w:rPr>
                <w:rFonts w:eastAsia="Times New Roman" w:cs="Arial"/>
                <w:color w:val="333333"/>
                <w:sz w:val="18"/>
                <w:szCs w:val="18"/>
                <w:lang w:eastAsia="en-GB"/>
              </w:rPr>
              <w:t> </w:t>
            </w:r>
          </w:p>
        </w:tc>
        <w:tc>
          <w:tcPr>
            <w:tcW w:w="1276" w:type="dxa"/>
            <w:tcBorders>
              <w:top w:val="single" w:sz="4" w:space="0" w:color="auto"/>
              <w:left w:val="single" w:sz="4" w:space="0" w:color="auto"/>
              <w:bottom w:val="single" w:sz="4" w:space="0" w:color="auto"/>
              <w:right w:val="single" w:sz="4" w:space="0" w:color="auto"/>
            </w:tcBorders>
            <w:shd w:val="clear" w:color="auto" w:fill="FFFFFF"/>
            <w:hideMark/>
          </w:tcPr>
          <w:p w14:paraId="5311864A" w14:textId="77777777" w:rsidR="00D61C60" w:rsidRPr="00BA0776" w:rsidRDefault="00D61C60" w:rsidP="00FB0E95">
            <w:pPr>
              <w:spacing w:after="0" w:line="240" w:lineRule="auto"/>
              <w:textAlignment w:val="baseline"/>
              <w:rPr>
                <w:rFonts w:eastAsia="Times New Roman" w:cs="Arial"/>
                <w:color w:val="333333"/>
                <w:sz w:val="18"/>
                <w:szCs w:val="18"/>
                <w:lang w:eastAsia="en-GB"/>
              </w:rPr>
            </w:pPr>
            <w:r w:rsidRPr="001B41F1">
              <w:rPr>
                <w:rFonts w:eastAsia="Times New Roman" w:cs="Arial"/>
                <w:color w:val="333333"/>
                <w:sz w:val="18"/>
                <w:szCs w:val="18"/>
                <w:lang w:eastAsia="en-GB"/>
              </w:rPr>
              <w:t>Identical </w:t>
            </w:r>
          </w:p>
        </w:tc>
      </w:tr>
      <w:tr w:rsidR="00BF75D3" w:rsidRPr="001B41F1" w14:paraId="6CCA579C" w14:textId="77777777" w:rsidTr="00760A12">
        <w:tc>
          <w:tcPr>
            <w:tcW w:w="1129" w:type="dxa"/>
            <w:tcBorders>
              <w:top w:val="single" w:sz="4" w:space="0" w:color="auto"/>
              <w:left w:val="single" w:sz="4" w:space="0" w:color="auto"/>
              <w:bottom w:val="single" w:sz="4" w:space="0" w:color="auto"/>
              <w:right w:val="single" w:sz="4" w:space="0" w:color="auto"/>
            </w:tcBorders>
            <w:shd w:val="clear" w:color="auto" w:fill="7F7F7F"/>
            <w:hideMark/>
          </w:tcPr>
          <w:p w14:paraId="25139AE5"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ISO 19139:2007 </w:t>
            </w:r>
          </w:p>
        </w:tc>
        <w:tc>
          <w:tcPr>
            <w:tcW w:w="7371" w:type="dxa"/>
            <w:tcBorders>
              <w:top w:val="single" w:sz="4" w:space="0" w:color="auto"/>
              <w:left w:val="single" w:sz="4" w:space="0" w:color="auto"/>
              <w:bottom w:val="single" w:sz="4" w:space="0" w:color="auto"/>
              <w:right w:val="single" w:sz="4" w:space="0" w:color="auto"/>
            </w:tcBorders>
            <w:shd w:val="clear" w:color="auto" w:fill="FFFFFF"/>
            <w:hideMark/>
          </w:tcPr>
          <w:p w14:paraId="7C2A128A" w14:textId="50CFB3B8"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333333"/>
                <w:sz w:val="18"/>
                <w:szCs w:val="18"/>
                <w:lang w:eastAsia="en-GB"/>
              </w:rPr>
              <w:t>/gmd:MD_Metadata/gmd:identificationInfo/gmd:MD_DataIdentification/gmd:</w:t>
            </w:r>
            <w:r w:rsidR="00D91F30">
              <w:rPr>
                <w:rFonts w:eastAsia="Times New Roman" w:cs="Arial"/>
                <w:color w:val="333333"/>
                <w:sz w:val="18"/>
                <w:szCs w:val="18"/>
                <w:lang w:eastAsia="en-GB"/>
              </w:rPr>
              <w:t>resourceSpecificUsage/gmd:MD_Usage/dmg:specificUsage</w:t>
            </w:r>
            <w:r w:rsidRPr="001B41F1">
              <w:rPr>
                <w:rFonts w:eastAsia="Times New Roman" w:cs="Arial"/>
                <w:color w:val="333333"/>
                <w:sz w:val="18"/>
                <w:szCs w:val="18"/>
                <w:lang w:eastAsia="en-GB"/>
              </w:rPr>
              <w:t> </w:t>
            </w:r>
          </w:p>
        </w:tc>
        <w:tc>
          <w:tcPr>
            <w:tcW w:w="1276" w:type="dxa"/>
            <w:tcBorders>
              <w:top w:val="single" w:sz="4" w:space="0" w:color="auto"/>
              <w:left w:val="single" w:sz="4" w:space="0" w:color="auto"/>
              <w:bottom w:val="single" w:sz="4" w:space="0" w:color="auto"/>
              <w:right w:val="single" w:sz="4" w:space="0" w:color="auto"/>
            </w:tcBorders>
            <w:shd w:val="clear" w:color="auto" w:fill="FFFFFF"/>
            <w:hideMark/>
          </w:tcPr>
          <w:p w14:paraId="75161FAE" w14:textId="77777777" w:rsidR="00D61C60" w:rsidRPr="00BA0776" w:rsidRDefault="00D61C60" w:rsidP="00FB0E95">
            <w:pPr>
              <w:spacing w:after="0" w:line="240" w:lineRule="auto"/>
              <w:textAlignment w:val="baseline"/>
              <w:rPr>
                <w:rFonts w:eastAsia="Times New Roman" w:cs="Arial"/>
                <w:color w:val="333333"/>
                <w:sz w:val="18"/>
                <w:szCs w:val="18"/>
                <w:lang w:eastAsia="en-GB"/>
              </w:rPr>
            </w:pPr>
            <w:r w:rsidRPr="001B41F1">
              <w:rPr>
                <w:rFonts w:eastAsia="Times New Roman" w:cs="Arial"/>
                <w:color w:val="333333"/>
                <w:sz w:val="18"/>
                <w:szCs w:val="18"/>
                <w:lang w:eastAsia="en-GB"/>
              </w:rPr>
              <w:t>Identical </w:t>
            </w:r>
          </w:p>
        </w:tc>
      </w:tr>
      <w:tr w:rsidR="00BF75D3" w:rsidRPr="001B41F1" w14:paraId="2829B13C" w14:textId="77777777" w:rsidTr="00760A12">
        <w:tc>
          <w:tcPr>
            <w:tcW w:w="1129" w:type="dxa"/>
            <w:tcBorders>
              <w:top w:val="single" w:sz="4" w:space="0" w:color="auto"/>
              <w:left w:val="single" w:sz="4" w:space="0" w:color="auto"/>
              <w:bottom w:val="single" w:sz="4" w:space="0" w:color="auto"/>
              <w:right w:val="single" w:sz="4" w:space="0" w:color="auto"/>
            </w:tcBorders>
            <w:shd w:val="clear" w:color="auto" w:fill="7F7F7F"/>
            <w:hideMark/>
          </w:tcPr>
          <w:p w14:paraId="298FF030"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Schema.org </w:t>
            </w:r>
          </w:p>
        </w:tc>
        <w:tc>
          <w:tcPr>
            <w:tcW w:w="7371" w:type="dxa"/>
            <w:tcBorders>
              <w:top w:val="single" w:sz="4" w:space="0" w:color="auto"/>
              <w:left w:val="single" w:sz="4" w:space="0" w:color="auto"/>
              <w:bottom w:val="single" w:sz="4" w:space="0" w:color="auto"/>
              <w:right w:val="single" w:sz="4" w:space="0" w:color="auto"/>
            </w:tcBorders>
            <w:shd w:val="clear" w:color="auto" w:fill="FFFFFF"/>
            <w:hideMark/>
          </w:tcPr>
          <w:p w14:paraId="11FE264D" w14:textId="4F4D9081"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i/>
                <w:iCs/>
                <w:color w:val="333333"/>
                <w:sz w:val="18"/>
                <w:szCs w:val="18"/>
                <w:lang w:eastAsia="en-GB"/>
              </w:rPr>
              <w:t xml:space="preserve">If the resource was </w:t>
            </w:r>
            <w:r w:rsidR="00D91F30">
              <w:rPr>
                <w:rFonts w:eastAsia="Times New Roman" w:cs="Arial"/>
                <w:i/>
                <w:iCs/>
                <w:color w:val="333333"/>
                <w:sz w:val="18"/>
                <w:szCs w:val="18"/>
                <w:lang w:eastAsia="en-GB"/>
              </w:rPr>
              <w:t>used</w:t>
            </w:r>
            <w:r w:rsidRPr="001B41F1">
              <w:rPr>
                <w:rFonts w:eastAsia="Times New Roman" w:cs="Arial"/>
                <w:i/>
                <w:iCs/>
                <w:color w:val="333333"/>
                <w:sz w:val="18"/>
                <w:szCs w:val="18"/>
                <w:lang w:eastAsia="en-GB"/>
              </w:rPr>
              <w:t xml:space="preserve"> for education:</w:t>
            </w:r>
            <w:r w:rsidRPr="001B41F1">
              <w:rPr>
                <w:rFonts w:eastAsia="Times New Roman" w:cs="Arial"/>
                <w:color w:val="333333"/>
                <w:sz w:val="18"/>
                <w:szCs w:val="18"/>
                <w:lang w:eastAsia="en-GB"/>
              </w:rPr>
              <w:t> </w:t>
            </w:r>
            <w:proofErr w:type="spellStart"/>
            <w:r w:rsidRPr="001B41F1">
              <w:rPr>
                <w:rFonts w:eastAsia="Times New Roman" w:cs="Arial"/>
                <w:color w:val="333333"/>
                <w:sz w:val="18"/>
                <w:szCs w:val="18"/>
                <w:lang w:eastAsia="en-GB"/>
              </w:rPr>
              <w:t>educationalPurpose</w:t>
            </w:r>
            <w:proofErr w:type="spellEnd"/>
            <w:r w:rsidRPr="001B41F1">
              <w:rPr>
                <w:rFonts w:eastAsia="Times New Roman" w:cs="Arial"/>
                <w:color w:val="333333"/>
                <w:sz w:val="18"/>
                <w:szCs w:val="18"/>
                <w:lang w:eastAsia="en-GB"/>
              </w:rPr>
              <w:t> </w:t>
            </w:r>
          </w:p>
        </w:tc>
        <w:tc>
          <w:tcPr>
            <w:tcW w:w="1276" w:type="dxa"/>
            <w:tcBorders>
              <w:top w:val="single" w:sz="4" w:space="0" w:color="auto"/>
              <w:left w:val="single" w:sz="4" w:space="0" w:color="auto"/>
              <w:bottom w:val="single" w:sz="4" w:space="0" w:color="auto"/>
              <w:right w:val="single" w:sz="4" w:space="0" w:color="auto"/>
            </w:tcBorders>
            <w:shd w:val="clear" w:color="auto" w:fill="FFFFFF"/>
            <w:hideMark/>
          </w:tcPr>
          <w:p w14:paraId="5E1008AD" w14:textId="77777777" w:rsidR="00D61C60" w:rsidRPr="00BA0776" w:rsidRDefault="00D61C60" w:rsidP="00FB0E95">
            <w:pPr>
              <w:spacing w:after="0" w:line="240" w:lineRule="auto"/>
              <w:textAlignment w:val="baseline"/>
              <w:rPr>
                <w:rFonts w:eastAsia="Times New Roman" w:cs="Arial"/>
                <w:color w:val="333333"/>
                <w:sz w:val="18"/>
                <w:szCs w:val="18"/>
                <w:lang w:eastAsia="en-GB"/>
              </w:rPr>
            </w:pPr>
            <w:r w:rsidRPr="001B41F1">
              <w:rPr>
                <w:rFonts w:eastAsia="Times New Roman" w:cs="Arial"/>
                <w:color w:val="333333"/>
                <w:sz w:val="18"/>
                <w:szCs w:val="18"/>
                <w:lang w:eastAsia="en-GB"/>
              </w:rPr>
              <w:t>The GEMINI element is more general </w:t>
            </w:r>
          </w:p>
        </w:tc>
      </w:tr>
    </w:tbl>
    <w:p w14:paraId="53271A7B" w14:textId="77777777" w:rsidR="00E206A7" w:rsidRDefault="00E206A7" w:rsidP="00D61C60">
      <w:pPr>
        <w:spacing w:after="0" w:line="240" w:lineRule="auto"/>
        <w:textAlignment w:val="baseline"/>
        <w:rPr>
          <w:rFonts w:ascii="Calibri" w:eastAsia="Times New Roman" w:hAnsi="Calibri" w:cs="Calibri"/>
          <w:color w:val="9CC2E5"/>
          <w:sz w:val="22"/>
          <w:lang w:eastAsia="en-GB"/>
        </w:rPr>
      </w:pPr>
    </w:p>
    <w:p w14:paraId="62812336" w14:textId="3372B8C5" w:rsidR="00D61C60" w:rsidRDefault="00D61C60" w:rsidP="00D61C60">
      <w:pPr>
        <w:spacing w:after="0" w:line="240" w:lineRule="auto"/>
        <w:textAlignment w:val="baseline"/>
        <w:rPr>
          <w:rFonts w:ascii="Calibri" w:eastAsia="Times New Roman" w:hAnsi="Calibri" w:cs="Calibri"/>
          <w:color w:val="9CC2E5"/>
          <w:sz w:val="22"/>
          <w:lang w:eastAsia="en-GB"/>
        </w:rPr>
      </w:pPr>
      <w:r w:rsidRPr="001B41F1">
        <w:rPr>
          <w:rFonts w:ascii="Calibri" w:eastAsia="Times New Roman" w:hAnsi="Calibri" w:cs="Calibri"/>
          <w:color w:val="9CC2E5"/>
          <w:sz w:val="22"/>
          <w:lang w:eastAsia="en-GB"/>
        </w:rPr>
        <w:t>Encoding guidelines </w:t>
      </w:r>
    </w:p>
    <w:p w14:paraId="6E1063E4" w14:textId="77777777" w:rsidR="00290DA8" w:rsidRPr="001B41F1" w:rsidRDefault="00290DA8" w:rsidP="00D61C60">
      <w:pPr>
        <w:spacing w:after="0" w:line="240" w:lineRule="auto"/>
        <w:textAlignment w:val="baseline"/>
        <w:rPr>
          <w:rFonts w:ascii="Segoe UI" w:eastAsia="Times New Roman" w:hAnsi="Segoe UI" w:cs="Segoe UI"/>
          <w:sz w:val="18"/>
          <w:szCs w:val="18"/>
          <w:lang w:eastAsia="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5"/>
        <w:gridCol w:w="8231"/>
      </w:tblGrid>
      <w:tr w:rsidR="00D61C60" w:rsidRPr="001B41F1" w14:paraId="3F0156EE" w14:textId="77777777" w:rsidTr="00760A12">
        <w:tc>
          <w:tcPr>
            <w:tcW w:w="1545" w:type="dxa"/>
            <w:shd w:val="clear" w:color="auto" w:fill="7F7F7F"/>
            <w:hideMark/>
          </w:tcPr>
          <w:p w14:paraId="0F30B559"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Guidelines </w:t>
            </w:r>
          </w:p>
        </w:tc>
        <w:tc>
          <w:tcPr>
            <w:tcW w:w="8231" w:type="dxa"/>
            <w:shd w:val="clear" w:color="auto" w:fill="auto"/>
            <w:hideMark/>
          </w:tcPr>
          <w:p w14:paraId="1749E08C" w14:textId="77777777" w:rsidR="00D61C60" w:rsidRPr="00BA0776" w:rsidRDefault="001E367E"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No need to provide user contact information</w:t>
            </w:r>
          </w:p>
          <w:p w14:paraId="5AA9CBEE" w14:textId="57988CFB" w:rsidR="00555C64" w:rsidRPr="001B41F1" w:rsidRDefault="00555C64" w:rsidP="00FB0E95">
            <w:pPr>
              <w:spacing w:after="0" w:line="240" w:lineRule="auto"/>
              <w:textAlignment w:val="baseline"/>
              <w:rPr>
                <w:rFonts w:ascii="Times New Roman" w:eastAsia="Times New Roman" w:hAnsi="Times New Roman" w:cs="Times New Roman"/>
                <w:sz w:val="24"/>
                <w:szCs w:val="24"/>
                <w:lang w:eastAsia="en-GB"/>
              </w:rPr>
            </w:pPr>
            <w:r w:rsidRPr="00BA0776">
              <w:rPr>
                <w:rFonts w:eastAsia="Times New Roman" w:cs="Arial"/>
                <w:color w:val="333333"/>
                <w:sz w:val="18"/>
                <w:szCs w:val="18"/>
                <w:lang w:eastAsia="en-GB"/>
              </w:rPr>
              <w:t xml:space="preserve">If the use case occurs in an accessible register, use the </w:t>
            </w:r>
            <w:proofErr w:type="spellStart"/>
            <w:r w:rsidRPr="00BA0776">
              <w:rPr>
                <w:rFonts w:eastAsia="Times New Roman" w:cs="Arial"/>
                <w:color w:val="333333"/>
                <w:sz w:val="18"/>
                <w:szCs w:val="18"/>
                <w:lang w:eastAsia="en-GB"/>
              </w:rPr>
              <w:t>gmx:Anchor</w:t>
            </w:r>
            <w:proofErr w:type="spellEnd"/>
            <w:r w:rsidRPr="00BA0776">
              <w:rPr>
                <w:rFonts w:eastAsia="Times New Roman" w:cs="Arial"/>
                <w:color w:val="333333"/>
                <w:sz w:val="18"/>
                <w:szCs w:val="18"/>
                <w:lang w:eastAsia="en-GB"/>
              </w:rPr>
              <w:t xml:space="preserve"> approach shown in Example 2</w:t>
            </w:r>
          </w:p>
        </w:tc>
      </w:tr>
      <w:tr w:rsidR="00D61C60" w:rsidRPr="001B41F1" w14:paraId="1F0F8A80" w14:textId="77777777" w:rsidTr="00760A12">
        <w:trPr>
          <w:cantSplit/>
        </w:trPr>
        <w:tc>
          <w:tcPr>
            <w:tcW w:w="1545" w:type="dxa"/>
            <w:shd w:val="clear" w:color="auto" w:fill="7F7F7F"/>
            <w:hideMark/>
          </w:tcPr>
          <w:p w14:paraId="3170D0C3" w14:textId="77777777" w:rsidR="00D61C60" w:rsidRPr="001B41F1" w:rsidRDefault="00D61C60"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Example </w:t>
            </w:r>
          </w:p>
        </w:tc>
        <w:tc>
          <w:tcPr>
            <w:tcW w:w="8231" w:type="dxa"/>
            <w:shd w:val="clear" w:color="auto" w:fill="auto"/>
            <w:hideMark/>
          </w:tcPr>
          <w:p w14:paraId="50059CAF"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sz w:val="18"/>
                <w:szCs w:val="18"/>
                <w:lang w:eastAsia="en-GB"/>
              </w:rPr>
              <w:t>Example 1: </w:t>
            </w:r>
          </w:p>
          <w:p w14:paraId="0258C93C"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gmd:MD_Metadata</w:t>
            </w:r>
            <w:proofErr w:type="spellEnd"/>
            <w:r w:rsidRPr="001B41F1">
              <w:rPr>
                <w:rFonts w:ascii="Courier New" w:eastAsia="Times New Roman" w:hAnsi="Courier New" w:cs="Courier New"/>
                <w:color w:val="FF0000"/>
                <w:sz w:val="18"/>
                <w:szCs w:val="18"/>
                <w:lang w:eastAsia="en-GB"/>
              </w:rPr>
              <w:t>&gt; </w:t>
            </w:r>
          </w:p>
          <w:p w14:paraId="232CA63D"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02F248C9"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gmd:identificationInfo</w:t>
            </w:r>
            <w:proofErr w:type="spellEnd"/>
            <w:r w:rsidRPr="001B41F1">
              <w:rPr>
                <w:rFonts w:ascii="Courier New" w:eastAsia="Times New Roman" w:hAnsi="Courier New" w:cs="Courier New"/>
                <w:color w:val="FF0000"/>
                <w:sz w:val="18"/>
                <w:szCs w:val="18"/>
                <w:lang w:eastAsia="en-GB"/>
              </w:rPr>
              <w:t>&gt; </w:t>
            </w:r>
          </w:p>
          <w:p w14:paraId="23DEEA3D"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gmd:MD_DataIdentification</w:t>
            </w:r>
            <w:proofErr w:type="spellEnd"/>
            <w:r w:rsidRPr="001B41F1">
              <w:rPr>
                <w:rFonts w:ascii="Courier New" w:eastAsia="Times New Roman" w:hAnsi="Courier New" w:cs="Courier New"/>
                <w:color w:val="FF0000"/>
                <w:sz w:val="18"/>
                <w:szCs w:val="18"/>
                <w:lang w:eastAsia="en-GB"/>
              </w:rPr>
              <w:t>&gt; </w:t>
            </w:r>
          </w:p>
          <w:p w14:paraId="39CCE7E0"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04E85252" w14:textId="10E04E2C" w:rsidR="00D61C60" w:rsidRDefault="00D61C60" w:rsidP="00FB0E95">
            <w:pPr>
              <w:shd w:val="clear" w:color="auto" w:fill="F5F5F5"/>
              <w:spacing w:after="0" w:line="240" w:lineRule="auto"/>
              <w:textAlignment w:val="baseline"/>
              <w:rPr>
                <w:rFonts w:ascii="Courier New" w:eastAsia="Times New Roman" w:hAnsi="Courier New" w:cs="Courier New"/>
                <w:color w:val="FF0000"/>
                <w:sz w:val="18"/>
                <w:szCs w:val="18"/>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w:t>
            </w:r>
            <w:r w:rsidR="009B0811">
              <w:rPr>
                <w:rFonts w:ascii="Courier New" w:eastAsia="Times New Roman" w:hAnsi="Courier New" w:cs="Courier New"/>
                <w:color w:val="FF0000"/>
                <w:sz w:val="18"/>
                <w:szCs w:val="18"/>
                <w:lang w:eastAsia="en-GB"/>
              </w:rPr>
              <w:t>resourceSpecificUsage</w:t>
            </w:r>
            <w:proofErr w:type="spellEnd"/>
            <w:r w:rsidRPr="001B41F1">
              <w:rPr>
                <w:rFonts w:ascii="Courier New" w:eastAsia="Times New Roman" w:hAnsi="Courier New" w:cs="Courier New"/>
                <w:color w:val="FF0000"/>
                <w:sz w:val="18"/>
                <w:szCs w:val="18"/>
                <w:lang w:eastAsia="en-GB"/>
              </w:rPr>
              <w:t>&gt;</w:t>
            </w:r>
          </w:p>
          <w:p w14:paraId="0823A177" w14:textId="7166ABA2" w:rsidR="007040DC" w:rsidRDefault="007040DC" w:rsidP="00FB0E95">
            <w:pPr>
              <w:shd w:val="clear" w:color="auto" w:fill="F5F5F5"/>
              <w:spacing w:after="0" w:line="240" w:lineRule="auto"/>
              <w:textAlignment w:val="baseline"/>
              <w:rPr>
                <w:rFonts w:ascii="Courier New" w:eastAsia="Times New Roman" w:hAnsi="Courier New" w:cs="Courier New"/>
                <w:color w:val="FF0000"/>
                <w:sz w:val="18"/>
                <w:szCs w:val="18"/>
                <w:lang w:eastAsia="en-GB"/>
              </w:rPr>
            </w:pPr>
            <w:r w:rsidRPr="001E367E">
              <w:rPr>
                <w:rFonts w:ascii="Courier New" w:eastAsia="Times New Roman" w:hAnsi="Courier New" w:cs="Courier New"/>
                <w:color w:val="FF0000"/>
                <w:sz w:val="18"/>
                <w:szCs w:val="18"/>
                <w:lang w:eastAsia="en-GB"/>
              </w:rPr>
              <w:t xml:space="preserve">        &lt;</w:t>
            </w:r>
            <w:proofErr w:type="spellStart"/>
            <w:r w:rsidRPr="001E367E">
              <w:rPr>
                <w:rFonts w:ascii="Courier New" w:eastAsia="Times New Roman" w:hAnsi="Courier New" w:cs="Courier New"/>
                <w:color w:val="FF0000"/>
                <w:sz w:val="18"/>
                <w:szCs w:val="18"/>
                <w:lang w:eastAsia="en-GB"/>
              </w:rPr>
              <w:t>gmd:MD_Usage</w:t>
            </w:r>
            <w:proofErr w:type="spellEnd"/>
            <w:r w:rsidRPr="001E367E">
              <w:rPr>
                <w:rFonts w:ascii="Courier New" w:eastAsia="Times New Roman" w:hAnsi="Courier New" w:cs="Courier New"/>
                <w:color w:val="FF0000"/>
                <w:sz w:val="18"/>
                <w:szCs w:val="18"/>
                <w:lang w:eastAsia="en-GB"/>
              </w:rPr>
              <w:t>&gt;</w:t>
            </w:r>
          </w:p>
          <w:p w14:paraId="0AD35DD1" w14:textId="6B21D25D" w:rsidR="007040DC" w:rsidRPr="001E367E" w:rsidRDefault="007040DC" w:rsidP="00FB0E95">
            <w:pPr>
              <w:shd w:val="clear" w:color="auto" w:fill="F5F5F5"/>
              <w:spacing w:after="0" w:line="240" w:lineRule="auto"/>
              <w:textAlignment w:val="baseline"/>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sidR="00C64562">
              <w:rPr>
                <w:rFonts w:ascii="Courier New" w:eastAsia="Times New Roman" w:hAnsi="Courier New" w:cs="Courier New"/>
                <w:color w:val="FF0000"/>
                <w:sz w:val="18"/>
                <w:szCs w:val="18"/>
                <w:lang w:eastAsia="en-GB"/>
              </w:rPr>
              <w:t>gmd:specificUsage</w:t>
            </w:r>
            <w:proofErr w:type="spellEnd"/>
            <w:r w:rsidR="00C64562">
              <w:rPr>
                <w:rFonts w:ascii="Courier New" w:eastAsia="Times New Roman" w:hAnsi="Courier New" w:cs="Courier New"/>
                <w:color w:val="FF0000"/>
                <w:sz w:val="18"/>
                <w:szCs w:val="18"/>
                <w:lang w:eastAsia="en-GB"/>
              </w:rPr>
              <w:t>&gt;</w:t>
            </w:r>
          </w:p>
          <w:p w14:paraId="2C2F95B5" w14:textId="2729D2FC" w:rsidR="00C64562" w:rsidRPr="001B41F1" w:rsidRDefault="00C64562" w:rsidP="00C64562">
            <w:pPr>
              <w:shd w:val="clear" w:color="auto" w:fill="F5F5F5"/>
              <w:spacing w:after="0" w:line="240" w:lineRule="auto"/>
              <w:textAlignment w:val="baseline"/>
              <w:rPr>
                <w:rFonts w:ascii="Times New Roman" w:eastAsia="Times New Roman" w:hAnsi="Times New Roman" w:cs="Times New Roman"/>
                <w:sz w:val="24"/>
                <w:szCs w:val="24"/>
                <w:lang w:eastAsia="en-GB"/>
              </w:rPr>
            </w:pPr>
            <w:r>
              <w:rPr>
                <w:rFonts w:ascii="Courier New" w:eastAsia="Times New Roman" w:hAnsi="Courier New" w:cs="Courier New"/>
                <w:color w:val="FF0000"/>
                <w:sz w:val="18"/>
                <w:szCs w:val="18"/>
                <w:lang w:eastAsia="en-GB"/>
              </w:rPr>
              <w:t xml:space="preserve">     </w:t>
            </w: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gco:CharacterString</w:t>
            </w:r>
            <w:proofErr w:type="spellEnd"/>
            <w:r w:rsidRPr="001B41F1">
              <w:rPr>
                <w:rFonts w:ascii="Courier New" w:eastAsia="Times New Roman" w:hAnsi="Courier New" w:cs="Courier New"/>
                <w:color w:val="FF0000"/>
                <w:sz w:val="18"/>
                <w:szCs w:val="18"/>
                <w:lang w:eastAsia="en-GB"/>
              </w:rPr>
              <w:t>&gt;</w:t>
            </w:r>
            <w:r>
              <w:rPr>
                <w:rFonts w:ascii="Courier New" w:eastAsia="Times New Roman" w:hAnsi="Courier New" w:cs="Courier New"/>
                <w:sz w:val="18"/>
                <w:szCs w:val="18"/>
                <w:lang w:eastAsia="en-GB"/>
              </w:rPr>
              <w:t>Conservation</w:t>
            </w:r>
            <w:r w:rsidRPr="001B41F1">
              <w:rPr>
                <w:rFonts w:ascii="Courier New" w:eastAsia="Times New Roman" w:hAnsi="Courier New" w:cs="Courier New"/>
                <w:sz w:val="18"/>
                <w:szCs w:val="18"/>
                <w:lang w:eastAsia="en-GB"/>
              </w:rPr>
              <w:t xml:space="preserve"> planning</w:t>
            </w: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gco:CharacterString</w:t>
            </w:r>
            <w:proofErr w:type="spellEnd"/>
            <w:r w:rsidRPr="001B41F1">
              <w:rPr>
                <w:rFonts w:ascii="Courier New" w:eastAsia="Times New Roman" w:hAnsi="Courier New" w:cs="Courier New"/>
                <w:color w:val="FF0000"/>
                <w:sz w:val="18"/>
                <w:szCs w:val="18"/>
                <w:lang w:eastAsia="en-GB"/>
              </w:rPr>
              <w:t>&gt; </w:t>
            </w:r>
          </w:p>
          <w:p w14:paraId="35EB1DCB" w14:textId="41EDA229" w:rsidR="00C64562" w:rsidRDefault="00C64562" w:rsidP="00C64562">
            <w:pPr>
              <w:shd w:val="clear" w:color="auto" w:fill="F5F5F5"/>
              <w:spacing w:after="0" w:line="240" w:lineRule="auto"/>
              <w:textAlignment w:val="baseline"/>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gmd:specificUsage</w:t>
            </w:r>
            <w:proofErr w:type="spellEnd"/>
            <w:r>
              <w:rPr>
                <w:rFonts w:ascii="Courier New" w:eastAsia="Times New Roman" w:hAnsi="Courier New" w:cs="Courier New"/>
                <w:color w:val="FF0000"/>
                <w:sz w:val="18"/>
                <w:szCs w:val="18"/>
                <w:lang w:eastAsia="en-GB"/>
              </w:rPr>
              <w:t>&gt;</w:t>
            </w:r>
          </w:p>
          <w:p w14:paraId="5472D61C" w14:textId="0B94868A" w:rsidR="008E1240" w:rsidRPr="00B26DDD" w:rsidRDefault="008E1240" w:rsidP="00C64562">
            <w:pPr>
              <w:shd w:val="clear" w:color="auto" w:fill="F5F5F5"/>
              <w:spacing w:after="0" w:line="240" w:lineRule="auto"/>
              <w:textAlignment w:val="baseline"/>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gmd:userContactInfo</w:t>
            </w:r>
            <w:proofErr w:type="spellEnd"/>
            <w:r>
              <w:rPr>
                <w:rFonts w:ascii="Courier New" w:eastAsia="Times New Roman" w:hAnsi="Courier New" w:cs="Courier New"/>
                <w:color w:val="FF0000"/>
                <w:sz w:val="18"/>
                <w:szCs w:val="18"/>
                <w:lang w:eastAsia="en-GB"/>
              </w:rPr>
              <w:t xml:space="preserve"> </w:t>
            </w:r>
            <w:proofErr w:type="spellStart"/>
            <w:r>
              <w:rPr>
                <w:rFonts w:ascii="Courier New" w:eastAsia="Times New Roman" w:hAnsi="Courier New" w:cs="Courier New"/>
                <w:color w:val="FF0000"/>
                <w:sz w:val="18"/>
                <w:szCs w:val="18"/>
                <w:lang w:eastAsia="en-GB"/>
              </w:rPr>
              <w:t>xsi:nil</w:t>
            </w:r>
            <w:proofErr w:type="spellEnd"/>
            <w:r>
              <w:rPr>
                <w:rFonts w:ascii="Courier New" w:eastAsia="Times New Roman" w:hAnsi="Courier New" w:cs="Courier New"/>
                <w:color w:val="FF0000"/>
                <w:sz w:val="18"/>
                <w:szCs w:val="18"/>
                <w:lang w:eastAsia="en-GB"/>
              </w:rPr>
              <w:t>=’true’/&gt;</w:t>
            </w:r>
          </w:p>
          <w:p w14:paraId="22569E7E" w14:textId="700B025D" w:rsidR="007040DC" w:rsidRPr="00B26DDD" w:rsidRDefault="007040DC" w:rsidP="007040DC">
            <w:pPr>
              <w:shd w:val="clear" w:color="auto" w:fill="F5F5F5"/>
              <w:spacing w:after="0" w:line="240" w:lineRule="auto"/>
              <w:textAlignment w:val="baseline"/>
              <w:rPr>
                <w:rFonts w:ascii="Courier New" w:eastAsia="Times New Roman" w:hAnsi="Courier New" w:cs="Courier New"/>
                <w:color w:val="FF0000"/>
                <w:sz w:val="18"/>
                <w:szCs w:val="18"/>
                <w:lang w:eastAsia="en-GB"/>
              </w:rPr>
            </w:pPr>
            <w:r w:rsidRPr="00B26DDD">
              <w:rPr>
                <w:rFonts w:ascii="Courier New" w:eastAsia="Times New Roman" w:hAnsi="Courier New" w:cs="Courier New"/>
                <w:color w:val="FF0000"/>
                <w:sz w:val="18"/>
                <w:szCs w:val="18"/>
                <w:lang w:eastAsia="en-GB"/>
              </w:rPr>
              <w:t xml:space="preserve">        &lt;</w:t>
            </w:r>
            <w:r>
              <w:rPr>
                <w:rFonts w:ascii="Courier New" w:eastAsia="Times New Roman" w:hAnsi="Courier New" w:cs="Courier New"/>
                <w:color w:val="FF0000"/>
                <w:sz w:val="18"/>
                <w:szCs w:val="18"/>
                <w:lang w:eastAsia="en-GB"/>
              </w:rPr>
              <w:t>/</w:t>
            </w:r>
            <w:proofErr w:type="spellStart"/>
            <w:r w:rsidRPr="00B26DDD">
              <w:rPr>
                <w:rFonts w:ascii="Courier New" w:eastAsia="Times New Roman" w:hAnsi="Courier New" w:cs="Courier New"/>
                <w:color w:val="FF0000"/>
                <w:sz w:val="18"/>
                <w:szCs w:val="18"/>
                <w:lang w:eastAsia="en-GB"/>
              </w:rPr>
              <w:t>gmd:MD_Usage</w:t>
            </w:r>
            <w:proofErr w:type="spellEnd"/>
            <w:r w:rsidRPr="00B26DDD">
              <w:rPr>
                <w:rFonts w:ascii="Courier New" w:eastAsia="Times New Roman" w:hAnsi="Courier New" w:cs="Courier New"/>
                <w:color w:val="FF0000"/>
                <w:sz w:val="18"/>
                <w:szCs w:val="18"/>
                <w:lang w:eastAsia="en-GB"/>
              </w:rPr>
              <w:t>&gt;</w:t>
            </w:r>
          </w:p>
          <w:p w14:paraId="37A256BE" w14:textId="75B9B0FF"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w:t>
            </w:r>
            <w:proofErr w:type="spellEnd"/>
            <w:r w:rsidRPr="001B41F1">
              <w:rPr>
                <w:rFonts w:ascii="Courier New" w:eastAsia="Times New Roman" w:hAnsi="Courier New" w:cs="Courier New"/>
                <w:color w:val="FF0000"/>
                <w:sz w:val="18"/>
                <w:szCs w:val="18"/>
                <w:lang w:eastAsia="en-GB"/>
              </w:rPr>
              <w:t>:</w:t>
            </w:r>
            <w:r w:rsidR="009B0811">
              <w:rPr>
                <w:rFonts w:ascii="Courier New" w:eastAsia="Times New Roman" w:hAnsi="Courier New" w:cs="Courier New"/>
                <w:color w:val="FF0000"/>
                <w:sz w:val="18"/>
                <w:szCs w:val="18"/>
                <w:lang w:eastAsia="en-GB"/>
              </w:rPr>
              <w:t xml:space="preserve"> </w:t>
            </w:r>
            <w:proofErr w:type="spellStart"/>
            <w:r w:rsidR="009B0811">
              <w:rPr>
                <w:rFonts w:ascii="Courier New" w:eastAsia="Times New Roman" w:hAnsi="Courier New" w:cs="Courier New"/>
                <w:color w:val="FF0000"/>
                <w:sz w:val="18"/>
                <w:szCs w:val="18"/>
                <w:lang w:eastAsia="en-GB"/>
              </w:rPr>
              <w:t>resourceSpecificUsage</w:t>
            </w:r>
            <w:proofErr w:type="spellEnd"/>
            <w:r w:rsidR="009B0811" w:rsidRPr="001B41F1">
              <w:rPr>
                <w:rFonts w:ascii="Courier New" w:eastAsia="Times New Roman" w:hAnsi="Courier New" w:cs="Courier New"/>
                <w:color w:val="FF0000"/>
                <w:sz w:val="18"/>
                <w:szCs w:val="18"/>
                <w:lang w:eastAsia="en-GB"/>
              </w:rPr>
              <w:t xml:space="preserve"> </w:t>
            </w:r>
            <w:r w:rsidRPr="001B41F1">
              <w:rPr>
                <w:rFonts w:ascii="Courier New" w:eastAsia="Times New Roman" w:hAnsi="Courier New" w:cs="Courier New"/>
                <w:color w:val="FF0000"/>
                <w:sz w:val="18"/>
                <w:szCs w:val="18"/>
                <w:lang w:eastAsia="en-GB"/>
              </w:rPr>
              <w:t>&gt;</w:t>
            </w:r>
          </w:p>
          <w:p w14:paraId="69E69821"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4E671369"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gmd:MD_DataIdentification</w:t>
            </w:r>
            <w:proofErr w:type="spellEnd"/>
            <w:r w:rsidRPr="001B41F1">
              <w:rPr>
                <w:rFonts w:ascii="Courier New" w:eastAsia="Times New Roman" w:hAnsi="Courier New" w:cs="Courier New"/>
                <w:color w:val="FF0000"/>
                <w:sz w:val="18"/>
                <w:szCs w:val="18"/>
                <w:lang w:eastAsia="en-GB"/>
              </w:rPr>
              <w:t>&gt; </w:t>
            </w:r>
          </w:p>
          <w:p w14:paraId="636092C9"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gmd:identificationInfo</w:t>
            </w:r>
            <w:proofErr w:type="spellEnd"/>
            <w:r w:rsidRPr="001B41F1">
              <w:rPr>
                <w:rFonts w:ascii="Courier New" w:eastAsia="Times New Roman" w:hAnsi="Courier New" w:cs="Courier New"/>
                <w:color w:val="FF0000"/>
                <w:sz w:val="18"/>
                <w:szCs w:val="18"/>
                <w:lang w:eastAsia="en-GB"/>
              </w:rPr>
              <w:t>&gt; </w:t>
            </w:r>
          </w:p>
          <w:p w14:paraId="0AEC1B97" w14:textId="77777777" w:rsidR="00D61C60" w:rsidRPr="001B41F1" w:rsidRDefault="00D61C60"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158B60DC" w14:textId="3DEA8BD0" w:rsidR="00555C64" w:rsidRPr="00706C96" w:rsidRDefault="00D61C60" w:rsidP="00555C64">
            <w:pPr>
              <w:shd w:val="clear" w:color="auto" w:fill="F5F5F5"/>
              <w:spacing w:after="0" w:line="240" w:lineRule="auto"/>
              <w:textAlignment w:val="baseline"/>
              <w:rPr>
                <w:rFonts w:ascii="Courier New" w:eastAsia="Times New Roman" w:hAnsi="Courier New" w:cs="Courier New"/>
                <w:color w:val="FF0000"/>
                <w:sz w:val="18"/>
                <w:szCs w:val="18"/>
                <w:lang w:eastAsia="en-GB"/>
              </w:rPr>
            </w:pP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gmd:MD_Metadata</w:t>
            </w:r>
            <w:proofErr w:type="spellEnd"/>
            <w:r w:rsidRPr="001B41F1">
              <w:rPr>
                <w:rFonts w:ascii="Courier New" w:eastAsia="Times New Roman" w:hAnsi="Courier New" w:cs="Courier New"/>
                <w:color w:val="FF0000"/>
                <w:sz w:val="18"/>
                <w:szCs w:val="18"/>
                <w:lang w:eastAsia="en-GB"/>
              </w:rPr>
              <w:t>&gt;</w:t>
            </w:r>
          </w:p>
        </w:tc>
      </w:tr>
    </w:tbl>
    <w:p w14:paraId="77A5A196" w14:textId="57DAC1B6" w:rsidR="000A01B1" w:rsidRDefault="00237964" w:rsidP="001A3BFC">
      <w:pPr>
        <w:pStyle w:val="Heading4"/>
      </w:pPr>
      <w:bookmarkStart w:id="65" w:name="_DD3_R11._Add"/>
      <w:bookmarkStart w:id="66" w:name="_Toc62120955"/>
      <w:bookmarkEnd w:id="65"/>
      <w:r>
        <w:lastRenderedPageBreak/>
        <w:t>D</w:t>
      </w:r>
      <w:r w:rsidR="00B541AD">
        <w:t>D3 R</w:t>
      </w:r>
      <w:r w:rsidR="00790DDD">
        <w:t>1</w:t>
      </w:r>
      <w:r w:rsidR="006964B2">
        <w:t>1</w:t>
      </w:r>
      <w:r w:rsidR="00790DDD">
        <w:t xml:space="preserve">. </w:t>
      </w:r>
      <w:r w:rsidR="000B102A">
        <w:t>A</w:t>
      </w:r>
      <w:r w:rsidR="000A01B1">
        <w:t xml:space="preserve">dd GEMINI element equivalent to </w:t>
      </w:r>
      <w:proofErr w:type="spellStart"/>
      <w:r w:rsidR="000A01B1">
        <w:t>MD_Identification.status</w:t>
      </w:r>
      <w:bookmarkEnd w:id="66"/>
      <w:proofErr w:type="spellEnd"/>
    </w:p>
    <w:p w14:paraId="1F93AA27" w14:textId="4109F065" w:rsidR="00DE2C4F" w:rsidRDefault="00DE2C4F" w:rsidP="00D408FA">
      <w:pPr>
        <w:keepNext/>
        <w:keepLines/>
      </w:pPr>
      <w:r>
        <w:t xml:space="preserve">See </w:t>
      </w:r>
      <w:hyperlink w:anchor="_LI_BPG7" w:history="1">
        <w:r w:rsidRPr="00C445FA">
          <w:rPr>
            <w:rStyle w:val="Hyperlink"/>
          </w:rPr>
          <w:t>LI BPG7</w:t>
        </w:r>
      </w:hyperlink>
      <w:r w:rsidR="00C445FA">
        <w:t>.</w:t>
      </w:r>
    </w:p>
    <w:p w14:paraId="2834F885" w14:textId="1BB8E771" w:rsidR="000A01B1" w:rsidRDefault="006C59AC" w:rsidP="00D408FA">
      <w:pPr>
        <w:keepNext/>
        <w:keepLines/>
      </w:pPr>
      <w:r>
        <w:t>Use</w:t>
      </w:r>
      <w:r w:rsidR="000A01B1">
        <w:t xml:space="preserve"> the ISO 19115-1:2014 list of values for </w:t>
      </w:r>
      <w:proofErr w:type="spellStart"/>
      <w:r w:rsidR="000A01B1">
        <w:t>MD_ProgressCode</w:t>
      </w:r>
      <w:proofErr w:type="spellEnd"/>
      <w:r w:rsidR="000A01B1">
        <w:t>, specifically because it includes a status of “superseded”.</w:t>
      </w:r>
    </w:p>
    <w:p w14:paraId="7CA77142" w14:textId="7DB79F79" w:rsidR="00223371" w:rsidRDefault="00223371" w:rsidP="00D408FA">
      <w:pPr>
        <w:keepNext/>
        <w:keepLines/>
      </w:pPr>
      <w:r>
        <w:t xml:space="preserve">Note that, as a child element of </w:t>
      </w:r>
      <w:proofErr w:type="spellStart"/>
      <w:r>
        <w:t>MD_Identification</w:t>
      </w:r>
      <w:proofErr w:type="spellEnd"/>
      <w:r>
        <w:t>, this element refers to the status of the resource (dataset) not the status of the metadata record.</w:t>
      </w:r>
    </w:p>
    <w:p w14:paraId="0D8B2166" w14:textId="31CCFCD4" w:rsidR="00AB7621" w:rsidRDefault="00AB7621" w:rsidP="00AB7621">
      <w:r>
        <w:t>A straw poll in a project workshop gave a variety of dataset statuses currently in use in different organisations, with no clear consensus as to which values to use.</w:t>
      </w:r>
      <w:r w:rsidR="000D0789">
        <w:t xml:space="preserve"> </w:t>
      </w:r>
      <w:r w:rsidR="00E8357A">
        <w:t>Two further sets were provided during peer review.</w:t>
      </w:r>
      <w:r w:rsidR="00880085">
        <w:t xml:space="preserve"> Some organisational values probably only apply th</w:t>
      </w:r>
      <w:r w:rsidR="00892E41">
        <w:t>e dataset within the organisation, not when it is published. Others relate well to existing ISO values.</w:t>
      </w:r>
      <w:r w:rsidR="00E8357A">
        <w:t xml:space="preserve"> </w:t>
      </w:r>
      <w:r w:rsidR="00892E41" w:rsidRPr="00892E41">
        <w:t>T</w:t>
      </w:r>
      <w:r w:rsidR="000D0789" w:rsidRPr="0019107D">
        <w:t xml:space="preserve">he most useful </w:t>
      </w:r>
      <w:r w:rsidR="00FC3583" w:rsidRPr="0019107D">
        <w:t xml:space="preserve">new </w:t>
      </w:r>
      <w:r w:rsidR="000D0789" w:rsidRPr="0019107D">
        <w:t xml:space="preserve">values appear to </w:t>
      </w:r>
      <w:r w:rsidR="00EA08B6" w:rsidRPr="0019107D">
        <w:t xml:space="preserve">be </w:t>
      </w:r>
      <w:r w:rsidR="006B2C91">
        <w:t xml:space="preserve">withdrawn, </w:t>
      </w:r>
      <w:r w:rsidR="00B87059" w:rsidRPr="0019107D">
        <w:t>superseded</w:t>
      </w:r>
      <w:r w:rsidR="00855AE0">
        <w:t>, planned and proposed.</w:t>
      </w:r>
    </w:p>
    <w:p w14:paraId="200C26F6" w14:textId="7156FEC8" w:rsidR="00B07974" w:rsidRDefault="00B07974" w:rsidP="00AB7621">
      <w:r w:rsidRPr="000B2651">
        <w:rPr>
          <w:highlight w:val="yellow"/>
        </w:rPr>
        <w:t>Yellow</w:t>
      </w:r>
      <w:r>
        <w:t xml:space="preserve"> rows are the values available in ISO 19115:2003. </w:t>
      </w:r>
      <w:r w:rsidR="009834F5" w:rsidRPr="009834F5">
        <w:rPr>
          <w:shd w:val="clear" w:color="auto" w:fill="92D050"/>
        </w:rPr>
        <w:t>Green</w:t>
      </w:r>
      <w:r w:rsidR="009834F5">
        <w:t xml:space="preserve"> </w:t>
      </w:r>
      <w:r>
        <w:t xml:space="preserve">rows are those ISO 19115-1:2014 values which </w:t>
      </w:r>
      <w:r w:rsidR="000B2651">
        <w:t>are used by a number of UK data publishers.</w:t>
      </w:r>
      <w:r w:rsidR="00912ED0">
        <w:t xml:space="preserve"> Not all the ISO values have definitions which are entirely clear</w:t>
      </w:r>
      <w:r w:rsidR="001853AB">
        <w:t xml:space="preserve"> (for example </w:t>
      </w:r>
      <w:proofErr w:type="spellStart"/>
      <w:r w:rsidR="001853AB">
        <w:t>historicalArchive</w:t>
      </w:r>
      <w:proofErr w:type="spellEnd"/>
      <w:r w:rsidR="001853AB">
        <w:t xml:space="preserve"> and </w:t>
      </w:r>
      <w:proofErr w:type="spellStart"/>
      <w:r w:rsidR="001853AB">
        <w:t>dataRequired</w:t>
      </w:r>
      <w:proofErr w:type="spellEnd"/>
      <w:r w:rsidR="001853AB">
        <w:t>)</w:t>
      </w:r>
      <w:r w:rsidR="00912ED0">
        <w:t>; we recognise that the GEMINI Working Group may want to improve these.</w:t>
      </w:r>
    </w:p>
    <w:tbl>
      <w:tblPr>
        <w:tblStyle w:val="TableGrid"/>
        <w:tblW w:w="9755" w:type="dxa"/>
        <w:tblLook w:val="06A0" w:firstRow="1" w:lastRow="0" w:firstColumn="1" w:lastColumn="0" w:noHBand="1" w:noVBand="1"/>
      </w:tblPr>
      <w:tblGrid>
        <w:gridCol w:w="1408"/>
        <w:gridCol w:w="1284"/>
        <w:gridCol w:w="839"/>
        <w:gridCol w:w="389"/>
        <w:gridCol w:w="389"/>
        <w:gridCol w:w="389"/>
        <w:gridCol w:w="389"/>
        <w:gridCol w:w="389"/>
        <w:gridCol w:w="389"/>
        <w:gridCol w:w="389"/>
        <w:gridCol w:w="389"/>
        <w:gridCol w:w="389"/>
        <w:gridCol w:w="389"/>
        <w:gridCol w:w="389"/>
        <w:gridCol w:w="389"/>
        <w:gridCol w:w="389"/>
        <w:gridCol w:w="389"/>
        <w:gridCol w:w="389"/>
        <w:gridCol w:w="389"/>
      </w:tblGrid>
      <w:tr w:rsidR="0019107D" w14:paraId="286687BB" w14:textId="3203321E" w:rsidTr="001A217D">
        <w:trPr>
          <w:tblHeader/>
        </w:trPr>
        <w:tc>
          <w:tcPr>
            <w:tcW w:w="1407" w:type="dxa"/>
            <w:vAlign w:val="center"/>
          </w:tcPr>
          <w:p w14:paraId="33D38FEC" w14:textId="77777777" w:rsidR="0019107D" w:rsidRPr="0019107D" w:rsidRDefault="0019107D" w:rsidP="00862DD1">
            <w:r w:rsidRPr="0019107D">
              <w:rPr>
                <w:rFonts w:ascii="Calibri" w:eastAsia="Calibri" w:hAnsi="Calibri" w:cs="Calibri"/>
                <w:b/>
                <w:bCs/>
                <w:color w:val="000000" w:themeColor="text1"/>
                <w:sz w:val="22"/>
              </w:rPr>
              <w:t xml:space="preserve"> Status Value</w:t>
            </w:r>
          </w:p>
        </w:tc>
        <w:tc>
          <w:tcPr>
            <w:tcW w:w="1284" w:type="dxa"/>
            <w:vAlign w:val="center"/>
          </w:tcPr>
          <w:p w14:paraId="43C05148" w14:textId="280F8D66" w:rsidR="0019107D" w:rsidRPr="0019107D" w:rsidRDefault="0019107D" w:rsidP="00DA35DF">
            <w:pPr>
              <w:jc w:val="center"/>
              <w:rPr>
                <w:b/>
                <w:bCs/>
              </w:rPr>
            </w:pPr>
            <w:r w:rsidRPr="0019107D">
              <w:rPr>
                <w:b/>
                <w:bCs/>
              </w:rPr>
              <w:t>19115:2003</w:t>
            </w:r>
          </w:p>
        </w:tc>
        <w:tc>
          <w:tcPr>
            <w:tcW w:w="839" w:type="dxa"/>
            <w:vAlign w:val="center"/>
          </w:tcPr>
          <w:p w14:paraId="558BF616" w14:textId="4A56B542" w:rsidR="0019107D" w:rsidRPr="0019107D" w:rsidRDefault="0019107D" w:rsidP="00DA35DF">
            <w:pPr>
              <w:jc w:val="center"/>
              <w:rPr>
                <w:b/>
                <w:bCs/>
              </w:rPr>
            </w:pPr>
            <w:r w:rsidRPr="0019107D">
              <w:rPr>
                <w:b/>
                <w:bCs/>
              </w:rPr>
              <w:t>19115-1:2014</w:t>
            </w:r>
          </w:p>
        </w:tc>
        <w:tc>
          <w:tcPr>
            <w:tcW w:w="6225" w:type="dxa"/>
            <w:gridSpan w:val="16"/>
            <w:vAlign w:val="center"/>
          </w:tcPr>
          <w:p w14:paraId="3FA66DAF" w14:textId="0DF657E4" w:rsidR="0019107D" w:rsidRPr="0019107D" w:rsidRDefault="0019107D" w:rsidP="00DA35DF">
            <w:pPr>
              <w:jc w:val="center"/>
              <w:rPr>
                <w:b/>
                <w:bCs/>
              </w:rPr>
            </w:pPr>
            <w:r w:rsidRPr="0019107D">
              <w:rPr>
                <w:b/>
                <w:bCs/>
              </w:rPr>
              <w:t>Different organisations</w:t>
            </w:r>
          </w:p>
        </w:tc>
      </w:tr>
      <w:tr w:rsidR="0019107D" w14:paraId="03D410E6" w14:textId="29946851" w:rsidTr="009834F5">
        <w:tc>
          <w:tcPr>
            <w:tcW w:w="1407" w:type="dxa"/>
          </w:tcPr>
          <w:p w14:paraId="0071CFE1" w14:textId="77777777" w:rsidR="0019107D" w:rsidRPr="00171809" w:rsidRDefault="0019107D" w:rsidP="00862DD1">
            <w:r w:rsidRPr="00BA0776">
              <w:rPr>
                <w:rFonts w:ascii="Calibri" w:eastAsia="Calibri" w:hAnsi="Calibri" w:cs="Calibri"/>
                <w:color w:val="000000" w:themeColor="text1"/>
                <w:sz w:val="22"/>
              </w:rPr>
              <w:t>accepted</w:t>
            </w:r>
          </w:p>
        </w:tc>
        <w:tc>
          <w:tcPr>
            <w:tcW w:w="1284" w:type="dxa"/>
            <w:vAlign w:val="center"/>
          </w:tcPr>
          <w:p w14:paraId="1B48EDDB" w14:textId="77777777" w:rsidR="0019107D" w:rsidRPr="705D994E" w:rsidRDefault="0019107D" w:rsidP="00862DD1">
            <w:pPr>
              <w:rPr>
                <w:rFonts w:ascii="Calibri" w:eastAsia="Calibri" w:hAnsi="Calibri" w:cs="Calibri"/>
                <w:color w:val="000000" w:themeColor="text1"/>
                <w:sz w:val="22"/>
              </w:rPr>
            </w:pPr>
          </w:p>
        </w:tc>
        <w:tc>
          <w:tcPr>
            <w:tcW w:w="839" w:type="dxa"/>
            <w:vAlign w:val="center"/>
          </w:tcPr>
          <w:p w14:paraId="36F39891" w14:textId="77777777" w:rsidR="0019107D" w:rsidRPr="705D994E" w:rsidRDefault="0019107D" w:rsidP="00862DD1">
            <w:pPr>
              <w:rPr>
                <w:rFonts w:ascii="Calibri" w:eastAsia="Calibri" w:hAnsi="Calibri" w:cs="Calibri"/>
                <w:color w:val="000000" w:themeColor="text1"/>
                <w:sz w:val="22"/>
              </w:rPr>
            </w:pPr>
          </w:p>
        </w:tc>
        <w:tc>
          <w:tcPr>
            <w:tcW w:w="389" w:type="dxa"/>
            <w:vAlign w:val="center"/>
          </w:tcPr>
          <w:p w14:paraId="29408E08" w14:textId="37575E0F" w:rsidR="0019107D" w:rsidRDefault="0019107D" w:rsidP="00862DD1">
            <w:r>
              <w:rPr>
                <w:rFonts w:ascii="Wingdings" w:eastAsia="Wingdings" w:hAnsi="Wingdings" w:cs="Wingdings"/>
                <w:color w:val="000000" w:themeColor="text1"/>
                <w:sz w:val="22"/>
              </w:rPr>
              <w:t>ü</w:t>
            </w:r>
          </w:p>
        </w:tc>
        <w:tc>
          <w:tcPr>
            <w:tcW w:w="0" w:type="auto"/>
            <w:vAlign w:val="center"/>
          </w:tcPr>
          <w:p w14:paraId="2C959197" w14:textId="77777777" w:rsidR="0019107D" w:rsidRDefault="0019107D" w:rsidP="00862DD1"/>
        </w:tc>
        <w:tc>
          <w:tcPr>
            <w:tcW w:w="0" w:type="auto"/>
            <w:vAlign w:val="center"/>
          </w:tcPr>
          <w:p w14:paraId="00FF142E" w14:textId="77777777" w:rsidR="0019107D" w:rsidRDefault="0019107D" w:rsidP="00862DD1"/>
        </w:tc>
        <w:tc>
          <w:tcPr>
            <w:tcW w:w="0" w:type="auto"/>
            <w:vAlign w:val="center"/>
          </w:tcPr>
          <w:p w14:paraId="54B5DB06" w14:textId="77777777" w:rsidR="0019107D" w:rsidRDefault="0019107D" w:rsidP="00862DD1"/>
        </w:tc>
        <w:tc>
          <w:tcPr>
            <w:tcW w:w="0" w:type="auto"/>
            <w:vAlign w:val="center"/>
          </w:tcPr>
          <w:p w14:paraId="5FA0611D" w14:textId="77777777" w:rsidR="0019107D" w:rsidRDefault="0019107D" w:rsidP="00862DD1"/>
        </w:tc>
        <w:tc>
          <w:tcPr>
            <w:tcW w:w="0" w:type="auto"/>
            <w:vAlign w:val="center"/>
          </w:tcPr>
          <w:p w14:paraId="26BA80C2" w14:textId="77777777" w:rsidR="0019107D" w:rsidRDefault="0019107D" w:rsidP="00862DD1"/>
        </w:tc>
        <w:tc>
          <w:tcPr>
            <w:tcW w:w="0" w:type="auto"/>
            <w:vAlign w:val="center"/>
          </w:tcPr>
          <w:p w14:paraId="5BEA698B" w14:textId="77777777" w:rsidR="0019107D" w:rsidRDefault="0019107D" w:rsidP="00862DD1"/>
        </w:tc>
        <w:tc>
          <w:tcPr>
            <w:tcW w:w="0" w:type="auto"/>
            <w:vAlign w:val="center"/>
          </w:tcPr>
          <w:p w14:paraId="4ADFD5E2" w14:textId="77777777" w:rsidR="0019107D" w:rsidRDefault="0019107D" w:rsidP="00862DD1"/>
        </w:tc>
        <w:tc>
          <w:tcPr>
            <w:tcW w:w="0" w:type="auto"/>
            <w:vAlign w:val="center"/>
          </w:tcPr>
          <w:p w14:paraId="081D1785" w14:textId="77777777" w:rsidR="0019107D" w:rsidRDefault="0019107D" w:rsidP="00862DD1"/>
        </w:tc>
        <w:tc>
          <w:tcPr>
            <w:tcW w:w="0" w:type="auto"/>
            <w:vAlign w:val="center"/>
          </w:tcPr>
          <w:p w14:paraId="5F1C09AE" w14:textId="77777777" w:rsidR="0019107D" w:rsidRDefault="0019107D" w:rsidP="00862DD1"/>
        </w:tc>
        <w:tc>
          <w:tcPr>
            <w:tcW w:w="0" w:type="auto"/>
            <w:vAlign w:val="center"/>
          </w:tcPr>
          <w:p w14:paraId="51AC332C" w14:textId="56B4260E" w:rsidR="0019107D" w:rsidRDefault="0019107D" w:rsidP="00862DD1">
            <w:r>
              <w:rPr>
                <w:rFonts w:ascii="Wingdings" w:eastAsia="Wingdings" w:hAnsi="Wingdings" w:cs="Wingdings"/>
                <w:color w:val="000000" w:themeColor="text1"/>
                <w:sz w:val="22"/>
              </w:rPr>
              <w:t>ü</w:t>
            </w:r>
          </w:p>
        </w:tc>
        <w:tc>
          <w:tcPr>
            <w:tcW w:w="0" w:type="auto"/>
            <w:vAlign w:val="center"/>
          </w:tcPr>
          <w:p w14:paraId="56340C74" w14:textId="77777777" w:rsidR="0019107D" w:rsidRDefault="0019107D" w:rsidP="00862DD1"/>
        </w:tc>
        <w:tc>
          <w:tcPr>
            <w:tcW w:w="0" w:type="auto"/>
            <w:vAlign w:val="center"/>
          </w:tcPr>
          <w:p w14:paraId="25CEA671" w14:textId="77777777" w:rsidR="0019107D" w:rsidRDefault="0019107D" w:rsidP="00862DD1"/>
        </w:tc>
        <w:tc>
          <w:tcPr>
            <w:tcW w:w="0" w:type="auto"/>
            <w:vAlign w:val="center"/>
          </w:tcPr>
          <w:p w14:paraId="50E9007A" w14:textId="77777777" w:rsidR="0019107D" w:rsidRDefault="0019107D" w:rsidP="00862DD1"/>
        </w:tc>
        <w:tc>
          <w:tcPr>
            <w:tcW w:w="0" w:type="auto"/>
            <w:vAlign w:val="center"/>
          </w:tcPr>
          <w:p w14:paraId="78856AAE" w14:textId="77777777" w:rsidR="0019107D" w:rsidRDefault="0019107D" w:rsidP="00862DD1"/>
        </w:tc>
        <w:tc>
          <w:tcPr>
            <w:tcW w:w="0" w:type="auto"/>
            <w:vAlign w:val="center"/>
          </w:tcPr>
          <w:p w14:paraId="3D72AF63" w14:textId="77777777" w:rsidR="0019107D" w:rsidRDefault="0019107D" w:rsidP="00862DD1"/>
        </w:tc>
      </w:tr>
      <w:tr w:rsidR="0019107D" w14:paraId="6C272BE9" w14:textId="3788BACC" w:rsidTr="009834F5">
        <w:tc>
          <w:tcPr>
            <w:tcW w:w="1407" w:type="dxa"/>
          </w:tcPr>
          <w:p w14:paraId="260DC7F5" w14:textId="20C381A2" w:rsidR="0019107D" w:rsidRPr="00BA0776" w:rsidRDefault="0019107D" w:rsidP="00862DD1">
            <w:pPr>
              <w:rPr>
                <w:rFonts w:ascii="Calibri" w:eastAsia="Calibri" w:hAnsi="Calibri" w:cs="Calibri"/>
                <w:color w:val="000000" w:themeColor="text1"/>
                <w:sz w:val="22"/>
              </w:rPr>
            </w:pPr>
            <w:r>
              <w:rPr>
                <w:rFonts w:ascii="Calibri" w:eastAsia="Calibri" w:hAnsi="Calibri" w:cs="Calibri"/>
                <w:color w:val="000000" w:themeColor="text1"/>
                <w:sz w:val="22"/>
              </w:rPr>
              <w:t>approved</w:t>
            </w:r>
          </w:p>
        </w:tc>
        <w:tc>
          <w:tcPr>
            <w:tcW w:w="1284" w:type="dxa"/>
            <w:vAlign w:val="center"/>
          </w:tcPr>
          <w:p w14:paraId="647773BA" w14:textId="77777777" w:rsidR="0019107D" w:rsidRPr="705D994E" w:rsidRDefault="0019107D" w:rsidP="00862DD1">
            <w:pPr>
              <w:rPr>
                <w:rFonts w:ascii="Calibri" w:eastAsia="Calibri" w:hAnsi="Calibri" w:cs="Calibri"/>
                <w:color w:val="000000" w:themeColor="text1"/>
                <w:sz w:val="22"/>
              </w:rPr>
            </w:pPr>
          </w:p>
        </w:tc>
        <w:tc>
          <w:tcPr>
            <w:tcW w:w="839" w:type="dxa"/>
            <w:vAlign w:val="center"/>
          </w:tcPr>
          <w:p w14:paraId="531BB9D9" w14:textId="77777777" w:rsidR="0019107D" w:rsidRPr="705D994E" w:rsidRDefault="0019107D" w:rsidP="00862DD1">
            <w:pPr>
              <w:rPr>
                <w:rFonts w:ascii="Calibri" w:eastAsia="Calibri" w:hAnsi="Calibri" w:cs="Calibri"/>
                <w:color w:val="000000" w:themeColor="text1"/>
                <w:sz w:val="22"/>
              </w:rPr>
            </w:pPr>
          </w:p>
        </w:tc>
        <w:tc>
          <w:tcPr>
            <w:tcW w:w="389" w:type="dxa"/>
            <w:vAlign w:val="center"/>
          </w:tcPr>
          <w:p w14:paraId="79BCB793" w14:textId="5B11C0BB" w:rsidR="0019107D" w:rsidRPr="705D994E" w:rsidRDefault="0019107D" w:rsidP="00862DD1">
            <w:pPr>
              <w:rPr>
                <w:rFonts w:ascii="Calibri" w:eastAsia="Calibri" w:hAnsi="Calibri" w:cs="Calibri"/>
                <w:color w:val="000000" w:themeColor="text1"/>
                <w:sz w:val="22"/>
              </w:rPr>
            </w:pPr>
          </w:p>
        </w:tc>
        <w:tc>
          <w:tcPr>
            <w:tcW w:w="0" w:type="auto"/>
            <w:vAlign w:val="center"/>
          </w:tcPr>
          <w:p w14:paraId="57DB7DBC" w14:textId="77777777" w:rsidR="0019107D" w:rsidRDefault="0019107D" w:rsidP="00862DD1"/>
        </w:tc>
        <w:tc>
          <w:tcPr>
            <w:tcW w:w="0" w:type="auto"/>
            <w:vAlign w:val="center"/>
          </w:tcPr>
          <w:p w14:paraId="1A736E8A" w14:textId="77777777" w:rsidR="0019107D" w:rsidRDefault="0019107D" w:rsidP="00862DD1"/>
        </w:tc>
        <w:tc>
          <w:tcPr>
            <w:tcW w:w="0" w:type="auto"/>
            <w:vAlign w:val="center"/>
          </w:tcPr>
          <w:p w14:paraId="5964646C" w14:textId="77777777" w:rsidR="0019107D" w:rsidRDefault="0019107D" w:rsidP="00862DD1"/>
        </w:tc>
        <w:tc>
          <w:tcPr>
            <w:tcW w:w="0" w:type="auto"/>
            <w:vAlign w:val="center"/>
          </w:tcPr>
          <w:p w14:paraId="7B6D573A" w14:textId="77777777" w:rsidR="0019107D" w:rsidRDefault="0019107D" w:rsidP="00862DD1"/>
        </w:tc>
        <w:tc>
          <w:tcPr>
            <w:tcW w:w="0" w:type="auto"/>
            <w:vAlign w:val="center"/>
          </w:tcPr>
          <w:p w14:paraId="2CB83DAA" w14:textId="77777777" w:rsidR="0019107D" w:rsidRDefault="0019107D" w:rsidP="00862DD1"/>
        </w:tc>
        <w:tc>
          <w:tcPr>
            <w:tcW w:w="0" w:type="auto"/>
            <w:vAlign w:val="center"/>
          </w:tcPr>
          <w:p w14:paraId="33226452" w14:textId="77777777" w:rsidR="0019107D" w:rsidRDefault="0019107D" w:rsidP="00862DD1"/>
        </w:tc>
        <w:tc>
          <w:tcPr>
            <w:tcW w:w="0" w:type="auto"/>
            <w:vAlign w:val="center"/>
          </w:tcPr>
          <w:p w14:paraId="496F7528" w14:textId="77777777" w:rsidR="0019107D" w:rsidRDefault="0019107D" w:rsidP="00862DD1"/>
        </w:tc>
        <w:tc>
          <w:tcPr>
            <w:tcW w:w="0" w:type="auto"/>
            <w:vAlign w:val="center"/>
          </w:tcPr>
          <w:p w14:paraId="53EE516D" w14:textId="77777777" w:rsidR="0019107D" w:rsidRDefault="0019107D" w:rsidP="00862DD1"/>
        </w:tc>
        <w:tc>
          <w:tcPr>
            <w:tcW w:w="0" w:type="auto"/>
            <w:vAlign w:val="center"/>
          </w:tcPr>
          <w:p w14:paraId="78B6B0E4" w14:textId="77777777" w:rsidR="0019107D" w:rsidRDefault="0019107D" w:rsidP="00862DD1"/>
        </w:tc>
        <w:tc>
          <w:tcPr>
            <w:tcW w:w="0" w:type="auto"/>
            <w:vAlign w:val="center"/>
          </w:tcPr>
          <w:p w14:paraId="13AD030E" w14:textId="77777777" w:rsidR="0019107D" w:rsidRPr="705D994E" w:rsidRDefault="0019107D" w:rsidP="00862DD1">
            <w:pPr>
              <w:rPr>
                <w:rFonts w:ascii="Calibri" w:eastAsia="Calibri" w:hAnsi="Calibri" w:cs="Calibri"/>
                <w:color w:val="000000" w:themeColor="text1"/>
                <w:sz w:val="22"/>
              </w:rPr>
            </w:pPr>
          </w:p>
        </w:tc>
        <w:tc>
          <w:tcPr>
            <w:tcW w:w="0" w:type="auto"/>
            <w:vAlign w:val="center"/>
          </w:tcPr>
          <w:p w14:paraId="6F5AFD09" w14:textId="77777777" w:rsidR="0019107D" w:rsidRDefault="0019107D" w:rsidP="00862DD1"/>
        </w:tc>
        <w:tc>
          <w:tcPr>
            <w:tcW w:w="0" w:type="auto"/>
            <w:vAlign w:val="center"/>
          </w:tcPr>
          <w:p w14:paraId="10AA3104" w14:textId="77777777" w:rsidR="0019107D" w:rsidRDefault="0019107D" w:rsidP="00862DD1"/>
        </w:tc>
        <w:tc>
          <w:tcPr>
            <w:tcW w:w="0" w:type="auto"/>
            <w:vAlign w:val="center"/>
          </w:tcPr>
          <w:p w14:paraId="6FB65BCD" w14:textId="3485C8A9" w:rsidR="0019107D" w:rsidRDefault="0019107D" w:rsidP="00862DD1">
            <w:r>
              <w:rPr>
                <w:rFonts w:ascii="Wingdings" w:eastAsia="Wingdings" w:hAnsi="Wingdings" w:cs="Wingdings"/>
                <w:color w:val="000000" w:themeColor="text1"/>
                <w:sz w:val="22"/>
              </w:rPr>
              <w:t>ü</w:t>
            </w:r>
          </w:p>
        </w:tc>
        <w:tc>
          <w:tcPr>
            <w:tcW w:w="0" w:type="auto"/>
            <w:vAlign w:val="center"/>
          </w:tcPr>
          <w:p w14:paraId="0942A4F6" w14:textId="363B107B" w:rsidR="0019107D" w:rsidRDefault="0019107D" w:rsidP="00862DD1">
            <w:r>
              <w:rPr>
                <w:rFonts w:ascii="Wingdings" w:eastAsia="Wingdings" w:hAnsi="Wingdings" w:cs="Wingdings"/>
                <w:color w:val="000000" w:themeColor="text1"/>
                <w:sz w:val="22"/>
              </w:rPr>
              <w:t>ü</w:t>
            </w:r>
          </w:p>
        </w:tc>
        <w:tc>
          <w:tcPr>
            <w:tcW w:w="0" w:type="auto"/>
            <w:vAlign w:val="center"/>
          </w:tcPr>
          <w:p w14:paraId="1372EF57" w14:textId="77777777" w:rsidR="0019107D" w:rsidRDefault="0019107D" w:rsidP="00862DD1">
            <w:pPr>
              <w:rPr>
                <w:rFonts w:ascii="Calibri" w:eastAsia="Calibri" w:hAnsi="Calibri" w:cs="Calibri"/>
                <w:color w:val="000000" w:themeColor="text1"/>
                <w:sz w:val="22"/>
              </w:rPr>
            </w:pPr>
          </w:p>
        </w:tc>
      </w:tr>
      <w:tr w:rsidR="00924ECB" w14:paraId="39C97B91" w14:textId="77777777" w:rsidTr="009834F5">
        <w:tc>
          <w:tcPr>
            <w:tcW w:w="1407" w:type="dxa"/>
          </w:tcPr>
          <w:p w14:paraId="4845AE3B" w14:textId="28E3EF44" w:rsidR="00924ECB" w:rsidRDefault="00924ECB" w:rsidP="00924ECB">
            <w:pPr>
              <w:rPr>
                <w:rFonts w:ascii="Calibri" w:eastAsia="Calibri" w:hAnsi="Calibri" w:cs="Calibri"/>
                <w:color w:val="000000" w:themeColor="text1"/>
                <w:sz w:val="22"/>
              </w:rPr>
            </w:pPr>
            <w:r>
              <w:rPr>
                <w:rFonts w:ascii="Calibri" w:eastAsia="Calibri" w:hAnsi="Calibri" w:cs="Calibri"/>
                <w:color w:val="000000" w:themeColor="text1"/>
                <w:sz w:val="22"/>
              </w:rPr>
              <w:t>archived</w:t>
            </w:r>
          </w:p>
        </w:tc>
        <w:tc>
          <w:tcPr>
            <w:tcW w:w="1284" w:type="dxa"/>
            <w:vAlign w:val="center"/>
          </w:tcPr>
          <w:p w14:paraId="3439DE6F" w14:textId="77777777" w:rsidR="00924ECB" w:rsidRPr="705D994E" w:rsidRDefault="00924ECB" w:rsidP="00924ECB">
            <w:pPr>
              <w:rPr>
                <w:rFonts w:ascii="Calibri" w:eastAsia="Calibri" w:hAnsi="Calibri" w:cs="Calibri"/>
                <w:color w:val="000000" w:themeColor="text1"/>
                <w:sz w:val="22"/>
              </w:rPr>
            </w:pPr>
          </w:p>
        </w:tc>
        <w:tc>
          <w:tcPr>
            <w:tcW w:w="839" w:type="dxa"/>
            <w:vAlign w:val="center"/>
          </w:tcPr>
          <w:p w14:paraId="2B17095D" w14:textId="77777777" w:rsidR="00924ECB" w:rsidRPr="705D994E" w:rsidRDefault="00924ECB" w:rsidP="00924ECB">
            <w:pPr>
              <w:rPr>
                <w:rFonts w:ascii="Calibri" w:eastAsia="Calibri" w:hAnsi="Calibri" w:cs="Calibri"/>
                <w:color w:val="000000" w:themeColor="text1"/>
                <w:sz w:val="22"/>
              </w:rPr>
            </w:pPr>
          </w:p>
        </w:tc>
        <w:tc>
          <w:tcPr>
            <w:tcW w:w="389" w:type="dxa"/>
            <w:vAlign w:val="center"/>
          </w:tcPr>
          <w:p w14:paraId="2DCF01BD"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7982780A" w14:textId="77777777" w:rsidR="00924ECB" w:rsidRDefault="00924ECB" w:rsidP="00924ECB"/>
        </w:tc>
        <w:tc>
          <w:tcPr>
            <w:tcW w:w="0" w:type="auto"/>
            <w:vAlign w:val="center"/>
          </w:tcPr>
          <w:p w14:paraId="1D44034F" w14:textId="77777777" w:rsidR="00924ECB" w:rsidRDefault="00924ECB" w:rsidP="00924ECB"/>
        </w:tc>
        <w:tc>
          <w:tcPr>
            <w:tcW w:w="0" w:type="auto"/>
            <w:vAlign w:val="center"/>
          </w:tcPr>
          <w:p w14:paraId="553FA1EC" w14:textId="77777777" w:rsidR="00924ECB" w:rsidRDefault="00924ECB" w:rsidP="00924ECB"/>
        </w:tc>
        <w:tc>
          <w:tcPr>
            <w:tcW w:w="0" w:type="auto"/>
            <w:vAlign w:val="center"/>
          </w:tcPr>
          <w:p w14:paraId="0533CBBB" w14:textId="77777777" w:rsidR="00924ECB" w:rsidRDefault="00924ECB" w:rsidP="00924ECB"/>
        </w:tc>
        <w:tc>
          <w:tcPr>
            <w:tcW w:w="0" w:type="auto"/>
            <w:vAlign w:val="center"/>
          </w:tcPr>
          <w:p w14:paraId="2F1B751D" w14:textId="77777777" w:rsidR="00924ECB" w:rsidRDefault="00924ECB" w:rsidP="00924ECB"/>
        </w:tc>
        <w:tc>
          <w:tcPr>
            <w:tcW w:w="0" w:type="auto"/>
            <w:vAlign w:val="center"/>
          </w:tcPr>
          <w:p w14:paraId="4B68AB82" w14:textId="77777777" w:rsidR="00924ECB" w:rsidRDefault="00924ECB" w:rsidP="00924ECB"/>
        </w:tc>
        <w:tc>
          <w:tcPr>
            <w:tcW w:w="0" w:type="auto"/>
            <w:vAlign w:val="center"/>
          </w:tcPr>
          <w:p w14:paraId="09886921" w14:textId="77777777" w:rsidR="00924ECB" w:rsidRDefault="00924ECB" w:rsidP="00924ECB"/>
        </w:tc>
        <w:tc>
          <w:tcPr>
            <w:tcW w:w="0" w:type="auto"/>
            <w:vAlign w:val="center"/>
          </w:tcPr>
          <w:p w14:paraId="5135D4BA" w14:textId="77777777" w:rsidR="00924ECB" w:rsidRDefault="00924ECB" w:rsidP="00924ECB"/>
        </w:tc>
        <w:tc>
          <w:tcPr>
            <w:tcW w:w="0" w:type="auto"/>
            <w:vAlign w:val="center"/>
          </w:tcPr>
          <w:p w14:paraId="192ED730" w14:textId="77777777" w:rsidR="00924ECB" w:rsidRDefault="00924ECB" w:rsidP="00924ECB"/>
        </w:tc>
        <w:tc>
          <w:tcPr>
            <w:tcW w:w="0" w:type="auto"/>
            <w:vAlign w:val="center"/>
          </w:tcPr>
          <w:p w14:paraId="35020A54"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2A5313B4" w14:textId="77777777" w:rsidR="00924ECB" w:rsidRDefault="00924ECB" w:rsidP="00924ECB"/>
        </w:tc>
        <w:tc>
          <w:tcPr>
            <w:tcW w:w="0" w:type="auto"/>
            <w:vAlign w:val="center"/>
          </w:tcPr>
          <w:p w14:paraId="5027BC67" w14:textId="77777777" w:rsidR="00924ECB" w:rsidRDefault="00924ECB" w:rsidP="00924ECB"/>
        </w:tc>
        <w:tc>
          <w:tcPr>
            <w:tcW w:w="0" w:type="auto"/>
            <w:vAlign w:val="center"/>
          </w:tcPr>
          <w:p w14:paraId="1F73975B" w14:textId="77777777" w:rsidR="00924ECB" w:rsidRDefault="00924ECB" w:rsidP="00924ECB">
            <w:pPr>
              <w:rPr>
                <w:rFonts w:ascii="Calibri" w:eastAsia="Calibri" w:hAnsi="Calibri" w:cs="Calibri"/>
                <w:color w:val="000000" w:themeColor="text1"/>
                <w:sz w:val="22"/>
              </w:rPr>
            </w:pPr>
          </w:p>
        </w:tc>
        <w:tc>
          <w:tcPr>
            <w:tcW w:w="0" w:type="auto"/>
            <w:vAlign w:val="center"/>
          </w:tcPr>
          <w:p w14:paraId="30825307" w14:textId="77777777" w:rsidR="00924ECB" w:rsidRDefault="00924ECB" w:rsidP="00924ECB">
            <w:pPr>
              <w:rPr>
                <w:rFonts w:ascii="Calibri" w:eastAsia="Calibri" w:hAnsi="Calibri" w:cs="Calibri"/>
                <w:color w:val="000000" w:themeColor="text1"/>
                <w:sz w:val="22"/>
              </w:rPr>
            </w:pPr>
          </w:p>
        </w:tc>
        <w:tc>
          <w:tcPr>
            <w:tcW w:w="0" w:type="auto"/>
            <w:vAlign w:val="center"/>
          </w:tcPr>
          <w:p w14:paraId="12B80CA3" w14:textId="2592A3C8" w:rsidR="00924ECB"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r>
      <w:tr w:rsidR="00924ECB" w14:paraId="77FD9691" w14:textId="3DF9F1CF" w:rsidTr="009834F5">
        <w:tc>
          <w:tcPr>
            <w:tcW w:w="1407" w:type="dxa"/>
            <w:shd w:val="clear" w:color="auto" w:fill="FFFF00"/>
          </w:tcPr>
          <w:p w14:paraId="799904D8" w14:textId="77777777" w:rsidR="00924ECB" w:rsidRPr="00171809" w:rsidRDefault="00924ECB" w:rsidP="00924ECB">
            <w:r w:rsidRPr="00BA0776">
              <w:rPr>
                <w:rFonts w:ascii="Calibri" w:eastAsia="Calibri" w:hAnsi="Calibri" w:cs="Calibri"/>
                <w:color w:val="000000" w:themeColor="text1"/>
                <w:sz w:val="22"/>
              </w:rPr>
              <w:t>completed</w:t>
            </w:r>
          </w:p>
        </w:tc>
        <w:tc>
          <w:tcPr>
            <w:tcW w:w="1284" w:type="dxa"/>
            <w:shd w:val="clear" w:color="auto" w:fill="FFFF00"/>
            <w:vAlign w:val="center"/>
          </w:tcPr>
          <w:p w14:paraId="33E5614D" w14:textId="5A23B578" w:rsidR="00924ECB" w:rsidRDefault="00924ECB" w:rsidP="00924ECB">
            <w:r>
              <w:rPr>
                <w:rFonts w:ascii="Wingdings" w:eastAsia="Wingdings" w:hAnsi="Wingdings" w:cs="Wingdings"/>
                <w:color w:val="000000" w:themeColor="text1"/>
                <w:sz w:val="22"/>
              </w:rPr>
              <w:t>ü</w:t>
            </w:r>
          </w:p>
        </w:tc>
        <w:tc>
          <w:tcPr>
            <w:tcW w:w="839" w:type="dxa"/>
            <w:shd w:val="clear" w:color="auto" w:fill="FFFF00"/>
            <w:vAlign w:val="center"/>
          </w:tcPr>
          <w:p w14:paraId="058F2DC3" w14:textId="530602F8" w:rsidR="00924ECB" w:rsidRDefault="00924ECB" w:rsidP="00924ECB">
            <w:r>
              <w:rPr>
                <w:rFonts w:ascii="Wingdings" w:eastAsia="Wingdings" w:hAnsi="Wingdings" w:cs="Wingdings"/>
                <w:color w:val="000000" w:themeColor="text1"/>
                <w:sz w:val="22"/>
              </w:rPr>
              <w:t>ü</w:t>
            </w:r>
          </w:p>
        </w:tc>
        <w:tc>
          <w:tcPr>
            <w:tcW w:w="389" w:type="dxa"/>
            <w:shd w:val="clear" w:color="auto" w:fill="FFFF00"/>
            <w:vAlign w:val="center"/>
          </w:tcPr>
          <w:p w14:paraId="7E5BC2A2" w14:textId="7E791107" w:rsidR="00924ECB" w:rsidRDefault="00924ECB" w:rsidP="00924ECB"/>
        </w:tc>
        <w:tc>
          <w:tcPr>
            <w:tcW w:w="0" w:type="auto"/>
            <w:shd w:val="clear" w:color="auto" w:fill="FFFF00"/>
            <w:vAlign w:val="center"/>
          </w:tcPr>
          <w:p w14:paraId="2146BDE9" w14:textId="65DCBD91"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31F04D44" w14:textId="77777777" w:rsidR="00924ECB" w:rsidRDefault="00924ECB" w:rsidP="00924ECB"/>
        </w:tc>
        <w:tc>
          <w:tcPr>
            <w:tcW w:w="0" w:type="auto"/>
            <w:shd w:val="clear" w:color="auto" w:fill="FFFF00"/>
            <w:vAlign w:val="center"/>
          </w:tcPr>
          <w:p w14:paraId="6AD0F754" w14:textId="1BD74EE5"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6DAD323F" w14:textId="7A410F19"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286D87E9" w14:textId="77777777" w:rsidR="00924ECB" w:rsidRDefault="00924ECB" w:rsidP="00924ECB"/>
        </w:tc>
        <w:tc>
          <w:tcPr>
            <w:tcW w:w="0" w:type="auto"/>
            <w:shd w:val="clear" w:color="auto" w:fill="FFFF00"/>
            <w:vAlign w:val="center"/>
          </w:tcPr>
          <w:p w14:paraId="0D03B437" w14:textId="2189B976"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622548CB" w14:textId="0221B43D"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4B667108" w14:textId="0A614D81"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340B1F37" w14:textId="27B226B1"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29B95C9F" w14:textId="77777777" w:rsidR="00924ECB" w:rsidRDefault="00924ECB" w:rsidP="00924ECB"/>
        </w:tc>
        <w:tc>
          <w:tcPr>
            <w:tcW w:w="0" w:type="auto"/>
            <w:shd w:val="clear" w:color="auto" w:fill="FFFF00"/>
            <w:vAlign w:val="center"/>
          </w:tcPr>
          <w:p w14:paraId="4722F8DB" w14:textId="57FBD5E0"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23B1D322" w14:textId="4BA9A1D3"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44854DB6"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FFFF00"/>
            <w:vAlign w:val="center"/>
          </w:tcPr>
          <w:p w14:paraId="1F8205AF"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FFFF00"/>
            <w:vAlign w:val="center"/>
          </w:tcPr>
          <w:p w14:paraId="38BE5A22" w14:textId="77777777" w:rsidR="00924ECB" w:rsidRPr="705D994E" w:rsidRDefault="00924ECB" w:rsidP="00924ECB">
            <w:pPr>
              <w:rPr>
                <w:rFonts w:ascii="Calibri" w:eastAsia="Calibri" w:hAnsi="Calibri" w:cs="Calibri"/>
                <w:color w:val="000000" w:themeColor="text1"/>
                <w:sz w:val="22"/>
              </w:rPr>
            </w:pPr>
          </w:p>
        </w:tc>
      </w:tr>
      <w:tr w:rsidR="00924ECB" w14:paraId="0717F92D" w14:textId="264C477C" w:rsidTr="009834F5">
        <w:tc>
          <w:tcPr>
            <w:tcW w:w="1407" w:type="dxa"/>
          </w:tcPr>
          <w:p w14:paraId="568622FF" w14:textId="77777777" w:rsidR="00924ECB" w:rsidRPr="00171809" w:rsidRDefault="00924ECB" w:rsidP="00924ECB">
            <w:r w:rsidRPr="00BA0776">
              <w:rPr>
                <w:rFonts w:ascii="Calibri" w:eastAsia="Calibri" w:hAnsi="Calibri" w:cs="Calibri"/>
                <w:color w:val="000000" w:themeColor="text1"/>
                <w:sz w:val="22"/>
              </w:rPr>
              <w:t>current</w:t>
            </w:r>
          </w:p>
        </w:tc>
        <w:tc>
          <w:tcPr>
            <w:tcW w:w="1284" w:type="dxa"/>
            <w:vAlign w:val="center"/>
          </w:tcPr>
          <w:p w14:paraId="25D38542" w14:textId="77777777" w:rsidR="00924ECB" w:rsidRDefault="00924ECB" w:rsidP="00924ECB"/>
        </w:tc>
        <w:tc>
          <w:tcPr>
            <w:tcW w:w="839" w:type="dxa"/>
            <w:vAlign w:val="center"/>
          </w:tcPr>
          <w:p w14:paraId="28A401CC" w14:textId="77777777" w:rsidR="00924ECB" w:rsidRDefault="00924ECB" w:rsidP="00924ECB"/>
        </w:tc>
        <w:tc>
          <w:tcPr>
            <w:tcW w:w="389" w:type="dxa"/>
            <w:vAlign w:val="center"/>
          </w:tcPr>
          <w:p w14:paraId="72F9873F" w14:textId="4217DDC7" w:rsidR="00924ECB" w:rsidRDefault="00924ECB" w:rsidP="00924ECB"/>
        </w:tc>
        <w:tc>
          <w:tcPr>
            <w:tcW w:w="0" w:type="auto"/>
            <w:vAlign w:val="center"/>
          </w:tcPr>
          <w:p w14:paraId="69C66A54" w14:textId="77777777" w:rsidR="00924ECB" w:rsidRDefault="00924ECB" w:rsidP="00924ECB"/>
        </w:tc>
        <w:tc>
          <w:tcPr>
            <w:tcW w:w="0" w:type="auto"/>
            <w:vAlign w:val="center"/>
          </w:tcPr>
          <w:p w14:paraId="7BEA0ED3" w14:textId="77777777" w:rsidR="00924ECB" w:rsidRDefault="00924ECB" w:rsidP="00924ECB"/>
        </w:tc>
        <w:tc>
          <w:tcPr>
            <w:tcW w:w="0" w:type="auto"/>
            <w:vAlign w:val="center"/>
          </w:tcPr>
          <w:p w14:paraId="5D47AD96" w14:textId="77777777" w:rsidR="00924ECB" w:rsidRDefault="00924ECB" w:rsidP="00924ECB"/>
        </w:tc>
        <w:tc>
          <w:tcPr>
            <w:tcW w:w="0" w:type="auto"/>
            <w:vAlign w:val="center"/>
          </w:tcPr>
          <w:p w14:paraId="21DB33ED" w14:textId="77777777" w:rsidR="00924ECB" w:rsidRDefault="00924ECB" w:rsidP="00924ECB"/>
        </w:tc>
        <w:tc>
          <w:tcPr>
            <w:tcW w:w="0" w:type="auto"/>
            <w:vAlign w:val="center"/>
          </w:tcPr>
          <w:p w14:paraId="7163DC2B" w14:textId="77777777" w:rsidR="00924ECB" w:rsidRDefault="00924ECB" w:rsidP="00924ECB"/>
        </w:tc>
        <w:tc>
          <w:tcPr>
            <w:tcW w:w="0" w:type="auto"/>
            <w:vAlign w:val="center"/>
          </w:tcPr>
          <w:p w14:paraId="1F024BFE" w14:textId="77777777" w:rsidR="00924ECB" w:rsidRDefault="00924ECB" w:rsidP="00924ECB"/>
        </w:tc>
        <w:tc>
          <w:tcPr>
            <w:tcW w:w="0" w:type="auto"/>
            <w:vAlign w:val="center"/>
          </w:tcPr>
          <w:p w14:paraId="362A182E" w14:textId="77777777" w:rsidR="00924ECB" w:rsidRDefault="00924ECB" w:rsidP="00924ECB"/>
        </w:tc>
        <w:tc>
          <w:tcPr>
            <w:tcW w:w="0" w:type="auto"/>
            <w:vAlign w:val="center"/>
          </w:tcPr>
          <w:p w14:paraId="07EE6C70" w14:textId="77777777" w:rsidR="00924ECB" w:rsidRDefault="00924ECB" w:rsidP="00924ECB"/>
        </w:tc>
        <w:tc>
          <w:tcPr>
            <w:tcW w:w="0" w:type="auto"/>
            <w:vAlign w:val="center"/>
          </w:tcPr>
          <w:p w14:paraId="60C2C25A" w14:textId="5626BFD3" w:rsidR="00924ECB" w:rsidRDefault="00924ECB" w:rsidP="00924ECB">
            <w:r>
              <w:rPr>
                <w:rFonts w:ascii="Wingdings" w:eastAsia="Wingdings" w:hAnsi="Wingdings" w:cs="Wingdings"/>
                <w:color w:val="000000" w:themeColor="text1"/>
                <w:sz w:val="22"/>
              </w:rPr>
              <w:t>ü</w:t>
            </w:r>
          </w:p>
        </w:tc>
        <w:tc>
          <w:tcPr>
            <w:tcW w:w="0" w:type="auto"/>
            <w:vAlign w:val="center"/>
          </w:tcPr>
          <w:p w14:paraId="2AA6E358" w14:textId="77777777" w:rsidR="00924ECB" w:rsidRDefault="00924ECB" w:rsidP="00924ECB"/>
        </w:tc>
        <w:tc>
          <w:tcPr>
            <w:tcW w:w="0" w:type="auto"/>
            <w:vAlign w:val="center"/>
          </w:tcPr>
          <w:p w14:paraId="5F6C68FB" w14:textId="77777777" w:rsidR="00924ECB" w:rsidRDefault="00924ECB" w:rsidP="00924ECB"/>
        </w:tc>
        <w:tc>
          <w:tcPr>
            <w:tcW w:w="0" w:type="auto"/>
            <w:vAlign w:val="center"/>
          </w:tcPr>
          <w:p w14:paraId="5D043FFF" w14:textId="77777777" w:rsidR="00924ECB" w:rsidRDefault="00924ECB" w:rsidP="00924ECB"/>
        </w:tc>
        <w:tc>
          <w:tcPr>
            <w:tcW w:w="0" w:type="auto"/>
            <w:vAlign w:val="center"/>
          </w:tcPr>
          <w:p w14:paraId="675FFA5B" w14:textId="77777777" w:rsidR="00924ECB" w:rsidRDefault="00924ECB" w:rsidP="00924ECB"/>
        </w:tc>
        <w:tc>
          <w:tcPr>
            <w:tcW w:w="0" w:type="auto"/>
            <w:vAlign w:val="center"/>
          </w:tcPr>
          <w:p w14:paraId="7082F97C" w14:textId="77777777" w:rsidR="00924ECB" w:rsidRDefault="00924ECB" w:rsidP="00924ECB"/>
        </w:tc>
        <w:tc>
          <w:tcPr>
            <w:tcW w:w="0" w:type="auto"/>
            <w:vAlign w:val="center"/>
          </w:tcPr>
          <w:p w14:paraId="575F376A" w14:textId="77777777" w:rsidR="00924ECB" w:rsidRDefault="00924ECB" w:rsidP="00924ECB"/>
        </w:tc>
      </w:tr>
      <w:tr w:rsidR="00924ECB" w14:paraId="0E17952C" w14:textId="5D855E57" w:rsidTr="009834F5">
        <w:tc>
          <w:tcPr>
            <w:tcW w:w="1407" w:type="dxa"/>
          </w:tcPr>
          <w:p w14:paraId="3DBED72A" w14:textId="77777777" w:rsidR="00924ECB" w:rsidRPr="00171809" w:rsidRDefault="00924ECB" w:rsidP="00924ECB">
            <w:r w:rsidRPr="00BA0776">
              <w:rPr>
                <w:rFonts w:ascii="Calibri" w:eastAsia="Calibri" w:hAnsi="Calibri" w:cs="Calibri"/>
                <w:color w:val="000000" w:themeColor="text1"/>
                <w:sz w:val="22"/>
              </w:rPr>
              <w:t>deprecated</w:t>
            </w:r>
          </w:p>
        </w:tc>
        <w:tc>
          <w:tcPr>
            <w:tcW w:w="1284" w:type="dxa"/>
            <w:vAlign w:val="center"/>
          </w:tcPr>
          <w:p w14:paraId="7511BE37" w14:textId="77777777" w:rsidR="00924ECB" w:rsidRDefault="00924ECB" w:rsidP="00924ECB"/>
        </w:tc>
        <w:tc>
          <w:tcPr>
            <w:tcW w:w="839" w:type="dxa"/>
            <w:vAlign w:val="center"/>
          </w:tcPr>
          <w:p w14:paraId="0B3E4AD2" w14:textId="75EC8270" w:rsidR="00924ECB" w:rsidRDefault="00924ECB" w:rsidP="00924ECB">
            <w:r>
              <w:rPr>
                <w:rFonts w:ascii="Wingdings" w:eastAsia="Wingdings" w:hAnsi="Wingdings" w:cs="Wingdings"/>
                <w:color w:val="000000" w:themeColor="text1"/>
                <w:sz w:val="22"/>
              </w:rPr>
              <w:t>ü</w:t>
            </w:r>
          </w:p>
        </w:tc>
        <w:tc>
          <w:tcPr>
            <w:tcW w:w="389" w:type="dxa"/>
            <w:vAlign w:val="center"/>
          </w:tcPr>
          <w:p w14:paraId="5D51395A" w14:textId="094A8789" w:rsidR="00924ECB" w:rsidRDefault="00924ECB" w:rsidP="00924ECB"/>
        </w:tc>
        <w:tc>
          <w:tcPr>
            <w:tcW w:w="0" w:type="auto"/>
            <w:vAlign w:val="center"/>
          </w:tcPr>
          <w:p w14:paraId="10121C65" w14:textId="77777777" w:rsidR="00924ECB" w:rsidRDefault="00924ECB" w:rsidP="00924ECB"/>
        </w:tc>
        <w:tc>
          <w:tcPr>
            <w:tcW w:w="0" w:type="auto"/>
            <w:vAlign w:val="center"/>
          </w:tcPr>
          <w:p w14:paraId="21D81B58" w14:textId="77777777" w:rsidR="00924ECB" w:rsidRDefault="00924ECB" w:rsidP="00924ECB"/>
        </w:tc>
        <w:tc>
          <w:tcPr>
            <w:tcW w:w="0" w:type="auto"/>
            <w:vAlign w:val="center"/>
          </w:tcPr>
          <w:p w14:paraId="7A9DD1D6" w14:textId="77777777" w:rsidR="00924ECB" w:rsidRDefault="00924ECB" w:rsidP="00924ECB"/>
        </w:tc>
        <w:tc>
          <w:tcPr>
            <w:tcW w:w="0" w:type="auto"/>
            <w:vAlign w:val="center"/>
          </w:tcPr>
          <w:p w14:paraId="1387FAE7" w14:textId="77777777" w:rsidR="00924ECB" w:rsidRDefault="00924ECB" w:rsidP="00924ECB"/>
        </w:tc>
        <w:tc>
          <w:tcPr>
            <w:tcW w:w="0" w:type="auto"/>
            <w:vAlign w:val="center"/>
          </w:tcPr>
          <w:p w14:paraId="62B122A5" w14:textId="77777777" w:rsidR="00924ECB" w:rsidRDefault="00924ECB" w:rsidP="00924ECB"/>
        </w:tc>
        <w:tc>
          <w:tcPr>
            <w:tcW w:w="0" w:type="auto"/>
            <w:vAlign w:val="center"/>
          </w:tcPr>
          <w:p w14:paraId="408AECA8" w14:textId="77777777" w:rsidR="00924ECB" w:rsidRDefault="00924ECB" w:rsidP="00924ECB"/>
        </w:tc>
        <w:tc>
          <w:tcPr>
            <w:tcW w:w="0" w:type="auto"/>
            <w:vAlign w:val="center"/>
          </w:tcPr>
          <w:p w14:paraId="2CA5C545" w14:textId="77777777" w:rsidR="00924ECB" w:rsidRDefault="00924ECB" w:rsidP="00924ECB"/>
        </w:tc>
        <w:tc>
          <w:tcPr>
            <w:tcW w:w="0" w:type="auto"/>
            <w:vAlign w:val="center"/>
          </w:tcPr>
          <w:p w14:paraId="6E8DB28B" w14:textId="77777777" w:rsidR="00924ECB" w:rsidRDefault="00924ECB" w:rsidP="00924ECB"/>
        </w:tc>
        <w:tc>
          <w:tcPr>
            <w:tcW w:w="0" w:type="auto"/>
            <w:vAlign w:val="center"/>
          </w:tcPr>
          <w:p w14:paraId="4D076D77" w14:textId="77777777" w:rsidR="00924ECB" w:rsidRDefault="00924ECB" w:rsidP="00924ECB"/>
        </w:tc>
        <w:tc>
          <w:tcPr>
            <w:tcW w:w="0" w:type="auto"/>
            <w:vAlign w:val="center"/>
          </w:tcPr>
          <w:p w14:paraId="30FF4885" w14:textId="77777777" w:rsidR="00924ECB" w:rsidRDefault="00924ECB" w:rsidP="00924ECB"/>
        </w:tc>
        <w:tc>
          <w:tcPr>
            <w:tcW w:w="0" w:type="auto"/>
            <w:vAlign w:val="center"/>
          </w:tcPr>
          <w:p w14:paraId="4C8DEB6F" w14:textId="570FE537" w:rsidR="00924ECB" w:rsidRDefault="00924ECB" w:rsidP="00924ECB">
            <w:r>
              <w:rPr>
                <w:rFonts w:ascii="Wingdings" w:eastAsia="Wingdings" w:hAnsi="Wingdings" w:cs="Wingdings"/>
                <w:color w:val="000000" w:themeColor="text1"/>
                <w:sz w:val="22"/>
              </w:rPr>
              <w:t>ü</w:t>
            </w:r>
          </w:p>
        </w:tc>
        <w:tc>
          <w:tcPr>
            <w:tcW w:w="0" w:type="auto"/>
            <w:vAlign w:val="center"/>
          </w:tcPr>
          <w:p w14:paraId="7B8DE859" w14:textId="09E1C2E4" w:rsidR="00924ECB" w:rsidRDefault="00924ECB" w:rsidP="00924ECB">
            <w:r>
              <w:rPr>
                <w:rFonts w:ascii="Wingdings" w:eastAsia="Wingdings" w:hAnsi="Wingdings" w:cs="Wingdings"/>
                <w:color w:val="000000" w:themeColor="text1"/>
                <w:sz w:val="22"/>
              </w:rPr>
              <w:t>ü</w:t>
            </w:r>
          </w:p>
        </w:tc>
        <w:tc>
          <w:tcPr>
            <w:tcW w:w="0" w:type="auto"/>
            <w:vAlign w:val="center"/>
          </w:tcPr>
          <w:p w14:paraId="3511A796"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209C7151"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608122D8" w14:textId="2DD46FC3"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r>
      <w:tr w:rsidR="00924ECB" w14:paraId="0B83CED9" w14:textId="0717AF91" w:rsidTr="009834F5">
        <w:tc>
          <w:tcPr>
            <w:tcW w:w="1407" w:type="dxa"/>
          </w:tcPr>
          <w:p w14:paraId="08C44A48" w14:textId="440AADC4" w:rsidR="00924ECB" w:rsidRPr="00BA0776" w:rsidRDefault="00924ECB" w:rsidP="00924ECB">
            <w:pPr>
              <w:rPr>
                <w:rFonts w:ascii="Calibri" w:eastAsia="Calibri" w:hAnsi="Calibri" w:cs="Calibri"/>
                <w:color w:val="000000" w:themeColor="text1"/>
                <w:sz w:val="22"/>
              </w:rPr>
            </w:pPr>
            <w:r>
              <w:rPr>
                <w:rFonts w:ascii="Calibri" w:eastAsia="Calibri" w:hAnsi="Calibri" w:cs="Calibri"/>
                <w:color w:val="000000" w:themeColor="text1"/>
                <w:sz w:val="22"/>
              </w:rPr>
              <w:t>draft</w:t>
            </w:r>
          </w:p>
        </w:tc>
        <w:tc>
          <w:tcPr>
            <w:tcW w:w="1284" w:type="dxa"/>
            <w:vAlign w:val="center"/>
          </w:tcPr>
          <w:p w14:paraId="0E824A67" w14:textId="77777777" w:rsidR="00924ECB" w:rsidRDefault="00924ECB" w:rsidP="00924ECB"/>
        </w:tc>
        <w:tc>
          <w:tcPr>
            <w:tcW w:w="839" w:type="dxa"/>
            <w:vAlign w:val="center"/>
          </w:tcPr>
          <w:p w14:paraId="40281262" w14:textId="77777777" w:rsidR="00924ECB" w:rsidRDefault="00924ECB" w:rsidP="00924ECB"/>
        </w:tc>
        <w:tc>
          <w:tcPr>
            <w:tcW w:w="389" w:type="dxa"/>
            <w:vAlign w:val="center"/>
          </w:tcPr>
          <w:p w14:paraId="6D626733" w14:textId="5861EF59" w:rsidR="00924ECB" w:rsidRDefault="00924ECB" w:rsidP="00924ECB"/>
        </w:tc>
        <w:tc>
          <w:tcPr>
            <w:tcW w:w="0" w:type="auto"/>
            <w:vAlign w:val="center"/>
          </w:tcPr>
          <w:p w14:paraId="731DEE75" w14:textId="77777777" w:rsidR="00924ECB" w:rsidRDefault="00924ECB" w:rsidP="00924ECB"/>
        </w:tc>
        <w:tc>
          <w:tcPr>
            <w:tcW w:w="0" w:type="auto"/>
            <w:vAlign w:val="center"/>
          </w:tcPr>
          <w:p w14:paraId="5E520419" w14:textId="77777777" w:rsidR="00924ECB" w:rsidRDefault="00924ECB" w:rsidP="00924ECB"/>
        </w:tc>
        <w:tc>
          <w:tcPr>
            <w:tcW w:w="0" w:type="auto"/>
            <w:vAlign w:val="center"/>
          </w:tcPr>
          <w:p w14:paraId="0B742E31" w14:textId="77777777" w:rsidR="00924ECB" w:rsidRDefault="00924ECB" w:rsidP="00924ECB"/>
        </w:tc>
        <w:tc>
          <w:tcPr>
            <w:tcW w:w="0" w:type="auto"/>
            <w:vAlign w:val="center"/>
          </w:tcPr>
          <w:p w14:paraId="031CD1FD" w14:textId="77777777" w:rsidR="00924ECB" w:rsidRDefault="00924ECB" w:rsidP="00924ECB"/>
        </w:tc>
        <w:tc>
          <w:tcPr>
            <w:tcW w:w="0" w:type="auto"/>
            <w:vAlign w:val="center"/>
          </w:tcPr>
          <w:p w14:paraId="03B095A1" w14:textId="77777777" w:rsidR="00924ECB" w:rsidRDefault="00924ECB" w:rsidP="00924ECB"/>
        </w:tc>
        <w:tc>
          <w:tcPr>
            <w:tcW w:w="0" w:type="auto"/>
            <w:vAlign w:val="center"/>
          </w:tcPr>
          <w:p w14:paraId="2868F63E" w14:textId="77777777" w:rsidR="00924ECB" w:rsidRDefault="00924ECB" w:rsidP="00924ECB"/>
        </w:tc>
        <w:tc>
          <w:tcPr>
            <w:tcW w:w="0" w:type="auto"/>
            <w:vAlign w:val="center"/>
          </w:tcPr>
          <w:p w14:paraId="5DBB6E32" w14:textId="77777777" w:rsidR="00924ECB" w:rsidRDefault="00924ECB" w:rsidP="00924ECB"/>
        </w:tc>
        <w:tc>
          <w:tcPr>
            <w:tcW w:w="0" w:type="auto"/>
            <w:vAlign w:val="center"/>
          </w:tcPr>
          <w:p w14:paraId="7A7F6245" w14:textId="77777777" w:rsidR="00924ECB" w:rsidRDefault="00924ECB" w:rsidP="00924ECB"/>
        </w:tc>
        <w:tc>
          <w:tcPr>
            <w:tcW w:w="0" w:type="auto"/>
            <w:vAlign w:val="center"/>
          </w:tcPr>
          <w:p w14:paraId="03E9DB05" w14:textId="77777777" w:rsidR="00924ECB" w:rsidRDefault="00924ECB" w:rsidP="00924ECB"/>
        </w:tc>
        <w:tc>
          <w:tcPr>
            <w:tcW w:w="0" w:type="auto"/>
            <w:vAlign w:val="center"/>
          </w:tcPr>
          <w:p w14:paraId="3D83FC4C" w14:textId="77777777" w:rsidR="00924ECB" w:rsidRDefault="00924ECB" w:rsidP="00924ECB"/>
        </w:tc>
        <w:tc>
          <w:tcPr>
            <w:tcW w:w="0" w:type="auto"/>
            <w:vAlign w:val="center"/>
          </w:tcPr>
          <w:p w14:paraId="0B72D344"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4F1FA182"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25BAD9F0" w14:textId="47A091B9"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0" w:type="auto"/>
            <w:vAlign w:val="center"/>
          </w:tcPr>
          <w:p w14:paraId="1C9ADA28" w14:textId="2D524151" w:rsidR="00924ECB"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0" w:type="auto"/>
            <w:vAlign w:val="center"/>
          </w:tcPr>
          <w:p w14:paraId="32B714DC" w14:textId="77777777" w:rsidR="00924ECB" w:rsidRDefault="00924ECB" w:rsidP="00924ECB">
            <w:pPr>
              <w:rPr>
                <w:rFonts w:ascii="Calibri" w:eastAsia="Calibri" w:hAnsi="Calibri" w:cs="Calibri"/>
                <w:color w:val="000000" w:themeColor="text1"/>
                <w:sz w:val="22"/>
              </w:rPr>
            </w:pPr>
          </w:p>
        </w:tc>
      </w:tr>
      <w:tr w:rsidR="00924ECB" w14:paraId="204F5380" w14:textId="77321EB0" w:rsidTr="009834F5">
        <w:tc>
          <w:tcPr>
            <w:tcW w:w="1407" w:type="dxa"/>
          </w:tcPr>
          <w:p w14:paraId="39C26FC2" w14:textId="77777777" w:rsidR="00924ECB" w:rsidRPr="00171809" w:rsidRDefault="00924ECB" w:rsidP="00924ECB">
            <w:r w:rsidRPr="00BA0776">
              <w:rPr>
                <w:rFonts w:ascii="Calibri" w:eastAsia="Calibri" w:hAnsi="Calibri" w:cs="Calibri"/>
                <w:color w:val="000000" w:themeColor="text1"/>
                <w:sz w:val="22"/>
              </w:rPr>
              <w:t>final</w:t>
            </w:r>
          </w:p>
        </w:tc>
        <w:tc>
          <w:tcPr>
            <w:tcW w:w="1284" w:type="dxa"/>
            <w:vAlign w:val="center"/>
          </w:tcPr>
          <w:p w14:paraId="111A3EB7" w14:textId="77777777" w:rsidR="00924ECB" w:rsidRDefault="00924ECB" w:rsidP="00924ECB"/>
        </w:tc>
        <w:tc>
          <w:tcPr>
            <w:tcW w:w="839" w:type="dxa"/>
            <w:vAlign w:val="center"/>
          </w:tcPr>
          <w:p w14:paraId="77506199" w14:textId="5432F702" w:rsidR="00924ECB" w:rsidRDefault="00924ECB" w:rsidP="00924ECB">
            <w:r>
              <w:rPr>
                <w:rFonts w:ascii="Wingdings" w:eastAsia="Wingdings" w:hAnsi="Wingdings" w:cs="Wingdings"/>
                <w:color w:val="000000" w:themeColor="text1"/>
                <w:sz w:val="22"/>
              </w:rPr>
              <w:t>ü</w:t>
            </w:r>
          </w:p>
        </w:tc>
        <w:tc>
          <w:tcPr>
            <w:tcW w:w="389" w:type="dxa"/>
            <w:vAlign w:val="center"/>
          </w:tcPr>
          <w:p w14:paraId="734636D9" w14:textId="243744A0" w:rsidR="00924ECB" w:rsidRDefault="00924ECB" w:rsidP="00924ECB"/>
        </w:tc>
        <w:tc>
          <w:tcPr>
            <w:tcW w:w="0" w:type="auto"/>
            <w:vAlign w:val="center"/>
          </w:tcPr>
          <w:p w14:paraId="67B306B6" w14:textId="77777777" w:rsidR="00924ECB" w:rsidRDefault="00924ECB" w:rsidP="00924ECB"/>
        </w:tc>
        <w:tc>
          <w:tcPr>
            <w:tcW w:w="0" w:type="auto"/>
            <w:vAlign w:val="center"/>
          </w:tcPr>
          <w:p w14:paraId="5A1552E6" w14:textId="77777777" w:rsidR="00924ECB" w:rsidRDefault="00924ECB" w:rsidP="00924ECB"/>
        </w:tc>
        <w:tc>
          <w:tcPr>
            <w:tcW w:w="0" w:type="auto"/>
            <w:vAlign w:val="center"/>
          </w:tcPr>
          <w:p w14:paraId="7F1A3923" w14:textId="77777777" w:rsidR="00924ECB" w:rsidRDefault="00924ECB" w:rsidP="00924ECB"/>
        </w:tc>
        <w:tc>
          <w:tcPr>
            <w:tcW w:w="0" w:type="auto"/>
            <w:vAlign w:val="center"/>
          </w:tcPr>
          <w:p w14:paraId="2C0EF006" w14:textId="62C766C4" w:rsidR="00924ECB" w:rsidRDefault="00924ECB" w:rsidP="00924ECB">
            <w:r>
              <w:rPr>
                <w:rFonts w:ascii="Wingdings" w:eastAsia="Wingdings" w:hAnsi="Wingdings" w:cs="Wingdings"/>
                <w:color w:val="000000" w:themeColor="text1"/>
                <w:sz w:val="22"/>
              </w:rPr>
              <w:t>ü</w:t>
            </w:r>
          </w:p>
        </w:tc>
        <w:tc>
          <w:tcPr>
            <w:tcW w:w="0" w:type="auto"/>
            <w:vAlign w:val="center"/>
          </w:tcPr>
          <w:p w14:paraId="541AD6D8" w14:textId="77777777" w:rsidR="00924ECB" w:rsidRDefault="00924ECB" w:rsidP="00924ECB"/>
        </w:tc>
        <w:tc>
          <w:tcPr>
            <w:tcW w:w="0" w:type="auto"/>
            <w:vAlign w:val="center"/>
          </w:tcPr>
          <w:p w14:paraId="24B0ECF2" w14:textId="77777777" w:rsidR="00924ECB" w:rsidRDefault="00924ECB" w:rsidP="00924ECB"/>
        </w:tc>
        <w:tc>
          <w:tcPr>
            <w:tcW w:w="0" w:type="auto"/>
            <w:vAlign w:val="center"/>
          </w:tcPr>
          <w:p w14:paraId="327EB68A" w14:textId="77777777" w:rsidR="00924ECB" w:rsidRDefault="00924ECB" w:rsidP="00924ECB"/>
        </w:tc>
        <w:tc>
          <w:tcPr>
            <w:tcW w:w="0" w:type="auto"/>
            <w:vAlign w:val="center"/>
          </w:tcPr>
          <w:p w14:paraId="422D8F92" w14:textId="77777777" w:rsidR="00924ECB" w:rsidRDefault="00924ECB" w:rsidP="00924ECB"/>
        </w:tc>
        <w:tc>
          <w:tcPr>
            <w:tcW w:w="0" w:type="auto"/>
            <w:vAlign w:val="center"/>
          </w:tcPr>
          <w:p w14:paraId="68E999CC" w14:textId="77777777" w:rsidR="00924ECB" w:rsidRDefault="00924ECB" w:rsidP="00924ECB"/>
        </w:tc>
        <w:tc>
          <w:tcPr>
            <w:tcW w:w="0" w:type="auto"/>
            <w:vAlign w:val="center"/>
          </w:tcPr>
          <w:p w14:paraId="64BE0511" w14:textId="1DD7B5BD" w:rsidR="00924ECB" w:rsidRDefault="00924ECB" w:rsidP="00924ECB">
            <w:r>
              <w:rPr>
                <w:rFonts w:ascii="Wingdings" w:eastAsia="Wingdings" w:hAnsi="Wingdings" w:cs="Wingdings"/>
                <w:color w:val="000000" w:themeColor="text1"/>
                <w:sz w:val="22"/>
              </w:rPr>
              <w:t>ü</w:t>
            </w:r>
          </w:p>
        </w:tc>
        <w:tc>
          <w:tcPr>
            <w:tcW w:w="0" w:type="auto"/>
            <w:vAlign w:val="center"/>
          </w:tcPr>
          <w:p w14:paraId="68D554D6" w14:textId="77777777" w:rsidR="00924ECB" w:rsidRDefault="00924ECB" w:rsidP="00924ECB"/>
        </w:tc>
        <w:tc>
          <w:tcPr>
            <w:tcW w:w="0" w:type="auto"/>
            <w:vAlign w:val="center"/>
          </w:tcPr>
          <w:p w14:paraId="5B2472A7" w14:textId="53C37E20" w:rsidR="00924ECB" w:rsidRDefault="00924ECB" w:rsidP="00924ECB">
            <w:r>
              <w:rPr>
                <w:rFonts w:ascii="Wingdings" w:eastAsia="Wingdings" w:hAnsi="Wingdings" w:cs="Wingdings"/>
                <w:color w:val="000000" w:themeColor="text1"/>
                <w:sz w:val="22"/>
              </w:rPr>
              <w:t>ü</w:t>
            </w:r>
          </w:p>
        </w:tc>
        <w:tc>
          <w:tcPr>
            <w:tcW w:w="0" w:type="auto"/>
            <w:vAlign w:val="center"/>
          </w:tcPr>
          <w:p w14:paraId="39646310"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60742A12"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58D03295" w14:textId="77777777" w:rsidR="00924ECB" w:rsidRPr="705D994E" w:rsidRDefault="00924ECB" w:rsidP="00924ECB">
            <w:pPr>
              <w:rPr>
                <w:rFonts w:ascii="Calibri" w:eastAsia="Calibri" w:hAnsi="Calibri" w:cs="Calibri"/>
                <w:color w:val="000000" w:themeColor="text1"/>
                <w:sz w:val="22"/>
              </w:rPr>
            </w:pPr>
          </w:p>
        </w:tc>
      </w:tr>
      <w:tr w:rsidR="00924ECB" w14:paraId="549A0AA8" w14:textId="4875C92A" w:rsidTr="009834F5">
        <w:tc>
          <w:tcPr>
            <w:tcW w:w="1407" w:type="dxa"/>
            <w:shd w:val="clear" w:color="auto" w:fill="FFFF00"/>
          </w:tcPr>
          <w:p w14:paraId="1E431F62" w14:textId="77777777" w:rsidR="00924ECB" w:rsidRPr="00171809" w:rsidRDefault="00924ECB" w:rsidP="00924ECB">
            <w:r w:rsidRPr="00BA0776">
              <w:rPr>
                <w:rFonts w:ascii="Calibri" w:eastAsia="Calibri" w:hAnsi="Calibri" w:cs="Calibri"/>
                <w:color w:val="000000" w:themeColor="text1"/>
                <w:sz w:val="22"/>
              </w:rPr>
              <w:t>historical archive</w:t>
            </w:r>
          </w:p>
        </w:tc>
        <w:tc>
          <w:tcPr>
            <w:tcW w:w="1284" w:type="dxa"/>
            <w:shd w:val="clear" w:color="auto" w:fill="FFFF00"/>
            <w:vAlign w:val="center"/>
          </w:tcPr>
          <w:p w14:paraId="39651FC8" w14:textId="26F59636"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839" w:type="dxa"/>
            <w:shd w:val="clear" w:color="auto" w:fill="FFFF00"/>
            <w:vAlign w:val="center"/>
          </w:tcPr>
          <w:p w14:paraId="2D05C735" w14:textId="28ACBA57"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389" w:type="dxa"/>
            <w:shd w:val="clear" w:color="auto" w:fill="FFFF00"/>
            <w:vAlign w:val="center"/>
          </w:tcPr>
          <w:p w14:paraId="1017A9D4" w14:textId="29B4A3F7"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76DAD878" w14:textId="17A3FFF8"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44AF651C" w14:textId="77777777" w:rsidR="00924ECB" w:rsidRDefault="00924ECB" w:rsidP="00924ECB"/>
        </w:tc>
        <w:tc>
          <w:tcPr>
            <w:tcW w:w="0" w:type="auto"/>
            <w:shd w:val="clear" w:color="auto" w:fill="FFFF00"/>
            <w:vAlign w:val="center"/>
          </w:tcPr>
          <w:p w14:paraId="17C6C435" w14:textId="357C4ECC"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3F61E159" w14:textId="60592C59"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290EE0BC" w14:textId="26CBDEEF"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3AD05820" w14:textId="77777777" w:rsidR="00924ECB" w:rsidRDefault="00924ECB" w:rsidP="00924ECB"/>
        </w:tc>
        <w:tc>
          <w:tcPr>
            <w:tcW w:w="0" w:type="auto"/>
            <w:shd w:val="clear" w:color="auto" w:fill="FFFF00"/>
            <w:vAlign w:val="center"/>
          </w:tcPr>
          <w:p w14:paraId="65D19692" w14:textId="77777777" w:rsidR="00924ECB" w:rsidRDefault="00924ECB" w:rsidP="00924ECB"/>
        </w:tc>
        <w:tc>
          <w:tcPr>
            <w:tcW w:w="0" w:type="auto"/>
            <w:shd w:val="clear" w:color="auto" w:fill="FFFF00"/>
            <w:vAlign w:val="center"/>
          </w:tcPr>
          <w:p w14:paraId="348A3BCD" w14:textId="4C97C301"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3624FC5E" w14:textId="77777777" w:rsidR="00924ECB" w:rsidRDefault="00924ECB" w:rsidP="00924ECB"/>
        </w:tc>
        <w:tc>
          <w:tcPr>
            <w:tcW w:w="0" w:type="auto"/>
            <w:shd w:val="clear" w:color="auto" w:fill="FFFF00"/>
            <w:vAlign w:val="center"/>
          </w:tcPr>
          <w:p w14:paraId="43F27445" w14:textId="77777777" w:rsidR="00924ECB" w:rsidRDefault="00924ECB" w:rsidP="00924ECB"/>
        </w:tc>
        <w:tc>
          <w:tcPr>
            <w:tcW w:w="0" w:type="auto"/>
            <w:shd w:val="clear" w:color="auto" w:fill="FFFF00"/>
            <w:vAlign w:val="center"/>
          </w:tcPr>
          <w:p w14:paraId="476357E7" w14:textId="071DC0E1"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493014C8" w14:textId="2A5D40C2"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56CADED1"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FFFF00"/>
            <w:vAlign w:val="center"/>
          </w:tcPr>
          <w:p w14:paraId="4B263F67"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FFFF00"/>
            <w:vAlign w:val="center"/>
          </w:tcPr>
          <w:p w14:paraId="69B31B42" w14:textId="77777777" w:rsidR="00924ECB" w:rsidRPr="705D994E" w:rsidRDefault="00924ECB" w:rsidP="00924ECB">
            <w:pPr>
              <w:rPr>
                <w:rFonts w:ascii="Calibri" w:eastAsia="Calibri" w:hAnsi="Calibri" w:cs="Calibri"/>
                <w:color w:val="000000" w:themeColor="text1"/>
                <w:sz w:val="22"/>
              </w:rPr>
            </w:pPr>
          </w:p>
        </w:tc>
      </w:tr>
      <w:tr w:rsidR="00181F33" w14:paraId="1E7B27B4" w14:textId="77777777" w:rsidTr="009834F5">
        <w:tc>
          <w:tcPr>
            <w:tcW w:w="1407" w:type="dxa"/>
          </w:tcPr>
          <w:p w14:paraId="4EE598DA" w14:textId="2F1D9134" w:rsidR="00181F33" w:rsidRPr="00BA0776" w:rsidRDefault="00181F33" w:rsidP="00924ECB">
            <w:pPr>
              <w:rPr>
                <w:rFonts w:ascii="Calibri" w:eastAsia="Calibri" w:hAnsi="Calibri" w:cs="Calibri"/>
                <w:color w:val="000000" w:themeColor="text1"/>
                <w:sz w:val="22"/>
              </w:rPr>
            </w:pPr>
            <w:r>
              <w:rPr>
                <w:rFonts w:ascii="Calibri" w:eastAsia="Calibri" w:hAnsi="Calibri" w:cs="Calibri"/>
                <w:color w:val="000000" w:themeColor="text1"/>
                <w:sz w:val="22"/>
              </w:rPr>
              <w:t>In development</w:t>
            </w:r>
          </w:p>
        </w:tc>
        <w:tc>
          <w:tcPr>
            <w:tcW w:w="1284" w:type="dxa"/>
            <w:vAlign w:val="center"/>
          </w:tcPr>
          <w:p w14:paraId="5925D2C3" w14:textId="77777777" w:rsidR="00181F33" w:rsidRDefault="00181F33" w:rsidP="00924ECB">
            <w:pPr>
              <w:rPr>
                <w:rFonts w:ascii="Calibri" w:eastAsia="Calibri" w:hAnsi="Calibri" w:cs="Calibri"/>
                <w:color w:val="000000" w:themeColor="text1"/>
                <w:sz w:val="22"/>
              </w:rPr>
            </w:pPr>
          </w:p>
        </w:tc>
        <w:tc>
          <w:tcPr>
            <w:tcW w:w="839" w:type="dxa"/>
            <w:vAlign w:val="center"/>
          </w:tcPr>
          <w:p w14:paraId="1B136E70" w14:textId="77777777" w:rsidR="00181F33" w:rsidRDefault="00181F33" w:rsidP="00924ECB">
            <w:pPr>
              <w:rPr>
                <w:rFonts w:ascii="Calibri" w:eastAsia="Calibri" w:hAnsi="Calibri" w:cs="Calibri"/>
                <w:color w:val="000000" w:themeColor="text1"/>
                <w:sz w:val="22"/>
              </w:rPr>
            </w:pPr>
          </w:p>
        </w:tc>
        <w:tc>
          <w:tcPr>
            <w:tcW w:w="389" w:type="dxa"/>
            <w:vAlign w:val="center"/>
          </w:tcPr>
          <w:p w14:paraId="5380923B" w14:textId="77777777" w:rsidR="00181F33" w:rsidRDefault="00181F33" w:rsidP="00924ECB">
            <w:pPr>
              <w:rPr>
                <w:rFonts w:ascii="Calibri" w:eastAsia="Calibri" w:hAnsi="Calibri" w:cs="Calibri"/>
                <w:color w:val="000000" w:themeColor="text1"/>
                <w:sz w:val="22"/>
              </w:rPr>
            </w:pPr>
          </w:p>
        </w:tc>
        <w:tc>
          <w:tcPr>
            <w:tcW w:w="0" w:type="auto"/>
            <w:vAlign w:val="center"/>
          </w:tcPr>
          <w:p w14:paraId="0676CF95" w14:textId="77777777" w:rsidR="00181F33" w:rsidRDefault="00181F33" w:rsidP="00924ECB">
            <w:pPr>
              <w:rPr>
                <w:rFonts w:ascii="Calibri" w:eastAsia="Calibri" w:hAnsi="Calibri" w:cs="Calibri"/>
                <w:color w:val="000000" w:themeColor="text1"/>
                <w:sz w:val="22"/>
              </w:rPr>
            </w:pPr>
          </w:p>
        </w:tc>
        <w:tc>
          <w:tcPr>
            <w:tcW w:w="0" w:type="auto"/>
            <w:vAlign w:val="center"/>
          </w:tcPr>
          <w:p w14:paraId="17063B0F" w14:textId="77777777" w:rsidR="00181F33" w:rsidRDefault="00181F33" w:rsidP="00924ECB"/>
        </w:tc>
        <w:tc>
          <w:tcPr>
            <w:tcW w:w="0" w:type="auto"/>
            <w:vAlign w:val="center"/>
          </w:tcPr>
          <w:p w14:paraId="65145D34" w14:textId="77777777" w:rsidR="00181F33" w:rsidRDefault="00181F33" w:rsidP="00924ECB">
            <w:pPr>
              <w:rPr>
                <w:rFonts w:ascii="Calibri" w:eastAsia="Calibri" w:hAnsi="Calibri" w:cs="Calibri"/>
                <w:color w:val="000000" w:themeColor="text1"/>
                <w:sz w:val="22"/>
              </w:rPr>
            </w:pPr>
          </w:p>
        </w:tc>
        <w:tc>
          <w:tcPr>
            <w:tcW w:w="0" w:type="auto"/>
            <w:vAlign w:val="center"/>
          </w:tcPr>
          <w:p w14:paraId="59487AEA" w14:textId="77777777" w:rsidR="00181F33" w:rsidRDefault="00181F33" w:rsidP="00924ECB">
            <w:pPr>
              <w:rPr>
                <w:rFonts w:ascii="Calibri" w:eastAsia="Calibri" w:hAnsi="Calibri" w:cs="Calibri"/>
                <w:color w:val="000000" w:themeColor="text1"/>
                <w:sz w:val="22"/>
              </w:rPr>
            </w:pPr>
          </w:p>
        </w:tc>
        <w:tc>
          <w:tcPr>
            <w:tcW w:w="0" w:type="auto"/>
            <w:vAlign w:val="center"/>
          </w:tcPr>
          <w:p w14:paraId="4CA059D8" w14:textId="77777777" w:rsidR="00181F33" w:rsidRDefault="00181F33" w:rsidP="00924ECB">
            <w:pPr>
              <w:rPr>
                <w:rFonts w:ascii="Calibri" w:eastAsia="Calibri" w:hAnsi="Calibri" w:cs="Calibri"/>
                <w:color w:val="000000" w:themeColor="text1"/>
                <w:sz w:val="22"/>
              </w:rPr>
            </w:pPr>
          </w:p>
        </w:tc>
        <w:tc>
          <w:tcPr>
            <w:tcW w:w="0" w:type="auto"/>
            <w:vAlign w:val="center"/>
          </w:tcPr>
          <w:p w14:paraId="3EA39075" w14:textId="77777777" w:rsidR="00181F33" w:rsidRDefault="00181F33" w:rsidP="00924ECB"/>
        </w:tc>
        <w:tc>
          <w:tcPr>
            <w:tcW w:w="0" w:type="auto"/>
            <w:vAlign w:val="center"/>
          </w:tcPr>
          <w:p w14:paraId="23E99BF1" w14:textId="77777777" w:rsidR="00181F33" w:rsidRDefault="00181F33" w:rsidP="00924ECB"/>
        </w:tc>
        <w:tc>
          <w:tcPr>
            <w:tcW w:w="0" w:type="auto"/>
            <w:vAlign w:val="center"/>
          </w:tcPr>
          <w:p w14:paraId="5410324F" w14:textId="77777777" w:rsidR="00181F33" w:rsidRDefault="00181F33" w:rsidP="00924ECB">
            <w:pPr>
              <w:rPr>
                <w:rFonts w:ascii="Calibri" w:eastAsia="Calibri" w:hAnsi="Calibri" w:cs="Calibri"/>
                <w:color w:val="000000" w:themeColor="text1"/>
                <w:sz w:val="22"/>
              </w:rPr>
            </w:pPr>
          </w:p>
        </w:tc>
        <w:tc>
          <w:tcPr>
            <w:tcW w:w="0" w:type="auto"/>
            <w:vAlign w:val="center"/>
          </w:tcPr>
          <w:p w14:paraId="0C66DEAA" w14:textId="77777777" w:rsidR="00181F33" w:rsidRDefault="00181F33" w:rsidP="00924ECB"/>
        </w:tc>
        <w:tc>
          <w:tcPr>
            <w:tcW w:w="0" w:type="auto"/>
            <w:vAlign w:val="center"/>
          </w:tcPr>
          <w:p w14:paraId="6178CAB1" w14:textId="77777777" w:rsidR="00181F33" w:rsidRDefault="00181F33" w:rsidP="00924ECB"/>
        </w:tc>
        <w:tc>
          <w:tcPr>
            <w:tcW w:w="0" w:type="auto"/>
            <w:vAlign w:val="center"/>
          </w:tcPr>
          <w:p w14:paraId="7204C536" w14:textId="77777777" w:rsidR="00181F33" w:rsidRDefault="00181F33" w:rsidP="00924ECB">
            <w:pPr>
              <w:rPr>
                <w:rFonts w:ascii="Calibri" w:eastAsia="Calibri" w:hAnsi="Calibri" w:cs="Calibri"/>
                <w:color w:val="000000" w:themeColor="text1"/>
                <w:sz w:val="22"/>
              </w:rPr>
            </w:pPr>
          </w:p>
        </w:tc>
        <w:tc>
          <w:tcPr>
            <w:tcW w:w="0" w:type="auto"/>
            <w:vAlign w:val="center"/>
          </w:tcPr>
          <w:p w14:paraId="3C0E8B73" w14:textId="77777777" w:rsidR="00181F33" w:rsidRDefault="00181F33" w:rsidP="00924ECB">
            <w:pPr>
              <w:rPr>
                <w:rFonts w:ascii="Calibri" w:eastAsia="Calibri" w:hAnsi="Calibri" w:cs="Calibri"/>
                <w:color w:val="000000" w:themeColor="text1"/>
                <w:sz w:val="22"/>
              </w:rPr>
            </w:pPr>
          </w:p>
        </w:tc>
        <w:tc>
          <w:tcPr>
            <w:tcW w:w="0" w:type="auto"/>
            <w:vAlign w:val="center"/>
          </w:tcPr>
          <w:p w14:paraId="150884BC" w14:textId="77777777" w:rsidR="00181F33" w:rsidRPr="705D994E" w:rsidRDefault="00181F33" w:rsidP="00924ECB">
            <w:pPr>
              <w:rPr>
                <w:rFonts w:ascii="Calibri" w:eastAsia="Calibri" w:hAnsi="Calibri" w:cs="Calibri"/>
                <w:color w:val="000000" w:themeColor="text1"/>
                <w:sz w:val="22"/>
              </w:rPr>
            </w:pPr>
          </w:p>
        </w:tc>
        <w:tc>
          <w:tcPr>
            <w:tcW w:w="0" w:type="auto"/>
            <w:vAlign w:val="center"/>
          </w:tcPr>
          <w:p w14:paraId="02D8DE7E" w14:textId="77777777" w:rsidR="00181F33" w:rsidRPr="705D994E" w:rsidRDefault="00181F33" w:rsidP="00924ECB">
            <w:pPr>
              <w:rPr>
                <w:rFonts w:ascii="Calibri" w:eastAsia="Calibri" w:hAnsi="Calibri" w:cs="Calibri"/>
                <w:color w:val="000000" w:themeColor="text1"/>
                <w:sz w:val="22"/>
              </w:rPr>
            </w:pPr>
          </w:p>
        </w:tc>
        <w:tc>
          <w:tcPr>
            <w:tcW w:w="0" w:type="auto"/>
            <w:vAlign w:val="center"/>
          </w:tcPr>
          <w:p w14:paraId="54DC321B" w14:textId="4CF4DDB3" w:rsidR="00181F33" w:rsidRPr="705D994E" w:rsidRDefault="00C232F2"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r>
      <w:tr w:rsidR="00924ECB" w14:paraId="300F3A83" w14:textId="31258DF1" w:rsidTr="009834F5">
        <w:tc>
          <w:tcPr>
            <w:tcW w:w="1407" w:type="dxa"/>
          </w:tcPr>
          <w:p w14:paraId="3497AC3E" w14:textId="77777777" w:rsidR="00924ECB" w:rsidRPr="00171809" w:rsidRDefault="00924ECB" w:rsidP="00924ECB">
            <w:r w:rsidRPr="00BA0776">
              <w:rPr>
                <w:rFonts w:ascii="Calibri" w:eastAsia="Calibri" w:hAnsi="Calibri" w:cs="Calibri"/>
                <w:color w:val="000000" w:themeColor="text1"/>
                <w:sz w:val="22"/>
              </w:rPr>
              <w:t>not accepted</w:t>
            </w:r>
          </w:p>
        </w:tc>
        <w:tc>
          <w:tcPr>
            <w:tcW w:w="1284" w:type="dxa"/>
            <w:vAlign w:val="center"/>
          </w:tcPr>
          <w:p w14:paraId="76136AFC" w14:textId="77777777" w:rsidR="00924ECB" w:rsidRPr="705D994E" w:rsidRDefault="00924ECB" w:rsidP="00924ECB">
            <w:pPr>
              <w:rPr>
                <w:rFonts w:ascii="Calibri" w:eastAsia="Calibri" w:hAnsi="Calibri" w:cs="Calibri"/>
                <w:color w:val="000000" w:themeColor="text1"/>
                <w:sz w:val="22"/>
              </w:rPr>
            </w:pPr>
          </w:p>
        </w:tc>
        <w:tc>
          <w:tcPr>
            <w:tcW w:w="839" w:type="dxa"/>
            <w:vAlign w:val="center"/>
          </w:tcPr>
          <w:p w14:paraId="54A59695" w14:textId="2B68CBE5" w:rsidR="00924ECB" w:rsidRPr="705D994E" w:rsidRDefault="00DF7B38"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389" w:type="dxa"/>
            <w:vAlign w:val="center"/>
          </w:tcPr>
          <w:p w14:paraId="39B79EDD" w14:textId="0DFB2F4A" w:rsidR="00924ECB" w:rsidRDefault="00924ECB" w:rsidP="00924ECB">
            <w:r>
              <w:rPr>
                <w:rFonts w:ascii="Wingdings" w:eastAsia="Wingdings" w:hAnsi="Wingdings" w:cs="Wingdings"/>
                <w:color w:val="000000" w:themeColor="text1"/>
                <w:sz w:val="22"/>
              </w:rPr>
              <w:t>ü</w:t>
            </w:r>
          </w:p>
        </w:tc>
        <w:tc>
          <w:tcPr>
            <w:tcW w:w="0" w:type="auto"/>
            <w:vAlign w:val="center"/>
          </w:tcPr>
          <w:p w14:paraId="5456640B" w14:textId="77777777" w:rsidR="00924ECB" w:rsidRDefault="00924ECB" w:rsidP="00924ECB"/>
        </w:tc>
        <w:tc>
          <w:tcPr>
            <w:tcW w:w="0" w:type="auto"/>
            <w:vAlign w:val="center"/>
          </w:tcPr>
          <w:p w14:paraId="1148D915" w14:textId="77777777" w:rsidR="00924ECB" w:rsidRDefault="00924ECB" w:rsidP="00924ECB"/>
        </w:tc>
        <w:tc>
          <w:tcPr>
            <w:tcW w:w="0" w:type="auto"/>
            <w:vAlign w:val="center"/>
          </w:tcPr>
          <w:p w14:paraId="32BCC15D" w14:textId="77777777" w:rsidR="00924ECB" w:rsidRDefault="00924ECB" w:rsidP="00924ECB"/>
        </w:tc>
        <w:tc>
          <w:tcPr>
            <w:tcW w:w="0" w:type="auto"/>
            <w:vAlign w:val="center"/>
          </w:tcPr>
          <w:p w14:paraId="0E52D23F" w14:textId="77777777" w:rsidR="00924ECB" w:rsidRDefault="00924ECB" w:rsidP="00924ECB"/>
        </w:tc>
        <w:tc>
          <w:tcPr>
            <w:tcW w:w="0" w:type="auto"/>
            <w:vAlign w:val="center"/>
          </w:tcPr>
          <w:p w14:paraId="1A587CFA" w14:textId="77777777" w:rsidR="00924ECB" w:rsidRDefault="00924ECB" w:rsidP="00924ECB"/>
        </w:tc>
        <w:tc>
          <w:tcPr>
            <w:tcW w:w="0" w:type="auto"/>
            <w:vAlign w:val="center"/>
          </w:tcPr>
          <w:p w14:paraId="4FBF3E3D" w14:textId="77777777" w:rsidR="00924ECB" w:rsidRDefault="00924ECB" w:rsidP="00924ECB"/>
        </w:tc>
        <w:tc>
          <w:tcPr>
            <w:tcW w:w="0" w:type="auto"/>
            <w:vAlign w:val="center"/>
          </w:tcPr>
          <w:p w14:paraId="76C38592" w14:textId="7A6EC405" w:rsidR="00924ECB" w:rsidRDefault="00924ECB" w:rsidP="00924ECB">
            <w:r>
              <w:rPr>
                <w:rFonts w:ascii="Wingdings" w:eastAsia="Wingdings" w:hAnsi="Wingdings" w:cs="Wingdings"/>
                <w:color w:val="000000" w:themeColor="text1"/>
                <w:sz w:val="22"/>
              </w:rPr>
              <w:t>ü</w:t>
            </w:r>
          </w:p>
        </w:tc>
        <w:tc>
          <w:tcPr>
            <w:tcW w:w="0" w:type="auto"/>
            <w:vAlign w:val="center"/>
          </w:tcPr>
          <w:p w14:paraId="45E822F5" w14:textId="77777777" w:rsidR="00924ECB" w:rsidRDefault="00924ECB" w:rsidP="00924ECB"/>
        </w:tc>
        <w:tc>
          <w:tcPr>
            <w:tcW w:w="0" w:type="auto"/>
            <w:vAlign w:val="center"/>
          </w:tcPr>
          <w:p w14:paraId="7591E0A6" w14:textId="77777777" w:rsidR="00924ECB" w:rsidRDefault="00924ECB" w:rsidP="00924ECB"/>
        </w:tc>
        <w:tc>
          <w:tcPr>
            <w:tcW w:w="0" w:type="auto"/>
            <w:vAlign w:val="center"/>
          </w:tcPr>
          <w:p w14:paraId="786443BA" w14:textId="197DE081" w:rsidR="00924ECB" w:rsidRDefault="00924ECB" w:rsidP="00924ECB">
            <w:r>
              <w:rPr>
                <w:rFonts w:ascii="Wingdings" w:eastAsia="Wingdings" w:hAnsi="Wingdings" w:cs="Wingdings"/>
                <w:color w:val="000000" w:themeColor="text1"/>
                <w:sz w:val="22"/>
              </w:rPr>
              <w:t>ü</w:t>
            </w:r>
          </w:p>
        </w:tc>
        <w:tc>
          <w:tcPr>
            <w:tcW w:w="0" w:type="auto"/>
            <w:vAlign w:val="center"/>
          </w:tcPr>
          <w:p w14:paraId="3987277D" w14:textId="77777777" w:rsidR="00924ECB" w:rsidRDefault="00924ECB" w:rsidP="00924ECB"/>
        </w:tc>
        <w:tc>
          <w:tcPr>
            <w:tcW w:w="0" w:type="auto"/>
            <w:vAlign w:val="center"/>
          </w:tcPr>
          <w:p w14:paraId="1102B610" w14:textId="77777777" w:rsidR="00924ECB" w:rsidRDefault="00924ECB" w:rsidP="00924ECB"/>
        </w:tc>
        <w:tc>
          <w:tcPr>
            <w:tcW w:w="0" w:type="auto"/>
            <w:vAlign w:val="center"/>
          </w:tcPr>
          <w:p w14:paraId="17D5A844" w14:textId="77777777" w:rsidR="00924ECB" w:rsidRDefault="00924ECB" w:rsidP="00924ECB"/>
        </w:tc>
        <w:tc>
          <w:tcPr>
            <w:tcW w:w="0" w:type="auto"/>
            <w:vAlign w:val="center"/>
          </w:tcPr>
          <w:p w14:paraId="6E33F6AD" w14:textId="77777777" w:rsidR="00924ECB" w:rsidRDefault="00924ECB" w:rsidP="00924ECB"/>
        </w:tc>
        <w:tc>
          <w:tcPr>
            <w:tcW w:w="0" w:type="auto"/>
            <w:vAlign w:val="center"/>
          </w:tcPr>
          <w:p w14:paraId="08C3290D" w14:textId="77777777" w:rsidR="00924ECB" w:rsidRDefault="00924ECB" w:rsidP="00924ECB"/>
        </w:tc>
      </w:tr>
      <w:tr w:rsidR="00924ECB" w14:paraId="3ADAE6DC" w14:textId="4F0099AE" w:rsidTr="009834F5">
        <w:tc>
          <w:tcPr>
            <w:tcW w:w="1407" w:type="dxa"/>
            <w:shd w:val="clear" w:color="auto" w:fill="FFFF00"/>
          </w:tcPr>
          <w:p w14:paraId="53447DFE" w14:textId="77777777" w:rsidR="00924ECB" w:rsidRPr="00171809" w:rsidRDefault="00924ECB" w:rsidP="00924ECB">
            <w:r w:rsidRPr="00BA0776">
              <w:rPr>
                <w:rFonts w:ascii="Calibri" w:eastAsia="Calibri" w:hAnsi="Calibri" w:cs="Calibri"/>
                <w:color w:val="000000" w:themeColor="text1"/>
                <w:sz w:val="22"/>
              </w:rPr>
              <w:t>obsolete</w:t>
            </w:r>
          </w:p>
        </w:tc>
        <w:tc>
          <w:tcPr>
            <w:tcW w:w="1284" w:type="dxa"/>
            <w:shd w:val="clear" w:color="auto" w:fill="FFFF00"/>
            <w:vAlign w:val="center"/>
          </w:tcPr>
          <w:p w14:paraId="2A6898EA" w14:textId="36905263" w:rsidR="00924ECB" w:rsidRDefault="00924ECB" w:rsidP="00924ECB">
            <w:r>
              <w:rPr>
                <w:rFonts w:ascii="Wingdings" w:eastAsia="Wingdings" w:hAnsi="Wingdings" w:cs="Wingdings"/>
                <w:color w:val="000000" w:themeColor="text1"/>
                <w:sz w:val="22"/>
              </w:rPr>
              <w:t>ü</w:t>
            </w:r>
          </w:p>
        </w:tc>
        <w:tc>
          <w:tcPr>
            <w:tcW w:w="839" w:type="dxa"/>
            <w:shd w:val="clear" w:color="auto" w:fill="FFFF00"/>
            <w:vAlign w:val="center"/>
          </w:tcPr>
          <w:p w14:paraId="74708008" w14:textId="0CA9CAE6" w:rsidR="00924ECB" w:rsidRDefault="00924ECB" w:rsidP="00924ECB">
            <w:r>
              <w:rPr>
                <w:rFonts w:ascii="Wingdings" w:eastAsia="Wingdings" w:hAnsi="Wingdings" w:cs="Wingdings"/>
                <w:color w:val="000000" w:themeColor="text1"/>
                <w:sz w:val="22"/>
              </w:rPr>
              <w:t>ü</w:t>
            </w:r>
          </w:p>
        </w:tc>
        <w:tc>
          <w:tcPr>
            <w:tcW w:w="389" w:type="dxa"/>
            <w:shd w:val="clear" w:color="auto" w:fill="FFFF00"/>
            <w:vAlign w:val="center"/>
          </w:tcPr>
          <w:p w14:paraId="05A26147" w14:textId="1E4FBF74" w:rsidR="00924ECB" w:rsidRDefault="00924ECB" w:rsidP="00924ECB"/>
        </w:tc>
        <w:tc>
          <w:tcPr>
            <w:tcW w:w="0" w:type="auto"/>
            <w:shd w:val="clear" w:color="auto" w:fill="FFFF00"/>
            <w:vAlign w:val="center"/>
          </w:tcPr>
          <w:p w14:paraId="417A98C4" w14:textId="77777777" w:rsidR="00924ECB" w:rsidRDefault="00924ECB" w:rsidP="00924ECB"/>
        </w:tc>
        <w:tc>
          <w:tcPr>
            <w:tcW w:w="0" w:type="auto"/>
            <w:shd w:val="clear" w:color="auto" w:fill="FFFF00"/>
            <w:vAlign w:val="center"/>
          </w:tcPr>
          <w:p w14:paraId="174364FB" w14:textId="77777777" w:rsidR="00924ECB" w:rsidRDefault="00924ECB" w:rsidP="00924ECB"/>
        </w:tc>
        <w:tc>
          <w:tcPr>
            <w:tcW w:w="0" w:type="auto"/>
            <w:shd w:val="clear" w:color="auto" w:fill="FFFF00"/>
            <w:vAlign w:val="center"/>
          </w:tcPr>
          <w:p w14:paraId="0F85B97E" w14:textId="482D4E45"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1829D51E" w14:textId="77777777" w:rsidR="00924ECB" w:rsidRDefault="00924ECB" w:rsidP="00924ECB"/>
        </w:tc>
        <w:tc>
          <w:tcPr>
            <w:tcW w:w="0" w:type="auto"/>
            <w:shd w:val="clear" w:color="auto" w:fill="FFFF00"/>
            <w:vAlign w:val="center"/>
          </w:tcPr>
          <w:p w14:paraId="17E1982C" w14:textId="77777777" w:rsidR="00924ECB" w:rsidRDefault="00924ECB" w:rsidP="00924ECB"/>
        </w:tc>
        <w:tc>
          <w:tcPr>
            <w:tcW w:w="0" w:type="auto"/>
            <w:shd w:val="clear" w:color="auto" w:fill="FFFF00"/>
            <w:vAlign w:val="center"/>
          </w:tcPr>
          <w:p w14:paraId="44979345" w14:textId="77777777" w:rsidR="00924ECB" w:rsidRDefault="00924ECB" w:rsidP="00924ECB"/>
        </w:tc>
        <w:tc>
          <w:tcPr>
            <w:tcW w:w="0" w:type="auto"/>
            <w:shd w:val="clear" w:color="auto" w:fill="FFFF00"/>
            <w:vAlign w:val="center"/>
          </w:tcPr>
          <w:p w14:paraId="05F99C41" w14:textId="77777777" w:rsidR="00924ECB" w:rsidRDefault="00924ECB" w:rsidP="00924ECB"/>
        </w:tc>
        <w:tc>
          <w:tcPr>
            <w:tcW w:w="0" w:type="auto"/>
            <w:shd w:val="clear" w:color="auto" w:fill="FFFF00"/>
            <w:vAlign w:val="center"/>
          </w:tcPr>
          <w:p w14:paraId="53EC2974" w14:textId="34939C11"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25FF17B1" w14:textId="77777777" w:rsidR="00924ECB" w:rsidRDefault="00924ECB" w:rsidP="00924ECB"/>
        </w:tc>
        <w:tc>
          <w:tcPr>
            <w:tcW w:w="0" w:type="auto"/>
            <w:shd w:val="clear" w:color="auto" w:fill="FFFF00"/>
            <w:vAlign w:val="center"/>
          </w:tcPr>
          <w:p w14:paraId="463C9EE4" w14:textId="77777777" w:rsidR="00924ECB" w:rsidRDefault="00924ECB" w:rsidP="00924ECB"/>
        </w:tc>
        <w:tc>
          <w:tcPr>
            <w:tcW w:w="0" w:type="auto"/>
            <w:shd w:val="clear" w:color="auto" w:fill="FFFF00"/>
            <w:vAlign w:val="center"/>
          </w:tcPr>
          <w:p w14:paraId="1EA87682" w14:textId="5B9C3A80"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3FD71F5C" w14:textId="77777777" w:rsidR="00924ECB" w:rsidRDefault="00924ECB" w:rsidP="00924ECB"/>
        </w:tc>
        <w:tc>
          <w:tcPr>
            <w:tcW w:w="0" w:type="auto"/>
            <w:shd w:val="clear" w:color="auto" w:fill="FFFF00"/>
            <w:vAlign w:val="center"/>
          </w:tcPr>
          <w:p w14:paraId="535016D7" w14:textId="77777777" w:rsidR="00924ECB" w:rsidRDefault="00924ECB" w:rsidP="00924ECB"/>
        </w:tc>
        <w:tc>
          <w:tcPr>
            <w:tcW w:w="0" w:type="auto"/>
            <w:shd w:val="clear" w:color="auto" w:fill="FFFF00"/>
            <w:vAlign w:val="center"/>
          </w:tcPr>
          <w:p w14:paraId="3F2D5C5F" w14:textId="77777777" w:rsidR="00924ECB" w:rsidRDefault="00924ECB" w:rsidP="00924ECB"/>
        </w:tc>
        <w:tc>
          <w:tcPr>
            <w:tcW w:w="0" w:type="auto"/>
            <w:shd w:val="clear" w:color="auto" w:fill="FFFF00"/>
            <w:vAlign w:val="center"/>
          </w:tcPr>
          <w:p w14:paraId="65149A2D" w14:textId="77777777" w:rsidR="00924ECB" w:rsidRDefault="00924ECB" w:rsidP="00924ECB"/>
        </w:tc>
      </w:tr>
      <w:tr w:rsidR="00924ECB" w14:paraId="39447797" w14:textId="47E1CF25" w:rsidTr="009834F5">
        <w:tc>
          <w:tcPr>
            <w:tcW w:w="1407" w:type="dxa"/>
            <w:shd w:val="clear" w:color="auto" w:fill="FFFF00"/>
          </w:tcPr>
          <w:p w14:paraId="7AD768F9" w14:textId="77777777" w:rsidR="00924ECB" w:rsidRPr="00171809" w:rsidRDefault="00924ECB" w:rsidP="00924ECB">
            <w:r w:rsidRPr="00BA0776">
              <w:rPr>
                <w:rFonts w:ascii="Calibri" w:eastAsia="Calibri" w:hAnsi="Calibri" w:cs="Calibri"/>
                <w:color w:val="000000" w:themeColor="text1"/>
                <w:sz w:val="22"/>
              </w:rPr>
              <w:t>on going</w:t>
            </w:r>
          </w:p>
        </w:tc>
        <w:tc>
          <w:tcPr>
            <w:tcW w:w="1284" w:type="dxa"/>
            <w:shd w:val="clear" w:color="auto" w:fill="FFFF00"/>
            <w:vAlign w:val="center"/>
          </w:tcPr>
          <w:p w14:paraId="5EB8240C" w14:textId="59B55F5A" w:rsidR="00924ECB" w:rsidRDefault="00924ECB" w:rsidP="00924ECB">
            <w:r>
              <w:rPr>
                <w:rFonts w:ascii="Wingdings" w:eastAsia="Wingdings" w:hAnsi="Wingdings" w:cs="Wingdings"/>
                <w:color w:val="000000" w:themeColor="text1"/>
                <w:sz w:val="22"/>
              </w:rPr>
              <w:t>ü</w:t>
            </w:r>
          </w:p>
        </w:tc>
        <w:tc>
          <w:tcPr>
            <w:tcW w:w="839" w:type="dxa"/>
            <w:shd w:val="clear" w:color="auto" w:fill="FFFF00"/>
            <w:vAlign w:val="center"/>
          </w:tcPr>
          <w:p w14:paraId="21E80D1D" w14:textId="68D984DC" w:rsidR="00924ECB" w:rsidRDefault="00924ECB" w:rsidP="00924ECB">
            <w:r>
              <w:rPr>
                <w:rFonts w:ascii="Wingdings" w:eastAsia="Wingdings" w:hAnsi="Wingdings" w:cs="Wingdings"/>
                <w:color w:val="000000" w:themeColor="text1"/>
                <w:sz w:val="22"/>
              </w:rPr>
              <w:t>ü</w:t>
            </w:r>
          </w:p>
        </w:tc>
        <w:tc>
          <w:tcPr>
            <w:tcW w:w="389" w:type="dxa"/>
            <w:shd w:val="clear" w:color="auto" w:fill="FFFF00"/>
            <w:vAlign w:val="center"/>
          </w:tcPr>
          <w:p w14:paraId="34E31D9B" w14:textId="135AEAA2" w:rsidR="00924ECB" w:rsidRDefault="00924ECB" w:rsidP="00924ECB"/>
        </w:tc>
        <w:tc>
          <w:tcPr>
            <w:tcW w:w="0" w:type="auto"/>
            <w:shd w:val="clear" w:color="auto" w:fill="FFFF00"/>
            <w:vAlign w:val="center"/>
          </w:tcPr>
          <w:p w14:paraId="07F3949C" w14:textId="77777777" w:rsidR="00924ECB" w:rsidRDefault="00924ECB" w:rsidP="00924ECB"/>
        </w:tc>
        <w:tc>
          <w:tcPr>
            <w:tcW w:w="0" w:type="auto"/>
            <w:shd w:val="clear" w:color="auto" w:fill="FFFF00"/>
            <w:vAlign w:val="center"/>
          </w:tcPr>
          <w:p w14:paraId="2698DB39" w14:textId="77777777" w:rsidR="00924ECB" w:rsidRDefault="00924ECB" w:rsidP="00924ECB"/>
        </w:tc>
        <w:tc>
          <w:tcPr>
            <w:tcW w:w="0" w:type="auto"/>
            <w:shd w:val="clear" w:color="auto" w:fill="FFFF00"/>
            <w:vAlign w:val="center"/>
          </w:tcPr>
          <w:p w14:paraId="511ED62C" w14:textId="41992B14"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270B463B" w14:textId="77777777" w:rsidR="00924ECB" w:rsidRDefault="00924ECB" w:rsidP="00924ECB"/>
        </w:tc>
        <w:tc>
          <w:tcPr>
            <w:tcW w:w="0" w:type="auto"/>
            <w:shd w:val="clear" w:color="auto" w:fill="FFFF00"/>
            <w:vAlign w:val="center"/>
          </w:tcPr>
          <w:p w14:paraId="7691FCA7" w14:textId="75F90ABE"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59968DD9" w14:textId="77777777" w:rsidR="00924ECB" w:rsidRDefault="00924ECB" w:rsidP="00924ECB"/>
        </w:tc>
        <w:tc>
          <w:tcPr>
            <w:tcW w:w="0" w:type="auto"/>
            <w:shd w:val="clear" w:color="auto" w:fill="FFFF00"/>
            <w:vAlign w:val="center"/>
          </w:tcPr>
          <w:p w14:paraId="7FCCAF58" w14:textId="77777777" w:rsidR="00924ECB" w:rsidRDefault="00924ECB" w:rsidP="00924ECB"/>
        </w:tc>
        <w:tc>
          <w:tcPr>
            <w:tcW w:w="0" w:type="auto"/>
            <w:shd w:val="clear" w:color="auto" w:fill="FFFF00"/>
            <w:vAlign w:val="center"/>
          </w:tcPr>
          <w:p w14:paraId="6A6FCA49" w14:textId="1471ACF6"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5DB05485" w14:textId="24E18B1C"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50A751C6" w14:textId="77777777" w:rsidR="00924ECB" w:rsidRDefault="00924ECB" w:rsidP="00924ECB"/>
        </w:tc>
        <w:tc>
          <w:tcPr>
            <w:tcW w:w="0" w:type="auto"/>
            <w:shd w:val="clear" w:color="auto" w:fill="FFFF00"/>
            <w:vAlign w:val="center"/>
          </w:tcPr>
          <w:p w14:paraId="3DF90281" w14:textId="20B9BD71"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14E1E615" w14:textId="77777777" w:rsidR="00924ECB" w:rsidRDefault="00924ECB" w:rsidP="00924ECB"/>
        </w:tc>
        <w:tc>
          <w:tcPr>
            <w:tcW w:w="0" w:type="auto"/>
            <w:shd w:val="clear" w:color="auto" w:fill="FFFF00"/>
            <w:vAlign w:val="center"/>
          </w:tcPr>
          <w:p w14:paraId="708EE774" w14:textId="77777777" w:rsidR="00924ECB" w:rsidRDefault="00924ECB" w:rsidP="00924ECB"/>
        </w:tc>
        <w:tc>
          <w:tcPr>
            <w:tcW w:w="0" w:type="auto"/>
            <w:shd w:val="clear" w:color="auto" w:fill="FFFF00"/>
            <w:vAlign w:val="center"/>
          </w:tcPr>
          <w:p w14:paraId="5550754B" w14:textId="77777777" w:rsidR="00924ECB" w:rsidRDefault="00924ECB" w:rsidP="00924ECB"/>
        </w:tc>
        <w:tc>
          <w:tcPr>
            <w:tcW w:w="0" w:type="auto"/>
            <w:shd w:val="clear" w:color="auto" w:fill="FFFF00"/>
            <w:vAlign w:val="center"/>
          </w:tcPr>
          <w:p w14:paraId="3CD49B21" w14:textId="77777777" w:rsidR="00924ECB" w:rsidRDefault="00924ECB" w:rsidP="00924ECB"/>
        </w:tc>
      </w:tr>
      <w:tr w:rsidR="00924ECB" w14:paraId="606D47FF" w14:textId="77777777" w:rsidTr="009834F5">
        <w:tc>
          <w:tcPr>
            <w:tcW w:w="1407" w:type="dxa"/>
          </w:tcPr>
          <w:p w14:paraId="2D347B8F" w14:textId="07ED32F8" w:rsidR="00924ECB" w:rsidRPr="00BA0776" w:rsidRDefault="00924ECB" w:rsidP="00924ECB">
            <w:pPr>
              <w:rPr>
                <w:rFonts w:ascii="Calibri" w:eastAsia="Calibri" w:hAnsi="Calibri" w:cs="Calibri"/>
                <w:color w:val="000000" w:themeColor="text1"/>
                <w:sz w:val="22"/>
              </w:rPr>
            </w:pPr>
            <w:r>
              <w:rPr>
                <w:rFonts w:ascii="Calibri" w:eastAsia="Calibri" w:hAnsi="Calibri" w:cs="Calibri"/>
                <w:color w:val="000000" w:themeColor="text1"/>
                <w:sz w:val="22"/>
              </w:rPr>
              <w:t>operational</w:t>
            </w:r>
          </w:p>
        </w:tc>
        <w:tc>
          <w:tcPr>
            <w:tcW w:w="1284" w:type="dxa"/>
            <w:vAlign w:val="center"/>
          </w:tcPr>
          <w:p w14:paraId="5174D9CA" w14:textId="77777777" w:rsidR="00924ECB" w:rsidRDefault="00924ECB" w:rsidP="00924ECB">
            <w:pPr>
              <w:rPr>
                <w:rFonts w:ascii="Calibri" w:eastAsia="Calibri" w:hAnsi="Calibri" w:cs="Calibri"/>
                <w:color w:val="000000" w:themeColor="text1"/>
                <w:sz w:val="22"/>
              </w:rPr>
            </w:pPr>
          </w:p>
        </w:tc>
        <w:tc>
          <w:tcPr>
            <w:tcW w:w="839" w:type="dxa"/>
            <w:vAlign w:val="center"/>
          </w:tcPr>
          <w:p w14:paraId="0AD4071B" w14:textId="77777777" w:rsidR="00924ECB" w:rsidRDefault="00924ECB" w:rsidP="00924ECB">
            <w:pPr>
              <w:rPr>
                <w:rFonts w:ascii="Calibri" w:eastAsia="Calibri" w:hAnsi="Calibri" w:cs="Calibri"/>
                <w:color w:val="000000" w:themeColor="text1"/>
                <w:sz w:val="22"/>
              </w:rPr>
            </w:pPr>
          </w:p>
        </w:tc>
        <w:tc>
          <w:tcPr>
            <w:tcW w:w="389" w:type="dxa"/>
            <w:vAlign w:val="center"/>
          </w:tcPr>
          <w:p w14:paraId="03215FCB" w14:textId="77777777" w:rsidR="00924ECB" w:rsidRDefault="00924ECB" w:rsidP="00924ECB"/>
        </w:tc>
        <w:tc>
          <w:tcPr>
            <w:tcW w:w="0" w:type="auto"/>
            <w:vAlign w:val="center"/>
          </w:tcPr>
          <w:p w14:paraId="32649F13" w14:textId="77777777" w:rsidR="00924ECB" w:rsidRDefault="00924ECB" w:rsidP="00924ECB"/>
        </w:tc>
        <w:tc>
          <w:tcPr>
            <w:tcW w:w="0" w:type="auto"/>
            <w:vAlign w:val="center"/>
          </w:tcPr>
          <w:p w14:paraId="59377BD0" w14:textId="77777777" w:rsidR="00924ECB" w:rsidRDefault="00924ECB" w:rsidP="00924ECB"/>
        </w:tc>
        <w:tc>
          <w:tcPr>
            <w:tcW w:w="0" w:type="auto"/>
            <w:vAlign w:val="center"/>
          </w:tcPr>
          <w:p w14:paraId="4095B839" w14:textId="77777777" w:rsidR="00924ECB" w:rsidRDefault="00924ECB" w:rsidP="00924ECB">
            <w:pPr>
              <w:rPr>
                <w:rFonts w:ascii="Calibri" w:eastAsia="Calibri" w:hAnsi="Calibri" w:cs="Calibri"/>
                <w:color w:val="000000" w:themeColor="text1"/>
                <w:sz w:val="22"/>
              </w:rPr>
            </w:pPr>
          </w:p>
        </w:tc>
        <w:tc>
          <w:tcPr>
            <w:tcW w:w="0" w:type="auto"/>
            <w:vAlign w:val="center"/>
          </w:tcPr>
          <w:p w14:paraId="4AC93E7E" w14:textId="77777777" w:rsidR="00924ECB" w:rsidRDefault="00924ECB" w:rsidP="00924ECB"/>
        </w:tc>
        <w:tc>
          <w:tcPr>
            <w:tcW w:w="0" w:type="auto"/>
            <w:vAlign w:val="center"/>
          </w:tcPr>
          <w:p w14:paraId="256F552C" w14:textId="77777777" w:rsidR="00924ECB" w:rsidRDefault="00924ECB" w:rsidP="00924ECB">
            <w:pPr>
              <w:rPr>
                <w:rFonts w:ascii="Calibri" w:eastAsia="Calibri" w:hAnsi="Calibri" w:cs="Calibri"/>
                <w:color w:val="000000" w:themeColor="text1"/>
                <w:sz w:val="22"/>
              </w:rPr>
            </w:pPr>
          </w:p>
        </w:tc>
        <w:tc>
          <w:tcPr>
            <w:tcW w:w="0" w:type="auto"/>
            <w:vAlign w:val="center"/>
          </w:tcPr>
          <w:p w14:paraId="3B2333F4" w14:textId="77777777" w:rsidR="00924ECB" w:rsidRDefault="00924ECB" w:rsidP="00924ECB"/>
        </w:tc>
        <w:tc>
          <w:tcPr>
            <w:tcW w:w="0" w:type="auto"/>
            <w:vAlign w:val="center"/>
          </w:tcPr>
          <w:p w14:paraId="508CEF9B" w14:textId="77777777" w:rsidR="00924ECB" w:rsidRDefault="00924ECB" w:rsidP="00924ECB"/>
        </w:tc>
        <w:tc>
          <w:tcPr>
            <w:tcW w:w="0" w:type="auto"/>
            <w:vAlign w:val="center"/>
          </w:tcPr>
          <w:p w14:paraId="49D0F097" w14:textId="77777777" w:rsidR="00924ECB" w:rsidRDefault="00924ECB" w:rsidP="00924ECB">
            <w:pPr>
              <w:rPr>
                <w:rFonts w:ascii="Calibri" w:eastAsia="Calibri" w:hAnsi="Calibri" w:cs="Calibri"/>
                <w:color w:val="000000" w:themeColor="text1"/>
                <w:sz w:val="22"/>
              </w:rPr>
            </w:pPr>
          </w:p>
        </w:tc>
        <w:tc>
          <w:tcPr>
            <w:tcW w:w="0" w:type="auto"/>
            <w:vAlign w:val="center"/>
          </w:tcPr>
          <w:p w14:paraId="6FAA9E2E" w14:textId="77777777" w:rsidR="00924ECB" w:rsidRDefault="00924ECB" w:rsidP="00924ECB">
            <w:pPr>
              <w:rPr>
                <w:rFonts w:ascii="Calibri" w:eastAsia="Calibri" w:hAnsi="Calibri" w:cs="Calibri"/>
                <w:color w:val="000000" w:themeColor="text1"/>
                <w:sz w:val="22"/>
              </w:rPr>
            </w:pPr>
          </w:p>
        </w:tc>
        <w:tc>
          <w:tcPr>
            <w:tcW w:w="0" w:type="auto"/>
            <w:vAlign w:val="center"/>
          </w:tcPr>
          <w:p w14:paraId="7F8335EE" w14:textId="77777777" w:rsidR="00924ECB" w:rsidRDefault="00924ECB" w:rsidP="00924ECB"/>
        </w:tc>
        <w:tc>
          <w:tcPr>
            <w:tcW w:w="0" w:type="auto"/>
            <w:vAlign w:val="center"/>
          </w:tcPr>
          <w:p w14:paraId="67B8E8F7" w14:textId="77777777" w:rsidR="00924ECB" w:rsidRDefault="00924ECB" w:rsidP="00924ECB">
            <w:pPr>
              <w:rPr>
                <w:rFonts w:ascii="Calibri" w:eastAsia="Calibri" w:hAnsi="Calibri" w:cs="Calibri"/>
                <w:color w:val="000000" w:themeColor="text1"/>
                <w:sz w:val="22"/>
              </w:rPr>
            </w:pPr>
          </w:p>
        </w:tc>
        <w:tc>
          <w:tcPr>
            <w:tcW w:w="0" w:type="auto"/>
            <w:vAlign w:val="center"/>
          </w:tcPr>
          <w:p w14:paraId="3BCE2F29" w14:textId="77777777" w:rsidR="00924ECB" w:rsidRDefault="00924ECB" w:rsidP="00924ECB"/>
        </w:tc>
        <w:tc>
          <w:tcPr>
            <w:tcW w:w="0" w:type="auto"/>
            <w:vAlign w:val="center"/>
          </w:tcPr>
          <w:p w14:paraId="6FF41328" w14:textId="77777777" w:rsidR="00924ECB" w:rsidRDefault="00924ECB" w:rsidP="00924ECB"/>
        </w:tc>
        <w:tc>
          <w:tcPr>
            <w:tcW w:w="0" w:type="auto"/>
            <w:vAlign w:val="center"/>
          </w:tcPr>
          <w:p w14:paraId="018FC884" w14:textId="77777777" w:rsidR="00924ECB" w:rsidRDefault="00924ECB" w:rsidP="00924ECB"/>
        </w:tc>
        <w:tc>
          <w:tcPr>
            <w:tcW w:w="0" w:type="auto"/>
            <w:vAlign w:val="center"/>
          </w:tcPr>
          <w:p w14:paraId="040C217C" w14:textId="521609CA" w:rsidR="00924ECB" w:rsidRDefault="00924ECB" w:rsidP="00924ECB">
            <w:r>
              <w:rPr>
                <w:rFonts w:ascii="Wingdings" w:eastAsia="Wingdings" w:hAnsi="Wingdings" w:cs="Wingdings"/>
                <w:color w:val="000000" w:themeColor="text1"/>
                <w:sz w:val="22"/>
              </w:rPr>
              <w:t>ü</w:t>
            </w:r>
          </w:p>
        </w:tc>
      </w:tr>
      <w:tr w:rsidR="00924ECB" w14:paraId="71F0125A" w14:textId="7DF85CB5" w:rsidTr="009834F5">
        <w:tc>
          <w:tcPr>
            <w:tcW w:w="1407" w:type="dxa"/>
          </w:tcPr>
          <w:p w14:paraId="12ACAC08" w14:textId="77777777" w:rsidR="00924ECB" w:rsidRPr="00171809" w:rsidRDefault="00924ECB" w:rsidP="00924ECB">
            <w:r w:rsidRPr="00BA0776">
              <w:rPr>
                <w:rFonts w:ascii="Calibri" w:eastAsia="Calibri" w:hAnsi="Calibri" w:cs="Calibri"/>
                <w:color w:val="000000" w:themeColor="text1"/>
                <w:sz w:val="22"/>
              </w:rPr>
              <w:t>pending</w:t>
            </w:r>
          </w:p>
        </w:tc>
        <w:tc>
          <w:tcPr>
            <w:tcW w:w="1284" w:type="dxa"/>
            <w:vAlign w:val="center"/>
          </w:tcPr>
          <w:p w14:paraId="5FB5116F" w14:textId="77777777" w:rsidR="00924ECB" w:rsidRPr="705D994E" w:rsidRDefault="00924ECB" w:rsidP="00924ECB">
            <w:pPr>
              <w:rPr>
                <w:rFonts w:ascii="Calibri" w:eastAsia="Calibri" w:hAnsi="Calibri" w:cs="Calibri"/>
                <w:color w:val="000000" w:themeColor="text1"/>
                <w:sz w:val="22"/>
              </w:rPr>
            </w:pPr>
          </w:p>
        </w:tc>
        <w:tc>
          <w:tcPr>
            <w:tcW w:w="839" w:type="dxa"/>
            <w:vAlign w:val="center"/>
          </w:tcPr>
          <w:p w14:paraId="067B8DEF" w14:textId="423AE89C"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389" w:type="dxa"/>
            <w:vAlign w:val="center"/>
          </w:tcPr>
          <w:p w14:paraId="05507006" w14:textId="3579903A" w:rsidR="00924ECB" w:rsidRDefault="00924ECB" w:rsidP="00924ECB">
            <w:r>
              <w:rPr>
                <w:rFonts w:ascii="Wingdings" w:eastAsia="Wingdings" w:hAnsi="Wingdings" w:cs="Wingdings"/>
                <w:color w:val="000000" w:themeColor="text1"/>
                <w:sz w:val="22"/>
              </w:rPr>
              <w:t>ü</w:t>
            </w:r>
          </w:p>
        </w:tc>
        <w:tc>
          <w:tcPr>
            <w:tcW w:w="0" w:type="auto"/>
            <w:vAlign w:val="center"/>
          </w:tcPr>
          <w:p w14:paraId="79E643BC" w14:textId="4DCE4A82" w:rsidR="00924ECB" w:rsidRDefault="00924ECB" w:rsidP="00924ECB">
            <w:r>
              <w:rPr>
                <w:rFonts w:ascii="Wingdings" w:eastAsia="Wingdings" w:hAnsi="Wingdings" w:cs="Wingdings"/>
                <w:color w:val="000000" w:themeColor="text1"/>
                <w:sz w:val="22"/>
              </w:rPr>
              <w:t>ü</w:t>
            </w:r>
          </w:p>
        </w:tc>
        <w:tc>
          <w:tcPr>
            <w:tcW w:w="0" w:type="auto"/>
            <w:vAlign w:val="center"/>
          </w:tcPr>
          <w:p w14:paraId="11C16DEC" w14:textId="77777777" w:rsidR="00924ECB" w:rsidRDefault="00924ECB" w:rsidP="00924ECB"/>
        </w:tc>
        <w:tc>
          <w:tcPr>
            <w:tcW w:w="0" w:type="auto"/>
            <w:vAlign w:val="center"/>
          </w:tcPr>
          <w:p w14:paraId="44A2BC7E" w14:textId="77777777" w:rsidR="00924ECB" w:rsidRDefault="00924ECB" w:rsidP="00924ECB"/>
        </w:tc>
        <w:tc>
          <w:tcPr>
            <w:tcW w:w="0" w:type="auto"/>
            <w:vAlign w:val="center"/>
          </w:tcPr>
          <w:p w14:paraId="32260BBC" w14:textId="5E5C3DF2" w:rsidR="00924ECB" w:rsidRDefault="00924ECB" w:rsidP="00924ECB">
            <w:r>
              <w:rPr>
                <w:rFonts w:ascii="Wingdings" w:eastAsia="Wingdings" w:hAnsi="Wingdings" w:cs="Wingdings"/>
                <w:color w:val="000000" w:themeColor="text1"/>
                <w:sz w:val="22"/>
              </w:rPr>
              <w:t>ü</w:t>
            </w:r>
          </w:p>
        </w:tc>
        <w:tc>
          <w:tcPr>
            <w:tcW w:w="0" w:type="auto"/>
            <w:vAlign w:val="center"/>
          </w:tcPr>
          <w:p w14:paraId="789CFC97" w14:textId="77777777" w:rsidR="00924ECB" w:rsidRDefault="00924ECB" w:rsidP="00924ECB"/>
        </w:tc>
        <w:tc>
          <w:tcPr>
            <w:tcW w:w="0" w:type="auto"/>
            <w:vAlign w:val="center"/>
          </w:tcPr>
          <w:p w14:paraId="39933021" w14:textId="77777777" w:rsidR="00924ECB" w:rsidRDefault="00924ECB" w:rsidP="00924ECB"/>
        </w:tc>
        <w:tc>
          <w:tcPr>
            <w:tcW w:w="0" w:type="auto"/>
            <w:vAlign w:val="center"/>
          </w:tcPr>
          <w:p w14:paraId="5EAA44D1" w14:textId="7C7E80D8" w:rsidR="00924ECB" w:rsidRDefault="00924ECB" w:rsidP="00924ECB">
            <w:r>
              <w:rPr>
                <w:rFonts w:ascii="Wingdings" w:eastAsia="Wingdings" w:hAnsi="Wingdings" w:cs="Wingdings"/>
                <w:color w:val="000000" w:themeColor="text1"/>
                <w:sz w:val="22"/>
              </w:rPr>
              <w:t>ü</w:t>
            </w:r>
          </w:p>
        </w:tc>
        <w:tc>
          <w:tcPr>
            <w:tcW w:w="0" w:type="auto"/>
            <w:vAlign w:val="center"/>
          </w:tcPr>
          <w:p w14:paraId="451EF62B" w14:textId="77777777" w:rsidR="00924ECB" w:rsidRDefault="00924ECB" w:rsidP="00924ECB"/>
        </w:tc>
        <w:tc>
          <w:tcPr>
            <w:tcW w:w="0" w:type="auto"/>
            <w:vAlign w:val="center"/>
          </w:tcPr>
          <w:p w14:paraId="4FD6AD35" w14:textId="5C4568C3" w:rsidR="00924ECB" w:rsidRDefault="00924ECB" w:rsidP="00924ECB">
            <w:r>
              <w:rPr>
                <w:rFonts w:ascii="Wingdings" w:eastAsia="Wingdings" w:hAnsi="Wingdings" w:cs="Wingdings"/>
                <w:color w:val="000000" w:themeColor="text1"/>
                <w:sz w:val="22"/>
              </w:rPr>
              <w:t>ü</w:t>
            </w:r>
          </w:p>
        </w:tc>
        <w:tc>
          <w:tcPr>
            <w:tcW w:w="0" w:type="auto"/>
            <w:vAlign w:val="center"/>
          </w:tcPr>
          <w:p w14:paraId="79BF9F12" w14:textId="77777777" w:rsidR="00924ECB" w:rsidRDefault="00924ECB" w:rsidP="00924ECB"/>
        </w:tc>
        <w:tc>
          <w:tcPr>
            <w:tcW w:w="0" w:type="auto"/>
            <w:vAlign w:val="center"/>
          </w:tcPr>
          <w:p w14:paraId="4746670E" w14:textId="77777777" w:rsidR="00924ECB" w:rsidRDefault="00924ECB" w:rsidP="00924ECB"/>
        </w:tc>
        <w:tc>
          <w:tcPr>
            <w:tcW w:w="0" w:type="auto"/>
            <w:vAlign w:val="center"/>
          </w:tcPr>
          <w:p w14:paraId="72EC651E" w14:textId="77777777" w:rsidR="00924ECB" w:rsidRDefault="00924ECB" w:rsidP="00924ECB"/>
        </w:tc>
        <w:tc>
          <w:tcPr>
            <w:tcW w:w="0" w:type="auto"/>
            <w:vAlign w:val="center"/>
          </w:tcPr>
          <w:p w14:paraId="086061B0" w14:textId="77777777" w:rsidR="00924ECB" w:rsidRDefault="00924ECB" w:rsidP="00924ECB"/>
        </w:tc>
        <w:tc>
          <w:tcPr>
            <w:tcW w:w="0" w:type="auto"/>
            <w:vAlign w:val="center"/>
          </w:tcPr>
          <w:p w14:paraId="40EC29B5" w14:textId="77777777" w:rsidR="00924ECB" w:rsidRDefault="00924ECB" w:rsidP="00924ECB"/>
        </w:tc>
        <w:tc>
          <w:tcPr>
            <w:tcW w:w="0" w:type="auto"/>
            <w:vAlign w:val="center"/>
          </w:tcPr>
          <w:p w14:paraId="3C0991A7" w14:textId="77777777" w:rsidR="00924ECB" w:rsidRDefault="00924ECB" w:rsidP="00924ECB"/>
        </w:tc>
      </w:tr>
      <w:tr w:rsidR="00924ECB" w14:paraId="5A4D4D82" w14:textId="379198B0" w:rsidTr="009834F5">
        <w:tc>
          <w:tcPr>
            <w:tcW w:w="1407" w:type="dxa"/>
            <w:tcBorders>
              <w:bottom w:val="single" w:sz="4" w:space="0" w:color="auto"/>
            </w:tcBorders>
            <w:shd w:val="clear" w:color="auto" w:fill="FFFF00"/>
          </w:tcPr>
          <w:p w14:paraId="21FCFA9D" w14:textId="77777777" w:rsidR="00924ECB" w:rsidRPr="00171809" w:rsidRDefault="00924ECB" w:rsidP="00924ECB">
            <w:r w:rsidRPr="00BA0776">
              <w:rPr>
                <w:rFonts w:ascii="Calibri" w:eastAsia="Calibri" w:hAnsi="Calibri" w:cs="Calibri"/>
                <w:color w:val="000000" w:themeColor="text1"/>
                <w:sz w:val="22"/>
              </w:rPr>
              <w:t>planned</w:t>
            </w:r>
          </w:p>
        </w:tc>
        <w:tc>
          <w:tcPr>
            <w:tcW w:w="1284" w:type="dxa"/>
            <w:tcBorders>
              <w:bottom w:val="single" w:sz="4" w:space="0" w:color="auto"/>
            </w:tcBorders>
            <w:shd w:val="clear" w:color="auto" w:fill="FFFF00"/>
            <w:vAlign w:val="center"/>
          </w:tcPr>
          <w:p w14:paraId="2B8ACE24" w14:textId="1E17F32A"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839" w:type="dxa"/>
            <w:tcBorders>
              <w:bottom w:val="single" w:sz="4" w:space="0" w:color="auto"/>
            </w:tcBorders>
            <w:shd w:val="clear" w:color="auto" w:fill="FFFF00"/>
            <w:vAlign w:val="center"/>
          </w:tcPr>
          <w:p w14:paraId="345467F8" w14:textId="7BCAEBAC"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389" w:type="dxa"/>
            <w:tcBorders>
              <w:bottom w:val="single" w:sz="4" w:space="0" w:color="auto"/>
            </w:tcBorders>
            <w:shd w:val="clear" w:color="auto" w:fill="FFFF00"/>
            <w:vAlign w:val="center"/>
          </w:tcPr>
          <w:p w14:paraId="01270C84" w14:textId="02536083" w:rsidR="00924ECB" w:rsidRDefault="00924ECB" w:rsidP="00924ECB">
            <w:r>
              <w:rPr>
                <w:rFonts w:ascii="Wingdings" w:eastAsia="Wingdings" w:hAnsi="Wingdings" w:cs="Wingdings"/>
                <w:color w:val="000000" w:themeColor="text1"/>
                <w:sz w:val="22"/>
              </w:rPr>
              <w:t>ü</w:t>
            </w:r>
          </w:p>
        </w:tc>
        <w:tc>
          <w:tcPr>
            <w:tcW w:w="0" w:type="auto"/>
            <w:tcBorders>
              <w:bottom w:val="single" w:sz="4" w:space="0" w:color="auto"/>
            </w:tcBorders>
            <w:shd w:val="clear" w:color="auto" w:fill="FFFF00"/>
            <w:vAlign w:val="center"/>
          </w:tcPr>
          <w:p w14:paraId="5217CF43" w14:textId="461883F3" w:rsidR="00924ECB" w:rsidRDefault="00924ECB" w:rsidP="00924ECB">
            <w:r>
              <w:rPr>
                <w:rFonts w:ascii="Wingdings" w:eastAsia="Wingdings" w:hAnsi="Wingdings" w:cs="Wingdings"/>
                <w:color w:val="000000" w:themeColor="text1"/>
                <w:sz w:val="22"/>
              </w:rPr>
              <w:t>ü</w:t>
            </w:r>
          </w:p>
        </w:tc>
        <w:tc>
          <w:tcPr>
            <w:tcW w:w="0" w:type="auto"/>
            <w:tcBorders>
              <w:bottom w:val="single" w:sz="4" w:space="0" w:color="auto"/>
            </w:tcBorders>
            <w:shd w:val="clear" w:color="auto" w:fill="FFFF00"/>
            <w:vAlign w:val="center"/>
          </w:tcPr>
          <w:p w14:paraId="767716BA" w14:textId="77777777" w:rsidR="00924ECB" w:rsidRDefault="00924ECB" w:rsidP="00924ECB"/>
        </w:tc>
        <w:tc>
          <w:tcPr>
            <w:tcW w:w="0" w:type="auto"/>
            <w:tcBorders>
              <w:bottom w:val="single" w:sz="4" w:space="0" w:color="auto"/>
            </w:tcBorders>
            <w:shd w:val="clear" w:color="auto" w:fill="FFFF00"/>
            <w:vAlign w:val="center"/>
          </w:tcPr>
          <w:p w14:paraId="51AFDD9F" w14:textId="77777777" w:rsidR="00924ECB" w:rsidRDefault="00924ECB" w:rsidP="00924ECB"/>
        </w:tc>
        <w:tc>
          <w:tcPr>
            <w:tcW w:w="0" w:type="auto"/>
            <w:tcBorders>
              <w:bottom w:val="single" w:sz="4" w:space="0" w:color="auto"/>
            </w:tcBorders>
            <w:shd w:val="clear" w:color="auto" w:fill="FFFF00"/>
            <w:vAlign w:val="center"/>
          </w:tcPr>
          <w:p w14:paraId="62D606EF" w14:textId="77777777" w:rsidR="00924ECB" w:rsidRDefault="00924ECB" w:rsidP="00924ECB"/>
        </w:tc>
        <w:tc>
          <w:tcPr>
            <w:tcW w:w="0" w:type="auto"/>
            <w:tcBorders>
              <w:bottom w:val="single" w:sz="4" w:space="0" w:color="auto"/>
            </w:tcBorders>
            <w:shd w:val="clear" w:color="auto" w:fill="FFFF00"/>
            <w:vAlign w:val="center"/>
          </w:tcPr>
          <w:p w14:paraId="47D4E76D" w14:textId="77777777" w:rsidR="00924ECB" w:rsidRDefault="00924ECB" w:rsidP="00924ECB"/>
        </w:tc>
        <w:tc>
          <w:tcPr>
            <w:tcW w:w="0" w:type="auto"/>
            <w:tcBorders>
              <w:bottom w:val="single" w:sz="4" w:space="0" w:color="auto"/>
            </w:tcBorders>
            <w:shd w:val="clear" w:color="auto" w:fill="FFFF00"/>
            <w:vAlign w:val="center"/>
          </w:tcPr>
          <w:p w14:paraId="4DBF09F4" w14:textId="77777777" w:rsidR="00924ECB" w:rsidRDefault="00924ECB" w:rsidP="00924ECB"/>
        </w:tc>
        <w:tc>
          <w:tcPr>
            <w:tcW w:w="0" w:type="auto"/>
            <w:tcBorders>
              <w:bottom w:val="single" w:sz="4" w:space="0" w:color="auto"/>
            </w:tcBorders>
            <w:shd w:val="clear" w:color="auto" w:fill="FFFF00"/>
            <w:vAlign w:val="center"/>
          </w:tcPr>
          <w:p w14:paraId="34EDA8D0" w14:textId="77777777" w:rsidR="00924ECB" w:rsidRDefault="00924ECB" w:rsidP="00924ECB"/>
        </w:tc>
        <w:tc>
          <w:tcPr>
            <w:tcW w:w="0" w:type="auto"/>
            <w:tcBorders>
              <w:bottom w:val="single" w:sz="4" w:space="0" w:color="auto"/>
            </w:tcBorders>
            <w:shd w:val="clear" w:color="auto" w:fill="FFFF00"/>
            <w:vAlign w:val="center"/>
          </w:tcPr>
          <w:p w14:paraId="1C71FEDE" w14:textId="77777777" w:rsidR="00924ECB" w:rsidRDefault="00924ECB" w:rsidP="00924ECB"/>
        </w:tc>
        <w:tc>
          <w:tcPr>
            <w:tcW w:w="0" w:type="auto"/>
            <w:tcBorders>
              <w:bottom w:val="single" w:sz="4" w:space="0" w:color="auto"/>
            </w:tcBorders>
            <w:shd w:val="clear" w:color="auto" w:fill="FFFF00"/>
            <w:vAlign w:val="center"/>
          </w:tcPr>
          <w:p w14:paraId="5C4B532D" w14:textId="2C6C2F68" w:rsidR="00924ECB" w:rsidRDefault="00924ECB" w:rsidP="00924ECB">
            <w:r>
              <w:rPr>
                <w:rFonts w:ascii="Wingdings" w:eastAsia="Wingdings" w:hAnsi="Wingdings" w:cs="Wingdings"/>
                <w:color w:val="000000" w:themeColor="text1"/>
                <w:sz w:val="22"/>
              </w:rPr>
              <w:t>ü</w:t>
            </w:r>
          </w:p>
        </w:tc>
        <w:tc>
          <w:tcPr>
            <w:tcW w:w="0" w:type="auto"/>
            <w:tcBorders>
              <w:bottom w:val="single" w:sz="4" w:space="0" w:color="auto"/>
            </w:tcBorders>
            <w:shd w:val="clear" w:color="auto" w:fill="FFFF00"/>
            <w:vAlign w:val="center"/>
          </w:tcPr>
          <w:p w14:paraId="50C2DEF5" w14:textId="77777777" w:rsidR="00924ECB" w:rsidRDefault="00924ECB" w:rsidP="00924ECB"/>
        </w:tc>
        <w:tc>
          <w:tcPr>
            <w:tcW w:w="0" w:type="auto"/>
            <w:tcBorders>
              <w:bottom w:val="single" w:sz="4" w:space="0" w:color="auto"/>
            </w:tcBorders>
            <w:shd w:val="clear" w:color="auto" w:fill="FFFF00"/>
            <w:vAlign w:val="center"/>
          </w:tcPr>
          <w:p w14:paraId="5EF02F46" w14:textId="7B101C87" w:rsidR="00924ECB" w:rsidRDefault="00924ECB" w:rsidP="00924ECB">
            <w:r>
              <w:rPr>
                <w:rFonts w:ascii="Wingdings" w:eastAsia="Wingdings" w:hAnsi="Wingdings" w:cs="Wingdings"/>
                <w:color w:val="000000" w:themeColor="text1"/>
                <w:sz w:val="22"/>
              </w:rPr>
              <w:t>ü</w:t>
            </w:r>
          </w:p>
        </w:tc>
        <w:tc>
          <w:tcPr>
            <w:tcW w:w="0" w:type="auto"/>
            <w:tcBorders>
              <w:bottom w:val="single" w:sz="4" w:space="0" w:color="auto"/>
            </w:tcBorders>
            <w:shd w:val="clear" w:color="auto" w:fill="FFFF00"/>
            <w:vAlign w:val="center"/>
          </w:tcPr>
          <w:p w14:paraId="3F527B34" w14:textId="4E258315" w:rsidR="00924ECB" w:rsidRDefault="00924ECB" w:rsidP="00924ECB">
            <w:r>
              <w:rPr>
                <w:rFonts w:ascii="Wingdings" w:eastAsia="Wingdings" w:hAnsi="Wingdings" w:cs="Wingdings"/>
                <w:color w:val="000000" w:themeColor="text1"/>
                <w:sz w:val="22"/>
              </w:rPr>
              <w:t>ü</w:t>
            </w:r>
          </w:p>
        </w:tc>
        <w:tc>
          <w:tcPr>
            <w:tcW w:w="0" w:type="auto"/>
            <w:tcBorders>
              <w:bottom w:val="single" w:sz="4" w:space="0" w:color="auto"/>
            </w:tcBorders>
            <w:shd w:val="clear" w:color="auto" w:fill="FFFF00"/>
            <w:vAlign w:val="center"/>
          </w:tcPr>
          <w:p w14:paraId="2903F643" w14:textId="77777777" w:rsidR="00924ECB" w:rsidRPr="705D994E" w:rsidRDefault="00924ECB" w:rsidP="00924ECB">
            <w:pPr>
              <w:rPr>
                <w:rFonts w:ascii="Calibri" w:eastAsia="Calibri" w:hAnsi="Calibri" w:cs="Calibri"/>
                <w:color w:val="000000" w:themeColor="text1"/>
                <w:sz w:val="22"/>
              </w:rPr>
            </w:pPr>
          </w:p>
        </w:tc>
        <w:tc>
          <w:tcPr>
            <w:tcW w:w="0" w:type="auto"/>
            <w:tcBorders>
              <w:bottom w:val="single" w:sz="4" w:space="0" w:color="auto"/>
            </w:tcBorders>
            <w:shd w:val="clear" w:color="auto" w:fill="FFFF00"/>
            <w:vAlign w:val="center"/>
          </w:tcPr>
          <w:p w14:paraId="00125B10" w14:textId="77777777" w:rsidR="00924ECB" w:rsidRPr="705D994E" w:rsidRDefault="00924ECB" w:rsidP="00924ECB">
            <w:pPr>
              <w:rPr>
                <w:rFonts w:ascii="Calibri" w:eastAsia="Calibri" w:hAnsi="Calibri" w:cs="Calibri"/>
                <w:color w:val="000000" w:themeColor="text1"/>
                <w:sz w:val="22"/>
              </w:rPr>
            </w:pPr>
          </w:p>
        </w:tc>
        <w:tc>
          <w:tcPr>
            <w:tcW w:w="0" w:type="auto"/>
            <w:tcBorders>
              <w:bottom w:val="single" w:sz="4" w:space="0" w:color="auto"/>
            </w:tcBorders>
            <w:shd w:val="clear" w:color="auto" w:fill="FFFF00"/>
            <w:vAlign w:val="center"/>
          </w:tcPr>
          <w:p w14:paraId="679B6509" w14:textId="77777777" w:rsidR="00924ECB" w:rsidRPr="705D994E" w:rsidRDefault="00924ECB" w:rsidP="00924ECB">
            <w:pPr>
              <w:rPr>
                <w:rFonts w:ascii="Calibri" w:eastAsia="Calibri" w:hAnsi="Calibri" w:cs="Calibri"/>
                <w:color w:val="000000" w:themeColor="text1"/>
                <w:sz w:val="22"/>
              </w:rPr>
            </w:pPr>
          </w:p>
        </w:tc>
      </w:tr>
      <w:tr w:rsidR="009834F5" w14:paraId="45E667F3" w14:textId="3771AA04" w:rsidTr="009834F5">
        <w:tc>
          <w:tcPr>
            <w:tcW w:w="1407" w:type="dxa"/>
            <w:shd w:val="clear" w:color="auto" w:fill="92D050"/>
          </w:tcPr>
          <w:p w14:paraId="62A36956" w14:textId="77777777" w:rsidR="00924ECB" w:rsidRPr="00171809" w:rsidRDefault="00924ECB" w:rsidP="00924ECB">
            <w:r w:rsidRPr="00BA0776">
              <w:rPr>
                <w:rFonts w:ascii="Calibri" w:eastAsia="Calibri" w:hAnsi="Calibri" w:cs="Calibri"/>
                <w:color w:val="000000" w:themeColor="text1"/>
                <w:sz w:val="22"/>
              </w:rPr>
              <w:t>proposed</w:t>
            </w:r>
          </w:p>
        </w:tc>
        <w:tc>
          <w:tcPr>
            <w:tcW w:w="1284" w:type="dxa"/>
            <w:shd w:val="clear" w:color="auto" w:fill="92D050"/>
            <w:vAlign w:val="center"/>
          </w:tcPr>
          <w:p w14:paraId="17CFA3DD" w14:textId="77777777" w:rsidR="00924ECB" w:rsidRPr="705D994E" w:rsidRDefault="00924ECB" w:rsidP="00924ECB">
            <w:pPr>
              <w:rPr>
                <w:rFonts w:ascii="Calibri" w:eastAsia="Calibri" w:hAnsi="Calibri" w:cs="Calibri"/>
                <w:color w:val="000000" w:themeColor="text1"/>
                <w:sz w:val="22"/>
              </w:rPr>
            </w:pPr>
          </w:p>
        </w:tc>
        <w:tc>
          <w:tcPr>
            <w:tcW w:w="839" w:type="dxa"/>
            <w:shd w:val="clear" w:color="auto" w:fill="92D050"/>
            <w:vAlign w:val="center"/>
          </w:tcPr>
          <w:p w14:paraId="582445E1" w14:textId="13B73157"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389" w:type="dxa"/>
            <w:shd w:val="clear" w:color="auto" w:fill="92D050"/>
            <w:vAlign w:val="center"/>
          </w:tcPr>
          <w:p w14:paraId="320D04C6" w14:textId="1B99D842"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387CF56C" w14:textId="3621F9C0"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2CE013BE" w14:textId="77777777" w:rsidR="00924ECB" w:rsidRDefault="00924ECB" w:rsidP="00924ECB"/>
        </w:tc>
        <w:tc>
          <w:tcPr>
            <w:tcW w:w="0" w:type="auto"/>
            <w:shd w:val="clear" w:color="auto" w:fill="92D050"/>
            <w:vAlign w:val="center"/>
          </w:tcPr>
          <w:p w14:paraId="2B621BE5" w14:textId="77777777" w:rsidR="00924ECB" w:rsidRDefault="00924ECB" w:rsidP="00924ECB"/>
        </w:tc>
        <w:tc>
          <w:tcPr>
            <w:tcW w:w="0" w:type="auto"/>
            <w:shd w:val="clear" w:color="auto" w:fill="92D050"/>
            <w:vAlign w:val="center"/>
          </w:tcPr>
          <w:p w14:paraId="6DD4D8AF" w14:textId="77777777" w:rsidR="00924ECB" w:rsidRDefault="00924ECB" w:rsidP="00924ECB"/>
        </w:tc>
        <w:tc>
          <w:tcPr>
            <w:tcW w:w="0" w:type="auto"/>
            <w:shd w:val="clear" w:color="auto" w:fill="92D050"/>
            <w:vAlign w:val="center"/>
          </w:tcPr>
          <w:p w14:paraId="1989B021" w14:textId="042CAD38"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5236B3E2" w14:textId="77777777" w:rsidR="00924ECB" w:rsidRDefault="00924ECB" w:rsidP="00924ECB"/>
        </w:tc>
        <w:tc>
          <w:tcPr>
            <w:tcW w:w="0" w:type="auto"/>
            <w:shd w:val="clear" w:color="auto" w:fill="92D050"/>
            <w:vAlign w:val="center"/>
          </w:tcPr>
          <w:p w14:paraId="179FD366" w14:textId="77777777" w:rsidR="00924ECB" w:rsidRDefault="00924ECB" w:rsidP="00924ECB"/>
        </w:tc>
        <w:tc>
          <w:tcPr>
            <w:tcW w:w="0" w:type="auto"/>
            <w:shd w:val="clear" w:color="auto" w:fill="92D050"/>
            <w:vAlign w:val="center"/>
          </w:tcPr>
          <w:p w14:paraId="697DB1EA" w14:textId="77777777" w:rsidR="00924ECB" w:rsidRDefault="00924ECB" w:rsidP="00924ECB"/>
        </w:tc>
        <w:tc>
          <w:tcPr>
            <w:tcW w:w="0" w:type="auto"/>
            <w:shd w:val="clear" w:color="auto" w:fill="92D050"/>
            <w:vAlign w:val="center"/>
          </w:tcPr>
          <w:p w14:paraId="161F5140" w14:textId="77777777" w:rsidR="00924ECB" w:rsidRDefault="00924ECB" w:rsidP="00924ECB"/>
        </w:tc>
        <w:tc>
          <w:tcPr>
            <w:tcW w:w="0" w:type="auto"/>
            <w:shd w:val="clear" w:color="auto" w:fill="92D050"/>
            <w:vAlign w:val="center"/>
          </w:tcPr>
          <w:p w14:paraId="4A7CC5A9" w14:textId="77777777" w:rsidR="00924ECB" w:rsidRDefault="00924ECB" w:rsidP="00924ECB"/>
        </w:tc>
        <w:tc>
          <w:tcPr>
            <w:tcW w:w="0" w:type="auto"/>
            <w:shd w:val="clear" w:color="auto" w:fill="92D050"/>
            <w:vAlign w:val="center"/>
          </w:tcPr>
          <w:p w14:paraId="2FB7D430" w14:textId="6A822925"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3A540F94" w14:textId="011DBA11"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059FCAB5"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92D050"/>
            <w:vAlign w:val="center"/>
          </w:tcPr>
          <w:p w14:paraId="4A5C1DE0"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92D050"/>
            <w:vAlign w:val="center"/>
          </w:tcPr>
          <w:p w14:paraId="1E943E96" w14:textId="77777777" w:rsidR="00924ECB" w:rsidRPr="705D994E" w:rsidRDefault="00924ECB" w:rsidP="00924ECB">
            <w:pPr>
              <w:rPr>
                <w:rFonts w:ascii="Calibri" w:eastAsia="Calibri" w:hAnsi="Calibri" w:cs="Calibri"/>
                <w:color w:val="000000" w:themeColor="text1"/>
                <w:sz w:val="22"/>
              </w:rPr>
            </w:pPr>
          </w:p>
        </w:tc>
      </w:tr>
      <w:tr w:rsidR="00924ECB" w14:paraId="473A24BB" w14:textId="427CB735" w:rsidTr="009834F5">
        <w:tc>
          <w:tcPr>
            <w:tcW w:w="1407" w:type="dxa"/>
          </w:tcPr>
          <w:p w14:paraId="2760DC48" w14:textId="35D463C7" w:rsidR="00924ECB" w:rsidRPr="00BA0776" w:rsidRDefault="00924ECB" w:rsidP="00924ECB">
            <w:pPr>
              <w:rPr>
                <w:rFonts w:ascii="Calibri" w:eastAsia="Calibri" w:hAnsi="Calibri" w:cs="Calibri"/>
                <w:color w:val="000000" w:themeColor="text1"/>
                <w:sz w:val="22"/>
              </w:rPr>
            </w:pPr>
            <w:r>
              <w:rPr>
                <w:rFonts w:ascii="Calibri" w:eastAsia="Calibri" w:hAnsi="Calibri" w:cs="Calibri"/>
                <w:color w:val="000000" w:themeColor="text1"/>
                <w:sz w:val="22"/>
              </w:rPr>
              <w:t>rejected</w:t>
            </w:r>
          </w:p>
        </w:tc>
        <w:tc>
          <w:tcPr>
            <w:tcW w:w="1284" w:type="dxa"/>
            <w:vAlign w:val="center"/>
          </w:tcPr>
          <w:p w14:paraId="37049A23" w14:textId="77777777" w:rsidR="00924ECB" w:rsidRPr="705D994E" w:rsidRDefault="00924ECB" w:rsidP="00924ECB">
            <w:pPr>
              <w:rPr>
                <w:rFonts w:ascii="Calibri" w:eastAsia="Calibri" w:hAnsi="Calibri" w:cs="Calibri"/>
                <w:color w:val="000000" w:themeColor="text1"/>
                <w:sz w:val="22"/>
              </w:rPr>
            </w:pPr>
          </w:p>
        </w:tc>
        <w:tc>
          <w:tcPr>
            <w:tcW w:w="839" w:type="dxa"/>
            <w:vAlign w:val="center"/>
          </w:tcPr>
          <w:p w14:paraId="04E1F978" w14:textId="77777777" w:rsidR="00924ECB" w:rsidRPr="705D994E" w:rsidRDefault="00924ECB" w:rsidP="00924ECB">
            <w:pPr>
              <w:rPr>
                <w:rFonts w:ascii="Calibri" w:eastAsia="Calibri" w:hAnsi="Calibri" w:cs="Calibri"/>
                <w:color w:val="000000" w:themeColor="text1"/>
                <w:sz w:val="22"/>
              </w:rPr>
            </w:pPr>
          </w:p>
        </w:tc>
        <w:tc>
          <w:tcPr>
            <w:tcW w:w="389" w:type="dxa"/>
            <w:vAlign w:val="center"/>
          </w:tcPr>
          <w:p w14:paraId="49EF81E9" w14:textId="28D81673" w:rsidR="00924ECB" w:rsidRPr="705D994E" w:rsidRDefault="00924ECB" w:rsidP="00924ECB">
            <w:pPr>
              <w:rPr>
                <w:rFonts w:ascii="Calibri" w:eastAsia="Calibri" w:hAnsi="Calibri" w:cs="Calibri"/>
                <w:color w:val="000000" w:themeColor="text1"/>
                <w:sz w:val="22"/>
              </w:rPr>
            </w:pPr>
          </w:p>
        </w:tc>
        <w:tc>
          <w:tcPr>
            <w:tcW w:w="0" w:type="auto"/>
            <w:vAlign w:val="center"/>
          </w:tcPr>
          <w:p w14:paraId="045793A0"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2EC71BA5" w14:textId="77777777" w:rsidR="00924ECB" w:rsidRDefault="00924ECB" w:rsidP="00924ECB"/>
        </w:tc>
        <w:tc>
          <w:tcPr>
            <w:tcW w:w="0" w:type="auto"/>
            <w:vAlign w:val="center"/>
          </w:tcPr>
          <w:p w14:paraId="277C5D76" w14:textId="77777777" w:rsidR="00924ECB" w:rsidRDefault="00924ECB" w:rsidP="00924ECB"/>
        </w:tc>
        <w:tc>
          <w:tcPr>
            <w:tcW w:w="0" w:type="auto"/>
            <w:vAlign w:val="center"/>
          </w:tcPr>
          <w:p w14:paraId="691A4D82" w14:textId="77777777" w:rsidR="00924ECB" w:rsidRDefault="00924ECB" w:rsidP="00924ECB"/>
        </w:tc>
        <w:tc>
          <w:tcPr>
            <w:tcW w:w="0" w:type="auto"/>
            <w:vAlign w:val="center"/>
          </w:tcPr>
          <w:p w14:paraId="311C65AB"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29752B1D" w14:textId="77777777" w:rsidR="00924ECB" w:rsidRDefault="00924ECB" w:rsidP="00924ECB"/>
        </w:tc>
        <w:tc>
          <w:tcPr>
            <w:tcW w:w="0" w:type="auto"/>
            <w:vAlign w:val="center"/>
          </w:tcPr>
          <w:p w14:paraId="0F03B0C9" w14:textId="77777777" w:rsidR="00924ECB" w:rsidRDefault="00924ECB" w:rsidP="00924ECB"/>
        </w:tc>
        <w:tc>
          <w:tcPr>
            <w:tcW w:w="0" w:type="auto"/>
            <w:vAlign w:val="center"/>
          </w:tcPr>
          <w:p w14:paraId="1BA1B9CE" w14:textId="77777777" w:rsidR="00924ECB" w:rsidRDefault="00924ECB" w:rsidP="00924ECB"/>
        </w:tc>
        <w:tc>
          <w:tcPr>
            <w:tcW w:w="0" w:type="auto"/>
            <w:vAlign w:val="center"/>
          </w:tcPr>
          <w:p w14:paraId="2661E2D0" w14:textId="77777777" w:rsidR="00924ECB" w:rsidRDefault="00924ECB" w:rsidP="00924ECB"/>
        </w:tc>
        <w:tc>
          <w:tcPr>
            <w:tcW w:w="0" w:type="auto"/>
            <w:vAlign w:val="center"/>
          </w:tcPr>
          <w:p w14:paraId="14470A46" w14:textId="77777777" w:rsidR="00924ECB" w:rsidRDefault="00924ECB" w:rsidP="00924ECB"/>
        </w:tc>
        <w:tc>
          <w:tcPr>
            <w:tcW w:w="0" w:type="auto"/>
            <w:vAlign w:val="center"/>
          </w:tcPr>
          <w:p w14:paraId="0461E890"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3B239A94"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5FEDF76E" w14:textId="12E5A7E4"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0" w:type="auto"/>
            <w:vAlign w:val="center"/>
          </w:tcPr>
          <w:p w14:paraId="20748272" w14:textId="1F828160" w:rsidR="00924ECB"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0" w:type="auto"/>
            <w:vAlign w:val="center"/>
          </w:tcPr>
          <w:p w14:paraId="458D4FAF" w14:textId="77777777" w:rsidR="00924ECB" w:rsidRDefault="00924ECB" w:rsidP="00924ECB">
            <w:pPr>
              <w:rPr>
                <w:rFonts w:ascii="Calibri" w:eastAsia="Calibri" w:hAnsi="Calibri" w:cs="Calibri"/>
                <w:color w:val="000000" w:themeColor="text1"/>
                <w:sz w:val="22"/>
              </w:rPr>
            </w:pPr>
          </w:p>
        </w:tc>
      </w:tr>
      <w:tr w:rsidR="00924ECB" w14:paraId="4811AE4A" w14:textId="1CA27407" w:rsidTr="009834F5">
        <w:tc>
          <w:tcPr>
            <w:tcW w:w="1407" w:type="dxa"/>
            <w:shd w:val="clear" w:color="auto" w:fill="FFFF00"/>
          </w:tcPr>
          <w:p w14:paraId="332E9E2F" w14:textId="77777777" w:rsidR="00924ECB" w:rsidRPr="00171809" w:rsidRDefault="00924ECB" w:rsidP="00924ECB">
            <w:r w:rsidRPr="00BA0776">
              <w:rPr>
                <w:rFonts w:ascii="Calibri" w:eastAsia="Calibri" w:hAnsi="Calibri" w:cs="Calibri"/>
                <w:color w:val="000000" w:themeColor="text1"/>
                <w:sz w:val="22"/>
              </w:rPr>
              <w:t>required</w:t>
            </w:r>
          </w:p>
        </w:tc>
        <w:tc>
          <w:tcPr>
            <w:tcW w:w="1284" w:type="dxa"/>
            <w:shd w:val="clear" w:color="auto" w:fill="FFFF00"/>
            <w:vAlign w:val="center"/>
          </w:tcPr>
          <w:p w14:paraId="0B738268" w14:textId="17D84237"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839" w:type="dxa"/>
            <w:shd w:val="clear" w:color="auto" w:fill="FFFF00"/>
            <w:vAlign w:val="center"/>
          </w:tcPr>
          <w:p w14:paraId="1C4548FD" w14:textId="32C01A13"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389" w:type="dxa"/>
            <w:shd w:val="clear" w:color="auto" w:fill="FFFF00"/>
            <w:vAlign w:val="center"/>
          </w:tcPr>
          <w:p w14:paraId="1E7740CD" w14:textId="49F81942"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5FFDB623" w14:textId="77777777" w:rsidR="00924ECB" w:rsidRDefault="00924ECB" w:rsidP="00924ECB"/>
        </w:tc>
        <w:tc>
          <w:tcPr>
            <w:tcW w:w="0" w:type="auto"/>
            <w:shd w:val="clear" w:color="auto" w:fill="FFFF00"/>
            <w:vAlign w:val="center"/>
          </w:tcPr>
          <w:p w14:paraId="2341495D" w14:textId="77777777" w:rsidR="00924ECB" w:rsidRDefault="00924ECB" w:rsidP="00924ECB"/>
        </w:tc>
        <w:tc>
          <w:tcPr>
            <w:tcW w:w="0" w:type="auto"/>
            <w:shd w:val="clear" w:color="auto" w:fill="FFFF00"/>
            <w:vAlign w:val="center"/>
          </w:tcPr>
          <w:p w14:paraId="1AA836CD" w14:textId="77777777" w:rsidR="00924ECB" w:rsidRDefault="00924ECB" w:rsidP="00924ECB"/>
        </w:tc>
        <w:tc>
          <w:tcPr>
            <w:tcW w:w="0" w:type="auto"/>
            <w:shd w:val="clear" w:color="auto" w:fill="FFFF00"/>
            <w:vAlign w:val="center"/>
          </w:tcPr>
          <w:p w14:paraId="424B0AEC" w14:textId="36C638B8"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53EEDF44" w14:textId="77777777" w:rsidR="00924ECB" w:rsidRDefault="00924ECB" w:rsidP="00924ECB"/>
        </w:tc>
        <w:tc>
          <w:tcPr>
            <w:tcW w:w="0" w:type="auto"/>
            <w:shd w:val="clear" w:color="auto" w:fill="FFFF00"/>
            <w:vAlign w:val="center"/>
          </w:tcPr>
          <w:p w14:paraId="0DF82440" w14:textId="77777777" w:rsidR="00924ECB" w:rsidRDefault="00924ECB" w:rsidP="00924ECB"/>
        </w:tc>
        <w:tc>
          <w:tcPr>
            <w:tcW w:w="0" w:type="auto"/>
            <w:shd w:val="clear" w:color="auto" w:fill="FFFF00"/>
            <w:vAlign w:val="center"/>
          </w:tcPr>
          <w:p w14:paraId="039357FC" w14:textId="77777777" w:rsidR="00924ECB" w:rsidRDefault="00924ECB" w:rsidP="00924ECB"/>
        </w:tc>
        <w:tc>
          <w:tcPr>
            <w:tcW w:w="0" w:type="auto"/>
            <w:shd w:val="clear" w:color="auto" w:fill="FFFF00"/>
            <w:vAlign w:val="center"/>
          </w:tcPr>
          <w:p w14:paraId="46A322E2" w14:textId="77777777" w:rsidR="00924ECB" w:rsidRDefault="00924ECB" w:rsidP="00924ECB"/>
        </w:tc>
        <w:tc>
          <w:tcPr>
            <w:tcW w:w="0" w:type="auto"/>
            <w:shd w:val="clear" w:color="auto" w:fill="FFFF00"/>
            <w:vAlign w:val="center"/>
          </w:tcPr>
          <w:p w14:paraId="7B7E04C0" w14:textId="77777777" w:rsidR="00924ECB" w:rsidRDefault="00924ECB" w:rsidP="00924ECB"/>
        </w:tc>
        <w:tc>
          <w:tcPr>
            <w:tcW w:w="0" w:type="auto"/>
            <w:shd w:val="clear" w:color="auto" w:fill="FFFF00"/>
            <w:vAlign w:val="center"/>
          </w:tcPr>
          <w:p w14:paraId="2C8932FC" w14:textId="1B25B03F"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2675C37E" w14:textId="3212E248"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0ED9795D" w14:textId="77777777" w:rsidR="00924ECB" w:rsidRDefault="00924ECB" w:rsidP="00924ECB"/>
        </w:tc>
        <w:tc>
          <w:tcPr>
            <w:tcW w:w="0" w:type="auto"/>
            <w:shd w:val="clear" w:color="auto" w:fill="FFFF00"/>
            <w:vAlign w:val="center"/>
          </w:tcPr>
          <w:p w14:paraId="64AAD4F6" w14:textId="77777777" w:rsidR="00924ECB" w:rsidRDefault="00924ECB" w:rsidP="00924ECB"/>
        </w:tc>
        <w:tc>
          <w:tcPr>
            <w:tcW w:w="0" w:type="auto"/>
            <w:shd w:val="clear" w:color="auto" w:fill="FFFF00"/>
            <w:vAlign w:val="center"/>
          </w:tcPr>
          <w:p w14:paraId="4A585514" w14:textId="77777777" w:rsidR="00924ECB" w:rsidRDefault="00924ECB" w:rsidP="00924ECB"/>
        </w:tc>
        <w:tc>
          <w:tcPr>
            <w:tcW w:w="0" w:type="auto"/>
            <w:shd w:val="clear" w:color="auto" w:fill="FFFF00"/>
            <w:vAlign w:val="center"/>
          </w:tcPr>
          <w:p w14:paraId="1F49DF86" w14:textId="77777777" w:rsidR="00924ECB" w:rsidRDefault="00924ECB" w:rsidP="00924ECB"/>
        </w:tc>
      </w:tr>
      <w:tr w:rsidR="00924ECB" w14:paraId="5D8F405B" w14:textId="12FECB9C" w:rsidTr="009834F5">
        <w:tc>
          <w:tcPr>
            <w:tcW w:w="1407" w:type="dxa"/>
          </w:tcPr>
          <w:p w14:paraId="69582DFD" w14:textId="77777777" w:rsidR="00924ECB" w:rsidRPr="00171809" w:rsidRDefault="00924ECB" w:rsidP="00924ECB">
            <w:r w:rsidRPr="00BA0776">
              <w:rPr>
                <w:rFonts w:ascii="Calibri" w:eastAsia="Calibri" w:hAnsi="Calibri" w:cs="Calibri"/>
                <w:color w:val="000000" w:themeColor="text1"/>
                <w:sz w:val="22"/>
              </w:rPr>
              <w:t>retired</w:t>
            </w:r>
          </w:p>
        </w:tc>
        <w:tc>
          <w:tcPr>
            <w:tcW w:w="1284" w:type="dxa"/>
            <w:vAlign w:val="center"/>
          </w:tcPr>
          <w:p w14:paraId="280A3EB1" w14:textId="77777777" w:rsidR="00924ECB" w:rsidRDefault="00924ECB" w:rsidP="00924ECB"/>
        </w:tc>
        <w:tc>
          <w:tcPr>
            <w:tcW w:w="839" w:type="dxa"/>
            <w:vAlign w:val="center"/>
          </w:tcPr>
          <w:p w14:paraId="04AFFAB9" w14:textId="68FA7D30" w:rsidR="00924ECB" w:rsidRDefault="00924ECB" w:rsidP="00924ECB">
            <w:r>
              <w:rPr>
                <w:rFonts w:ascii="Wingdings" w:eastAsia="Wingdings" w:hAnsi="Wingdings" w:cs="Wingdings"/>
                <w:color w:val="000000" w:themeColor="text1"/>
                <w:sz w:val="22"/>
              </w:rPr>
              <w:t>ü</w:t>
            </w:r>
          </w:p>
        </w:tc>
        <w:tc>
          <w:tcPr>
            <w:tcW w:w="389" w:type="dxa"/>
            <w:vAlign w:val="center"/>
          </w:tcPr>
          <w:p w14:paraId="76E92C55" w14:textId="50771D68" w:rsidR="00924ECB" w:rsidRDefault="00924ECB" w:rsidP="00924ECB"/>
        </w:tc>
        <w:tc>
          <w:tcPr>
            <w:tcW w:w="0" w:type="auto"/>
            <w:vAlign w:val="center"/>
          </w:tcPr>
          <w:p w14:paraId="6A56A885" w14:textId="77777777" w:rsidR="00924ECB" w:rsidRDefault="00924ECB" w:rsidP="00924ECB"/>
        </w:tc>
        <w:tc>
          <w:tcPr>
            <w:tcW w:w="0" w:type="auto"/>
            <w:vAlign w:val="center"/>
          </w:tcPr>
          <w:p w14:paraId="198BE909" w14:textId="53558091" w:rsidR="00924ECB" w:rsidRDefault="00924ECB" w:rsidP="00924ECB">
            <w:r>
              <w:rPr>
                <w:rFonts w:ascii="Wingdings" w:eastAsia="Wingdings" w:hAnsi="Wingdings" w:cs="Wingdings"/>
                <w:color w:val="000000" w:themeColor="text1"/>
                <w:sz w:val="22"/>
              </w:rPr>
              <w:t>ü</w:t>
            </w:r>
          </w:p>
        </w:tc>
        <w:tc>
          <w:tcPr>
            <w:tcW w:w="0" w:type="auto"/>
            <w:vAlign w:val="center"/>
          </w:tcPr>
          <w:p w14:paraId="2777B545" w14:textId="77777777" w:rsidR="00924ECB" w:rsidRDefault="00924ECB" w:rsidP="00924ECB"/>
        </w:tc>
        <w:tc>
          <w:tcPr>
            <w:tcW w:w="0" w:type="auto"/>
            <w:vAlign w:val="center"/>
          </w:tcPr>
          <w:p w14:paraId="3671D7FB" w14:textId="77777777" w:rsidR="00924ECB" w:rsidRDefault="00924ECB" w:rsidP="00924ECB"/>
        </w:tc>
        <w:tc>
          <w:tcPr>
            <w:tcW w:w="0" w:type="auto"/>
            <w:vAlign w:val="center"/>
          </w:tcPr>
          <w:p w14:paraId="48778FB3" w14:textId="77777777" w:rsidR="00924ECB" w:rsidRDefault="00924ECB" w:rsidP="00924ECB"/>
        </w:tc>
        <w:tc>
          <w:tcPr>
            <w:tcW w:w="0" w:type="auto"/>
            <w:vAlign w:val="center"/>
          </w:tcPr>
          <w:p w14:paraId="2DD0A5DD" w14:textId="2A1B31A8" w:rsidR="00924ECB" w:rsidRDefault="00924ECB" w:rsidP="00924ECB">
            <w:r>
              <w:rPr>
                <w:rFonts w:ascii="Wingdings" w:eastAsia="Wingdings" w:hAnsi="Wingdings" w:cs="Wingdings"/>
                <w:color w:val="000000" w:themeColor="text1"/>
                <w:sz w:val="22"/>
              </w:rPr>
              <w:t>ü</w:t>
            </w:r>
          </w:p>
        </w:tc>
        <w:tc>
          <w:tcPr>
            <w:tcW w:w="0" w:type="auto"/>
            <w:vAlign w:val="center"/>
          </w:tcPr>
          <w:p w14:paraId="3877CEFA" w14:textId="77777777" w:rsidR="00924ECB" w:rsidRDefault="00924ECB" w:rsidP="00924ECB"/>
        </w:tc>
        <w:tc>
          <w:tcPr>
            <w:tcW w:w="0" w:type="auto"/>
            <w:vAlign w:val="center"/>
          </w:tcPr>
          <w:p w14:paraId="674C0F6E" w14:textId="77777777" w:rsidR="00924ECB" w:rsidRDefault="00924ECB" w:rsidP="00924ECB"/>
        </w:tc>
        <w:tc>
          <w:tcPr>
            <w:tcW w:w="0" w:type="auto"/>
            <w:vAlign w:val="center"/>
          </w:tcPr>
          <w:p w14:paraId="6BF8DB28" w14:textId="77777777" w:rsidR="00924ECB" w:rsidRDefault="00924ECB" w:rsidP="00924ECB"/>
        </w:tc>
        <w:tc>
          <w:tcPr>
            <w:tcW w:w="0" w:type="auto"/>
            <w:vAlign w:val="center"/>
          </w:tcPr>
          <w:p w14:paraId="44FC7276" w14:textId="77777777" w:rsidR="00924ECB" w:rsidRDefault="00924ECB" w:rsidP="00924ECB"/>
        </w:tc>
        <w:tc>
          <w:tcPr>
            <w:tcW w:w="0" w:type="auto"/>
            <w:vAlign w:val="center"/>
          </w:tcPr>
          <w:p w14:paraId="23BFE61F" w14:textId="77777777" w:rsidR="00924ECB" w:rsidRDefault="00924ECB" w:rsidP="00924ECB"/>
        </w:tc>
        <w:tc>
          <w:tcPr>
            <w:tcW w:w="0" w:type="auto"/>
            <w:vAlign w:val="center"/>
          </w:tcPr>
          <w:p w14:paraId="13EBF128" w14:textId="4B55471E" w:rsidR="00924ECB" w:rsidRDefault="00924ECB" w:rsidP="00924ECB">
            <w:r>
              <w:rPr>
                <w:rFonts w:ascii="Wingdings" w:eastAsia="Wingdings" w:hAnsi="Wingdings" w:cs="Wingdings"/>
                <w:color w:val="000000" w:themeColor="text1"/>
                <w:sz w:val="22"/>
              </w:rPr>
              <w:t>ü</w:t>
            </w:r>
          </w:p>
        </w:tc>
        <w:tc>
          <w:tcPr>
            <w:tcW w:w="0" w:type="auto"/>
            <w:vAlign w:val="center"/>
          </w:tcPr>
          <w:p w14:paraId="018B5972" w14:textId="34EE66A2"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0" w:type="auto"/>
            <w:vAlign w:val="center"/>
          </w:tcPr>
          <w:p w14:paraId="1FFDB3A9" w14:textId="4C267446" w:rsidR="00924ECB"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0" w:type="auto"/>
            <w:vAlign w:val="center"/>
          </w:tcPr>
          <w:p w14:paraId="53D5DF83" w14:textId="750FE021" w:rsidR="00924ECB"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r>
      <w:tr w:rsidR="00924ECB" w14:paraId="43B4713E" w14:textId="76D1BCCC" w:rsidTr="009834F5">
        <w:tc>
          <w:tcPr>
            <w:tcW w:w="1407" w:type="dxa"/>
          </w:tcPr>
          <w:p w14:paraId="72660E98" w14:textId="2832BFE2" w:rsidR="00924ECB" w:rsidRPr="00BA0776" w:rsidRDefault="00924ECB" w:rsidP="00924ECB">
            <w:pPr>
              <w:rPr>
                <w:rFonts w:ascii="Calibri" w:eastAsia="Calibri" w:hAnsi="Calibri" w:cs="Calibri"/>
                <w:color w:val="000000" w:themeColor="text1"/>
                <w:sz w:val="22"/>
              </w:rPr>
            </w:pPr>
            <w:r>
              <w:rPr>
                <w:rFonts w:ascii="Calibri" w:eastAsia="Calibri" w:hAnsi="Calibri" w:cs="Calibri"/>
                <w:color w:val="000000" w:themeColor="text1"/>
                <w:sz w:val="22"/>
              </w:rPr>
              <w:t>submitted</w:t>
            </w:r>
          </w:p>
        </w:tc>
        <w:tc>
          <w:tcPr>
            <w:tcW w:w="1284" w:type="dxa"/>
            <w:vAlign w:val="center"/>
          </w:tcPr>
          <w:p w14:paraId="23610AE5" w14:textId="77777777" w:rsidR="00924ECB" w:rsidRDefault="00924ECB" w:rsidP="00924ECB"/>
        </w:tc>
        <w:tc>
          <w:tcPr>
            <w:tcW w:w="839" w:type="dxa"/>
            <w:vAlign w:val="center"/>
          </w:tcPr>
          <w:p w14:paraId="4600AFB5" w14:textId="77777777" w:rsidR="00924ECB" w:rsidRDefault="00924ECB" w:rsidP="00924ECB"/>
        </w:tc>
        <w:tc>
          <w:tcPr>
            <w:tcW w:w="389" w:type="dxa"/>
            <w:vAlign w:val="center"/>
          </w:tcPr>
          <w:p w14:paraId="504AC55E" w14:textId="233F1476" w:rsidR="00924ECB" w:rsidRDefault="00924ECB" w:rsidP="00924ECB"/>
        </w:tc>
        <w:tc>
          <w:tcPr>
            <w:tcW w:w="0" w:type="auto"/>
            <w:vAlign w:val="center"/>
          </w:tcPr>
          <w:p w14:paraId="5F829391" w14:textId="77777777" w:rsidR="00924ECB" w:rsidRDefault="00924ECB" w:rsidP="00924ECB"/>
        </w:tc>
        <w:tc>
          <w:tcPr>
            <w:tcW w:w="0" w:type="auto"/>
            <w:vAlign w:val="center"/>
          </w:tcPr>
          <w:p w14:paraId="2F641B83"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2E803167" w14:textId="77777777" w:rsidR="00924ECB" w:rsidRDefault="00924ECB" w:rsidP="00924ECB"/>
        </w:tc>
        <w:tc>
          <w:tcPr>
            <w:tcW w:w="0" w:type="auto"/>
            <w:vAlign w:val="center"/>
          </w:tcPr>
          <w:p w14:paraId="06F41AD5" w14:textId="77777777" w:rsidR="00924ECB" w:rsidRDefault="00924ECB" w:rsidP="00924ECB"/>
        </w:tc>
        <w:tc>
          <w:tcPr>
            <w:tcW w:w="0" w:type="auto"/>
            <w:vAlign w:val="center"/>
          </w:tcPr>
          <w:p w14:paraId="5DB60BC2" w14:textId="77777777" w:rsidR="00924ECB" w:rsidRDefault="00924ECB" w:rsidP="00924ECB"/>
        </w:tc>
        <w:tc>
          <w:tcPr>
            <w:tcW w:w="0" w:type="auto"/>
            <w:vAlign w:val="center"/>
          </w:tcPr>
          <w:p w14:paraId="2BEDFC07"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63EA5742" w14:textId="77777777" w:rsidR="00924ECB" w:rsidRDefault="00924ECB" w:rsidP="00924ECB"/>
        </w:tc>
        <w:tc>
          <w:tcPr>
            <w:tcW w:w="0" w:type="auto"/>
            <w:vAlign w:val="center"/>
          </w:tcPr>
          <w:p w14:paraId="30225A17" w14:textId="77777777" w:rsidR="00924ECB" w:rsidRDefault="00924ECB" w:rsidP="00924ECB"/>
        </w:tc>
        <w:tc>
          <w:tcPr>
            <w:tcW w:w="0" w:type="auto"/>
            <w:vAlign w:val="center"/>
          </w:tcPr>
          <w:p w14:paraId="30E6F966" w14:textId="77777777" w:rsidR="00924ECB" w:rsidRDefault="00924ECB" w:rsidP="00924ECB"/>
        </w:tc>
        <w:tc>
          <w:tcPr>
            <w:tcW w:w="0" w:type="auto"/>
            <w:vAlign w:val="center"/>
          </w:tcPr>
          <w:p w14:paraId="27FA9E1D" w14:textId="77777777" w:rsidR="00924ECB" w:rsidRDefault="00924ECB" w:rsidP="00924ECB"/>
        </w:tc>
        <w:tc>
          <w:tcPr>
            <w:tcW w:w="0" w:type="auto"/>
            <w:vAlign w:val="center"/>
          </w:tcPr>
          <w:p w14:paraId="54909321" w14:textId="77777777" w:rsidR="00924ECB" w:rsidRDefault="00924ECB" w:rsidP="00924ECB"/>
        </w:tc>
        <w:tc>
          <w:tcPr>
            <w:tcW w:w="0" w:type="auto"/>
            <w:vAlign w:val="center"/>
          </w:tcPr>
          <w:p w14:paraId="49693599"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643A1BE7" w14:textId="77777777" w:rsidR="00924ECB" w:rsidRDefault="00924ECB" w:rsidP="00924ECB">
            <w:pPr>
              <w:rPr>
                <w:rFonts w:ascii="Calibri" w:eastAsia="Calibri" w:hAnsi="Calibri" w:cs="Calibri"/>
                <w:color w:val="000000" w:themeColor="text1"/>
                <w:sz w:val="22"/>
              </w:rPr>
            </w:pPr>
          </w:p>
        </w:tc>
        <w:tc>
          <w:tcPr>
            <w:tcW w:w="0" w:type="auto"/>
            <w:vAlign w:val="center"/>
          </w:tcPr>
          <w:p w14:paraId="244D4749" w14:textId="4E233942" w:rsidR="00924ECB"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0" w:type="auto"/>
            <w:vAlign w:val="center"/>
          </w:tcPr>
          <w:p w14:paraId="6744CA9A" w14:textId="77777777" w:rsidR="00924ECB" w:rsidRDefault="00924ECB" w:rsidP="00924ECB">
            <w:pPr>
              <w:rPr>
                <w:rFonts w:ascii="Calibri" w:eastAsia="Calibri" w:hAnsi="Calibri" w:cs="Calibri"/>
                <w:color w:val="000000" w:themeColor="text1"/>
                <w:sz w:val="22"/>
              </w:rPr>
            </w:pPr>
          </w:p>
        </w:tc>
      </w:tr>
      <w:tr w:rsidR="009834F5" w14:paraId="707225EA" w14:textId="40BDADD6" w:rsidTr="009834F5">
        <w:tc>
          <w:tcPr>
            <w:tcW w:w="1407" w:type="dxa"/>
            <w:shd w:val="clear" w:color="auto" w:fill="92D050"/>
          </w:tcPr>
          <w:p w14:paraId="5BA4BF12" w14:textId="77777777" w:rsidR="00924ECB" w:rsidRPr="00171809" w:rsidRDefault="00924ECB" w:rsidP="00924ECB">
            <w:r w:rsidRPr="00BA0776">
              <w:rPr>
                <w:rFonts w:ascii="Calibri" w:eastAsia="Calibri" w:hAnsi="Calibri" w:cs="Calibri"/>
                <w:color w:val="000000" w:themeColor="text1"/>
                <w:sz w:val="22"/>
              </w:rPr>
              <w:t>superseded</w:t>
            </w:r>
          </w:p>
        </w:tc>
        <w:tc>
          <w:tcPr>
            <w:tcW w:w="1284" w:type="dxa"/>
            <w:shd w:val="clear" w:color="auto" w:fill="92D050"/>
            <w:vAlign w:val="center"/>
          </w:tcPr>
          <w:p w14:paraId="28EFD434" w14:textId="77777777" w:rsidR="00924ECB" w:rsidRDefault="00924ECB" w:rsidP="00924ECB"/>
        </w:tc>
        <w:tc>
          <w:tcPr>
            <w:tcW w:w="839" w:type="dxa"/>
            <w:shd w:val="clear" w:color="auto" w:fill="92D050"/>
            <w:vAlign w:val="center"/>
          </w:tcPr>
          <w:p w14:paraId="7D52ADBD" w14:textId="6CA19671" w:rsidR="00924ECB" w:rsidRDefault="00924ECB" w:rsidP="00924ECB">
            <w:r>
              <w:rPr>
                <w:rFonts w:ascii="Wingdings" w:eastAsia="Wingdings" w:hAnsi="Wingdings" w:cs="Wingdings"/>
                <w:color w:val="000000" w:themeColor="text1"/>
                <w:sz w:val="22"/>
              </w:rPr>
              <w:t>ü</w:t>
            </w:r>
          </w:p>
        </w:tc>
        <w:tc>
          <w:tcPr>
            <w:tcW w:w="389" w:type="dxa"/>
            <w:shd w:val="clear" w:color="auto" w:fill="92D050"/>
            <w:vAlign w:val="center"/>
          </w:tcPr>
          <w:p w14:paraId="5A42F17A" w14:textId="0CF064AB" w:rsidR="00924ECB" w:rsidRDefault="00924ECB" w:rsidP="00924ECB"/>
        </w:tc>
        <w:tc>
          <w:tcPr>
            <w:tcW w:w="0" w:type="auto"/>
            <w:shd w:val="clear" w:color="auto" w:fill="92D050"/>
            <w:vAlign w:val="center"/>
          </w:tcPr>
          <w:p w14:paraId="5536AA4A" w14:textId="77777777" w:rsidR="00924ECB" w:rsidRDefault="00924ECB" w:rsidP="00924ECB"/>
        </w:tc>
        <w:tc>
          <w:tcPr>
            <w:tcW w:w="0" w:type="auto"/>
            <w:shd w:val="clear" w:color="auto" w:fill="92D050"/>
            <w:vAlign w:val="center"/>
          </w:tcPr>
          <w:p w14:paraId="2D2FB1F9" w14:textId="1A52BF66"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19CB762D" w14:textId="63324216"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2D815239" w14:textId="15584AC5"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553C1F2F" w14:textId="77777777" w:rsidR="00924ECB" w:rsidRDefault="00924ECB" w:rsidP="00924ECB"/>
        </w:tc>
        <w:tc>
          <w:tcPr>
            <w:tcW w:w="0" w:type="auto"/>
            <w:shd w:val="clear" w:color="auto" w:fill="92D050"/>
            <w:vAlign w:val="center"/>
          </w:tcPr>
          <w:p w14:paraId="7E853D0A" w14:textId="77777777" w:rsidR="00924ECB" w:rsidRDefault="00924ECB" w:rsidP="00924ECB"/>
        </w:tc>
        <w:tc>
          <w:tcPr>
            <w:tcW w:w="0" w:type="auto"/>
            <w:shd w:val="clear" w:color="auto" w:fill="92D050"/>
            <w:vAlign w:val="center"/>
          </w:tcPr>
          <w:p w14:paraId="5883A935" w14:textId="77777777" w:rsidR="00924ECB" w:rsidRDefault="00924ECB" w:rsidP="00924ECB"/>
        </w:tc>
        <w:tc>
          <w:tcPr>
            <w:tcW w:w="0" w:type="auto"/>
            <w:shd w:val="clear" w:color="auto" w:fill="92D050"/>
            <w:vAlign w:val="center"/>
          </w:tcPr>
          <w:p w14:paraId="4DFF4AC4" w14:textId="6902564C"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55E42C59" w14:textId="66F986A6"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2D8648CC" w14:textId="1EF5D133"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13A37442" w14:textId="325E6B8D"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00AFB9A9" w14:textId="14E4CADA"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4614FBAA"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92D050"/>
            <w:vAlign w:val="center"/>
          </w:tcPr>
          <w:p w14:paraId="5498F1B1"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92D050"/>
            <w:vAlign w:val="center"/>
          </w:tcPr>
          <w:p w14:paraId="47C2BBF7" w14:textId="77777777" w:rsidR="00924ECB" w:rsidRPr="705D994E" w:rsidRDefault="00924ECB" w:rsidP="00924ECB">
            <w:pPr>
              <w:rPr>
                <w:rFonts w:ascii="Calibri" w:eastAsia="Calibri" w:hAnsi="Calibri" w:cs="Calibri"/>
                <w:color w:val="000000" w:themeColor="text1"/>
                <w:sz w:val="22"/>
              </w:rPr>
            </w:pPr>
          </w:p>
        </w:tc>
      </w:tr>
      <w:tr w:rsidR="00924ECB" w14:paraId="37AF8148" w14:textId="6E167331" w:rsidTr="009834F5">
        <w:tc>
          <w:tcPr>
            <w:tcW w:w="1407" w:type="dxa"/>
          </w:tcPr>
          <w:p w14:paraId="66257193" w14:textId="77777777" w:rsidR="00924ECB" w:rsidRPr="00171809" w:rsidRDefault="00924ECB" w:rsidP="00924ECB">
            <w:r w:rsidRPr="00BA0776">
              <w:rPr>
                <w:rFonts w:ascii="Calibri" w:eastAsia="Calibri" w:hAnsi="Calibri" w:cs="Calibri"/>
                <w:color w:val="000000" w:themeColor="text1"/>
                <w:sz w:val="22"/>
              </w:rPr>
              <w:lastRenderedPageBreak/>
              <w:t>tentative</w:t>
            </w:r>
          </w:p>
        </w:tc>
        <w:tc>
          <w:tcPr>
            <w:tcW w:w="1284" w:type="dxa"/>
            <w:vAlign w:val="center"/>
          </w:tcPr>
          <w:p w14:paraId="654E5E71" w14:textId="77777777" w:rsidR="00924ECB" w:rsidRPr="705D994E" w:rsidRDefault="00924ECB" w:rsidP="00924ECB">
            <w:pPr>
              <w:rPr>
                <w:rFonts w:ascii="Calibri" w:eastAsia="Calibri" w:hAnsi="Calibri" w:cs="Calibri"/>
                <w:color w:val="000000" w:themeColor="text1"/>
                <w:sz w:val="22"/>
              </w:rPr>
            </w:pPr>
          </w:p>
        </w:tc>
        <w:tc>
          <w:tcPr>
            <w:tcW w:w="839" w:type="dxa"/>
            <w:vAlign w:val="center"/>
          </w:tcPr>
          <w:p w14:paraId="6962ADDD" w14:textId="2C6AA2B8"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389" w:type="dxa"/>
            <w:vAlign w:val="center"/>
          </w:tcPr>
          <w:p w14:paraId="45830B9D" w14:textId="41652999" w:rsidR="00924ECB" w:rsidRDefault="00924ECB" w:rsidP="00924ECB">
            <w:r>
              <w:rPr>
                <w:rFonts w:ascii="Wingdings" w:eastAsia="Wingdings" w:hAnsi="Wingdings" w:cs="Wingdings"/>
                <w:color w:val="000000" w:themeColor="text1"/>
                <w:sz w:val="22"/>
              </w:rPr>
              <w:t>ü</w:t>
            </w:r>
          </w:p>
        </w:tc>
        <w:tc>
          <w:tcPr>
            <w:tcW w:w="0" w:type="auto"/>
            <w:vAlign w:val="center"/>
          </w:tcPr>
          <w:p w14:paraId="4F615F80" w14:textId="77777777" w:rsidR="00924ECB" w:rsidRDefault="00924ECB" w:rsidP="00924ECB"/>
        </w:tc>
        <w:tc>
          <w:tcPr>
            <w:tcW w:w="0" w:type="auto"/>
            <w:vAlign w:val="center"/>
          </w:tcPr>
          <w:p w14:paraId="659986B1" w14:textId="77777777" w:rsidR="00924ECB" w:rsidRDefault="00924ECB" w:rsidP="00924ECB"/>
        </w:tc>
        <w:tc>
          <w:tcPr>
            <w:tcW w:w="0" w:type="auto"/>
            <w:vAlign w:val="center"/>
          </w:tcPr>
          <w:p w14:paraId="4DD1224C" w14:textId="77777777" w:rsidR="00924ECB" w:rsidRDefault="00924ECB" w:rsidP="00924ECB"/>
        </w:tc>
        <w:tc>
          <w:tcPr>
            <w:tcW w:w="0" w:type="auto"/>
            <w:vAlign w:val="center"/>
          </w:tcPr>
          <w:p w14:paraId="6B1D89F6" w14:textId="77777777" w:rsidR="00924ECB" w:rsidRDefault="00924ECB" w:rsidP="00924ECB"/>
        </w:tc>
        <w:tc>
          <w:tcPr>
            <w:tcW w:w="0" w:type="auto"/>
            <w:vAlign w:val="center"/>
          </w:tcPr>
          <w:p w14:paraId="67427FBA" w14:textId="77777777" w:rsidR="00924ECB" w:rsidRDefault="00924ECB" w:rsidP="00924ECB"/>
        </w:tc>
        <w:tc>
          <w:tcPr>
            <w:tcW w:w="0" w:type="auto"/>
            <w:vAlign w:val="center"/>
          </w:tcPr>
          <w:p w14:paraId="7D2AE8FE" w14:textId="77777777" w:rsidR="00924ECB" w:rsidRDefault="00924ECB" w:rsidP="00924ECB"/>
        </w:tc>
        <w:tc>
          <w:tcPr>
            <w:tcW w:w="0" w:type="auto"/>
            <w:vAlign w:val="center"/>
          </w:tcPr>
          <w:p w14:paraId="72396416" w14:textId="77777777" w:rsidR="00924ECB" w:rsidRDefault="00924ECB" w:rsidP="00924ECB"/>
        </w:tc>
        <w:tc>
          <w:tcPr>
            <w:tcW w:w="0" w:type="auto"/>
            <w:vAlign w:val="center"/>
          </w:tcPr>
          <w:p w14:paraId="1EC19E19" w14:textId="77777777" w:rsidR="00924ECB" w:rsidRDefault="00924ECB" w:rsidP="00924ECB"/>
        </w:tc>
        <w:tc>
          <w:tcPr>
            <w:tcW w:w="0" w:type="auto"/>
            <w:vAlign w:val="center"/>
          </w:tcPr>
          <w:p w14:paraId="04DAF389" w14:textId="77777777" w:rsidR="00924ECB" w:rsidRDefault="00924ECB" w:rsidP="00924ECB"/>
        </w:tc>
        <w:tc>
          <w:tcPr>
            <w:tcW w:w="0" w:type="auto"/>
            <w:vAlign w:val="center"/>
          </w:tcPr>
          <w:p w14:paraId="5EBD8910" w14:textId="77777777" w:rsidR="00924ECB" w:rsidRDefault="00924ECB" w:rsidP="00924ECB"/>
        </w:tc>
        <w:tc>
          <w:tcPr>
            <w:tcW w:w="0" w:type="auto"/>
            <w:vAlign w:val="center"/>
          </w:tcPr>
          <w:p w14:paraId="284010CB" w14:textId="77777777" w:rsidR="00924ECB" w:rsidRDefault="00924ECB" w:rsidP="00924ECB"/>
        </w:tc>
        <w:tc>
          <w:tcPr>
            <w:tcW w:w="0" w:type="auto"/>
            <w:vAlign w:val="center"/>
          </w:tcPr>
          <w:p w14:paraId="3CD0F764" w14:textId="77777777" w:rsidR="00924ECB" w:rsidRDefault="00924ECB" w:rsidP="00924ECB"/>
        </w:tc>
        <w:tc>
          <w:tcPr>
            <w:tcW w:w="0" w:type="auto"/>
            <w:vAlign w:val="center"/>
          </w:tcPr>
          <w:p w14:paraId="4D91EF69" w14:textId="77777777" w:rsidR="00924ECB" w:rsidRDefault="00924ECB" w:rsidP="00924ECB"/>
        </w:tc>
        <w:tc>
          <w:tcPr>
            <w:tcW w:w="0" w:type="auto"/>
            <w:vAlign w:val="center"/>
          </w:tcPr>
          <w:p w14:paraId="24BB8A65" w14:textId="77777777" w:rsidR="00924ECB" w:rsidRDefault="00924ECB" w:rsidP="00924ECB"/>
        </w:tc>
        <w:tc>
          <w:tcPr>
            <w:tcW w:w="0" w:type="auto"/>
            <w:vAlign w:val="center"/>
          </w:tcPr>
          <w:p w14:paraId="6E4DFFE8" w14:textId="77777777" w:rsidR="00924ECB" w:rsidRDefault="00924ECB" w:rsidP="00924ECB"/>
        </w:tc>
      </w:tr>
      <w:tr w:rsidR="00924ECB" w14:paraId="51F1FDE3" w14:textId="470C7A58" w:rsidTr="009834F5">
        <w:tc>
          <w:tcPr>
            <w:tcW w:w="1407" w:type="dxa"/>
            <w:shd w:val="clear" w:color="auto" w:fill="FFFF00"/>
          </w:tcPr>
          <w:p w14:paraId="62FF8BB5" w14:textId="77777777" w:rsidR="00924ECB" w:rsidRPr="00171809" w:rsidRDefault="00924ECB" w:rsidP="00924ECB">
            <w:r w:rsidRPr="00BA0776">
              <w:rPr>
                <w:rFonts w:ascii="Calibri" w:eastAsia="Calibri" w:hAnsi="Calibri" w:cs="Calibri"/>
                <w:color w:val="000000" w:themeColor="text1"/>
                <w:sz w:val="22"/>
              </w:rPr>
              <w:t>under development</w:t>
            </w:r>
          </w:p>
        </w:tc>
        <w:tc>
          <w:tcPr>
            <w:tcW w:w="1284" w:type="dxa"/>
            <w:shd w:val="clear" w:color="auto" w:fill="FFFF00"/>
            <w:vAlign w:val="center"/>
          </w:tcPr>
          <w:p w14:paraId="636D060D" w14:textId="5E70F50C"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839" w:type="dxa"/>
            <w:shd w:val="clear" w:color="auto" w:fill="FFFF00"/>
            <w:vAlign w:val="center"/>
          </w:tcPr>
          <w:p w14:paraId="1561DF39" w14:textId="0EB516A8"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389" w:type="dxa"/>
            <w:shd w:val="clear" w:color="auto" w:fill="FFFF00"/>
            <w:vAlign w:val="center"/>
          </w:tcPr>
          <w:p w14:paraId="009F95D2" w14:textId="672A27F4"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05433E75" w14:textId="0D10BA90"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7FBFC593" w14:textId="77777777" w:rsidR="00924ECB" w:rsidRDefault="00924ECB" w:rsidP="00924ECB"/>
        </w:tc>
        <w:tc>
          <w:tcPr>
            <w:tcW w:w="0" w:type="auto"/>
            <w:shd w:val="clear" w:color="auto" w:fill="FFFF00"/>
            <w:vAlign w:val="center"/>
          </w:tcPr>
          <w:p w14:paraId="7B0B9124" w14:textId="77777777" w:rsidR="00924ECB" w:rsidRDefault="00924ECB" w:rsidP="00924ECB"/>
        </w:tc>
        <w:tc>
          <w:tcPr>
            <w:tcW w:w="0" w:type="auto"/>
            <w:shd w:val="clear" w:color="auto" w:fill="FFFF00"/>
            <w:vAlign w:val="center"/>
          </w:tcPr>
          <w:p w14:paraId="05CC12E2" w14:textId="77777777" w:rsidR="00924ECB" w:rsidRDefault="00924ECB" w:rsidP="00924ECB"/>
        </w:tc>
        <w:tc>
          <w:tcPr>
            <w:tcW w:w="0" w:type="auto"/>
            <w:shd w:val="clear" w:color="auto" w:fill="FFFF00"/>
            <w:vAlign w:val="center"/>
          </w:tcPr>
          <w:p w14:paraId="00FD24DF" w14:textId="6D3E3BD4"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0A7C3E68" w14:textId="77777777" w:rsidR="00924ECB" w:rsidRDefault="00924ECB" w:rsidP="00924ECB"/>
        </w:tc>
        <w:tc>
          <w:tcPr>
            <w:tcW w:w="0" w:type="auto"/>
            <w:shd w:val="clear" w:color="auto" w:fill="FFFF00"/>
            <w:vAlign w:val="center"/>
          </w:tcPr>
          <w:p w14:paraId="5B72C285" w14:textId="5C8C13E2"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5C9D4A22" w14:textId="77777777" w:rsidR="00924ECB" w:rsidRDefault="00924ECB" w:rsidP="00924ECB"/>
        </w:tc>
        <w:tc>
          <w:tcPr>
            <w:tcW w:w="0" w:type="auto"/>
            <w:shd w:val="clear" w:color="auto" w:fill="FFFF00"/>
            <w:vAlign w:val="center"/>
          </w:tcPr>
          <w:p w14:paraId="1931EC65" w14:textId="2B697452"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2B46A3B4" w14:textId="2684CFBA"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5002EF08" w14:textId="4068EA77"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1B98DA0E" w14:textId="1D9650A4" w:rsidR="00924ECB" w:rsidRDefault="00924ECB" w:rsidP="00924ECB">
            <w:r>
              <w:rPr>
                <w:rFonts w:ascii="Wingdings" w:eastAsia="Wingdings" w:hAnsi="Wingdings" w:cs="Wingdings"/>
                <w:color w:val="000000" w:themeColor="text1"/>
                <w:sz w:val="22"/>
              </w:rPr>
              <w:t>ü</w:t>
            </w:r>
          </w:p>
        </w:tc>
        <w:tc>
          <w:tcPr>
            <w:tcW w:w="0" w:type="auto"/>
            <w:shd w:val="clear" w:color="auto" w:fill="FFFF00"/>
            <w:vAlign w:val="center"/>
          </w:tcPr>
          <w:p w14:paraId="2FF40ACF"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FFFF00"/>
            <w:vAlign w:val="center"/>
          </w:tcPr>
          <w:p w14:paraId="379689A8"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FFFF00"/>
            <w:vAlign w:val="center"/>
          </w:tcPr>
          <w:p w14:paraId="44BE4D46" w14:textId="77777777" w:rsidR="00924ECB" w:rsidRPr="705D994E" w:rsidRDefault="00924ECB" w:rsidP="00924ECB">
            <w:pPr>
              <w:rPr>
                <w:rFonts w:ascii="Calibri" w:eastAsia="Calibri" w:hAnsi="Calibri" w:cs="Calibri"/>
                <w:color w:val="000000" w:themeColor="text1"/>
                <w:sz w:val="22"/>
              </w:rPr>
            </w:pPr>
          </w:p>
        </w:tc>
      </w:tr>
      <w:tr w:rsidR="00924ECB" w14:paraId="43923798" w14:textId="2D7C4094" w:rsidTr="009834F5">
        <w:tc>
          <w:tcPr>
            <w:tcW w:w="1407" w:type="dxa"/>
          </w:tcPr>
          <w:p w14:paraId="4BA5CD26" w14:textId="77777777" w:rsidR="00924ECB" w:rsidRPr="00171809" w:rsidRDefault="00924ECB" w:rsidP="00924ECB">
            <w:r w:rsidRPr="00BA0776">
              <w:rPr>
                <w:rFonts w:ascii="Calibri" w:eastAsia="Calibri" w:hAnsi="Calibri" w:cs="Calibri"/>
                <w:color w:val="000000" w:themeColor="text1"/>
                <w:sz w:val="22"/>
              </w:rPr>
              <w:t>valid</w:t>
            </w:r>
          </w:p>
        </w:tc>
        <w:tc>
          <w:tcPr>
            <w:tcW w:w="1284" w:type="dxa"/>
            <w:vAlign w:val="center"/>
          </w:tcPr>
          <w:p w14:paraId="3DF9221C" w14:textId="77777777" w:rsidR="00924ECB" w:rsidRDefault="00924ECB" w:rsidP="00924ECB"/>
        </w:tc>
        <w:tc>
          <w:tcPr>
            <w:tcW w:w="839" w:type="dxa"/>
            <w:vAlign w:val="center"/>
          </w:tcPr>
          <w:p w14:paraId="20893985" w14:textId="11F13FCB" w:rsidR="00924ECB" w:rsidRDefault="00924ECB" w:rsidP="00924ECB">
            <w:r>
              <w:rPr>
                <w:rFonts w:ascii="Wingdings" w:eastAsia="Wingdings" w:hAnsi="Wingdings" w:cs="Wingdings"/>
                <w:color w:val="000000" w:themeColor="text1"/>
                <w:sz w:val="22"/>
              </w:rPr>
              <w:t>ü</w:t>
            </w:r>
          </w:p>
        </w:tc>
        <w:tc>
          <w:tcPr>
            <w:tcW w:w="389" w:type="dxa"/>
            <w:vAlign w:val="center"/>
          </w:tcPr>
          <w:p w14:paraId="32BC02EC" w14:textId="469D6DC7" w:rsidR="00924ECB" w:rsidRDefault="00924ECB" w:rsidP="00924ECB"/>
        </w:tc>
        <w:tc>
          <w:tcPr>
            <w:tcW w:w="0" w:type="auto"/>
            <w:vAlign w:val="center"/>
          </w:tcPr>
          <w:p w14:paraId="71C8E296" w14:textId="77777777" w:rsidR="00924ECB" w:rsidRDefault="00924ECB" w:rsidP="00924ECB"/>
        </w:tc>
        <w:tc>
          <w:tcPr>
            <w:tcW w:w="0" w:type="auto"/>
            <w:vAlign w:val="center"/>
          </w:tcPr>
          <w:p w14:paraId="42A97FF1" w14:textId="77777777" w:rsidR="00924ECB" w:rsidRDefault="00924ECB" w:rsidP="00924ECB"/>
        </w:tc>
        <w:tc>
          <w:tcPr>
            <w:tcW w:w="0" w:type="auto"/>
            <w:vAlign w:val="center"/>
          </w:tcPr>
          <w:p w14:paraId="7B9E064E" w14:textId="77777777" w:rsidR="00924ECB" w:rsidRDefault="00924ECB" w:rsidP="00924ECB"/>
        </w:tc>
        <w:tc>
          <w:tcPr>
            <w:tcW w:w="0" w:type="auto"/>
            <w:vAlign w:val="center"/>
          </w:tcPr>
          <w:p w14:paraId="7864E2A8" w14:textId="77777777" w:rsidR="00924ECB" w:rsidRDefault="00924ECB" w:rsidP="00924ECB"/>
        </w:tc>
        <w:tc>
          <w:tcPr>
            <w:tcW w:w="0" w:type="auto"/>
            <w:vAlign w:val="center"/>
          </w:tcPr>
          <w:p w14:paraId="51583ED7" w14:textId="77777777" w:rsidR="00924ECB" w:rsidRDefault="00924ECB" w:rsidP="00924ECB"/>
        </w:tc>
        <w:tc>
          <w:tcPr>
            <w:tcW w:w="0" w:type="auto"/>
            <w:vAlign w:val="center"/>
          </w:tcPr>
          <w:p w14:paraId="416FA907" w14:textId="77777777" w:rsidR="00924ECB" w:rsidRDefault="00924ECB" w:rsidP="00924ECB"/>
        </w:tc>
        <w:tc>
          <w:tcPr>
            <w:tcW w:w="0" w:type="auto"/>
            <w:vAlign w:val="center"/>
          </w:tcPr>
          <w:p w14:paraId="73B45319" w14:textId="77777777" w:rsidR="00924ECB" w:rsidRDefault="00924ECB" w:rsidP="00924ECB"/>
        </w:tc>
        <w:tc>
          <w:tcPr>
            <w:tcW w:w="0" w:type="auto"/>
            <w:vAlign w:val="center"/>
          </w:tcPr>
          <w:p w14:paraId="67E4D2F3" w14:textId="64BF9FAD" w:rsidR="00924ECB" w:rsidRDefault="00924ECB" w:rsidP="00924ECB">
            <w:r>
              <w:rPr>
                <w:rFonts w:ascii="Wingdings" w:eastAsia="Wingdings" w:hAnsi="Wingdings" w:cs="Wingdings"/>
                <w:color w:val="000000" w:themeColor="text1"/>
                <w:sz w:val="22"/>
              </w:rPr>
              <w:t>ü</w:t>
            </w:r>
          </w:p>
        </w:tc>
        <w:tc>
          <w:tcPr>
            <w:tcW w:w="0" w:type="auto"/>
            <w:vAlign w:val="center"/>
          </w:tcPr>
          <w:p w14:paraId="507DB1A2" w14:textId="77777777" w:rsidR="00924ECB" w:rsidRDefault="00924ECB" w:rsidP="00924ECB"/>
        </w:tc>
        <w:tc>
          <w:tcPr>
            <w:tcW w:w="0" w:type="auto"/>
            <w:vAlign w:val="center"/>
          </w:tcPr>
          <w:p w14:paraId="01146946" w14:textId="77777777" w:rsidR="00924ECB" w:rsidRDefault="00924ECB" w:rsidP="00924ECB"/>
        </w:tc>
        <w:tc>
          <w:tcPr>
            <w:tcW w:w="0" w:type="auto"/>
            <w:vAlign w:val="center"/>
          </w:tcPr>
          <w:p w14:paraId="0717589B" w14:textId="77777777" w:rsidR="00924ECB" w:rsidRDefault="00924ECB" w:rsidP="00924ECB"/>
        </w:tc>
        <w:tc>
          <w:tcPr>
            <w:tcW w:w="0" w:type="auto"/>
            <w:vAlign w:val="center"/>
          </w:tcPr>
          <w:p w14:paraId="25AEF24D" w14:textId="72DE9867" w:rsidR="00924ECB" w:rsidRDefault="00924ECB" w:rsidP="00924ECB">
            <w:r>
              <w:rPr>
                <w:rFonts w:ascii="Wingdings" w:eastAsia="Wingdings" w:hAnsi="Wingdings" w:cs="Wingdings"/>
                <w:color w:val="000000" w:themeColor="text1"/>
                <w:sz w:val="22"/>
              </w:rPr>
              <w:t>ü</w:t>
            </w:r>
          </w:p>
        </w:tc>
        <w:tc>
          <w:tcPr>
            <w:tcW w:w="0" w:type="auto"/>
            <w:vAlign w:val="center"/>
          </w:tcPr>
          <w:p w14:paraId="644C8F22"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55D96FC9" w14:textId="77777777" w:rsidR="00924ECB" w:rsidRPr="705D994E" w:rsidRDefault="00924ECB" w:rsidP="00924ECB">
            <w:pPr>
              <w:rPr>
                <w:rFonts w:ascii="Calibri" w:eastAsia="Calibri" w:hAnsi="Calibri" w:cs="Calibri"/>
                <w:color w:val="000000" w:themeColor="text1"/>
                <w:sz w:val="22"/>
              </w:rPr>
            </w:pPr>
          </w:p>
        </w:tc>
        <w:tc>
          <w:tcPr>
            <w:tcW w:w="0" w:type="auto"/>
            <w:vAlign w:val="center"/>
          </w:tcPr>
          <w:p w14:paraId="12C64523" w14:textId="77777777" w:rsidR="00924ECB" w:rsidRPr="705D994E" w:rsidRDefault="00924ECB" w:rsidP="00924ECB">
            <w:pPr>
              <w:rPr>
                <w:rFonts w:ascii="Calibri" w:eastAsia="Calibri" w:hAnsi="Calibri" w:cs="Calibri"/>
                <w:color w:val="000000" w:themeColor="text1"/>
                <w:sz w:val="22"/>
              </w:rPr>
            </w:pPr>
          </w:p>
        </w:tc>
      </w:tr>
      <w:tr w:rsidR="009834F5" w14:paraId="13EA5BD4" w14:textId="77E862EF" w:rsidTr="009834F5">
        <w:tc>
          <w:tcPr>
            <w:tcW w:w="1407" w:type="dxa"/>
            <w:shd w:val="clear" w:color="auto" w:fill="92D050"/>
          </w:tcPr>
          <w:p w14:paraId="5B6BAC94" w14:textId="77777777" w:rsidR="00924ECB" w:rsidRPr="00171809" w:rsidRDefault="00924ECB" w:rsidP="00924ECB">
            <w:r w:rsidRPr="00BA0776">
              <w:rPr>
                <w:rFonts w:ascii="Calibri" w:eastAsia="Calibri" w:hAnsi="Calibri" w:cs="Calibri"/>
                <w:color w:val="000000" w:themeColor="text1"/>
                <w:sz w:val="22"/>
              </w:rPr>
              <w:t>withdrawn</w:t>
            </w:r>
          </w:p>
        </w:tc>
        <w:tc>
          <w:tcPr>
            <w:tcW w:w="1284" w:type="dxa"/>
            <w:shd w:val="clear" w:color="auto" w:fill="92D050"/>
            <w:vAlign w:val="center"/>
          </w:tcPr>
          <w:p w14:paraId="15BF0662" w14:textId="77777777" w:rsidR="00924ECB" w:rsidRPr="705D994E" w:rsidRDefault="00924ECB" w:rsidP="00924ECB">
            <w:pPr>
              <w:rPr>
                <w:rFonts w:ascii="Calibri" w:eastAsia="Calibri" w:hAnsi="Calibri" w:cs="Calibri"/>
                <w:color w:val="000000" w:themeColor="text1"/>
                <w:sz w:val="22"/>
              </w:rPr>
            </w:pPr>
          </w:p>
        </w:tc>
        <w:tc>
          <w:tcPr>
            <w:tcW w:w="839" w:type="dxa"/>
            <w:shd w:val="clear" w:color="auto" w:fill="92D050"/>
            <w:vAlign w:val="center"/>
          </w:tcPr>
          <w:p w14:paraId="4D140743" w14:textId="6F290524" w:rsidR="00924ECB" w:rsidRPr="705D994E" w:rsidRDefault="00924ECB" w:rsidP="00924ECB">
            <w:pPr>
              <w:rPr>
                <w:rFonts w:ascii="Calibri" w:eastAsia="Calibri" w:hAnsi="Calibri" w:cs="Calibri"/>
                <w:color w:val="000000" w:themeColor="text1"/>
                <w:sz w:val="22"/>
              </w:rPr>
            </w:pPr>
            <w:r>
              <w:rPr>
                <w:rFonts w:ascii="Wingdings" w:eastAsia="Wingdings" w:hAnsi="Wingdings" w:cs="Wingdings"/>
                <w:color w:val="000000" w:themeColor="text1"/>
                <w:sz w:val="22"/>
              </w:rPr>
              <w:t>ü</w:t>
            </w:r>
          </w:p>
        </w:tc>
        <w:tc>
          <w:tcPr>
            <w:tcW w:w="389" w:type="dxa"/>
            <w:shd w:val="clear" w:color="auto" w:fill="92D050"/>
            <w:vAlign w:val="center"/>
          </w:tcPr>
          <w:p w14:paraId="4CC89091" w14:textId="18051DB9"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455EEC9B" w14:textId="3D6236B9"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65A7DFA8" w14:textId="7ACF5F97"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743C18B4" w14:textId="2842A08B"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408CA814" w14:textId="1E976496"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6F18D650" w14:textId="197C191D"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26E2AD1B" w14:textId="77777777" w:rsidR="00924ECB" w:rsidRDefault="00924ECB" w:rsidP="00924ECB"/>
        </w:tc>
        <w:tc>
          <w:tcPr>
            <w:tcW w:w="0" w:type="auto"/>
            <w:shd w:val="clear" w:color="auto" w:fill="92D050"/>
            <w:vAlign w:val="center"/>
          </w:tcPr>
          <w:p w14:paraId="6117A9F7" w14:textId="77777777" w:rsidR="00924ECB" w:rsidRDefault="00924ECB" w:rsidP="00924ECB"/>
        </w:tc>
        <w:tc>
          <w:tcPr>
            <w:tcW w:w="0" w:type="auto"/>
            <w:shd w:val="clear" w:color="auto" w:fill="92D050"/>
            <w:vAlign w:val="center"/>
          </w:tcPr>
          <w:p w14:paraId="63E05BAB" w14:textId="77777777" w:rsidR="00924ECB" w:rsidRDefault="00924ECB" w:rsidP="00924ECB"/>
        </w:tc>
        <w:tc>
          <w:tcPr>
            <w:tcW w:w="0" w:type="auto"/>
            <w:shd w:val="clear" w:color="auto" w:fill="92D050"/>
            <w:vAlign w:val="center"/>
          </w:tcPr>
          <w:p w14:paraId="3129A163" w14:textId="3F5CF82A"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25212CE1" w14:textId="77777777" w:rsidR="00924ECB" w:rsidRDefault="00924ECB" w:rsidP="00924ECB"/>
        </w:tc>
        <w:tc>
          <w:tcPr>
            <w:tcW w:w="0" w:type="auto"/>
            <w:shd w:val="clear" w:color="auto" w:fill="92D050"/>
            <w:vAlign w:val="center"/>
          </w:tcPr>
          <w:p w14:paraId="04C38C62" w14:textId="327D268F"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5CED3A81" w14:textId="6E51D0E2" w:rsidR="00924ECB" w:rsidRDefault="00924ECB" w:rsidP="00924ECB">
            <w:r>
              <w:rPr>
                <w:rFonts w:ascii="Wingdings" w:eastAsia="Wingdings" w:hAnsi="Wingdings" w:cs="Wingdings"/>
                <w:color w:val="000000" w:themeColor="text1"/>
                <w:sz w:val="22"/>
              </w:rPr>
              <w:t>ü</w:t>
            </w:r>
          </w:p>
        </w:tc>
        <w:tc>
          <w:tcPr>
            <w:tcW w:w="0" w:type="auto"/>
            <w:shd w:val="clear" w:color="auto" w:fill="92D050"/>
            <w:vAlign w:val="center"/>
          </w:tcPr>
          <w:p w14:paraId="22B65866"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92D050"/>
            <w:vAlign w:val="center"/>
          </w:tcPr>
          <w:p w14:paraId="6706C850" w14:textId="77777777" w:rsidR="00924ECB" w:rsidRPr="705D994E" w:rsidRDefault="00924ECB" w:rsidP="00924ECB">
            <w:pPr>
              <w:rPr>
                <w:rFonts w:ascii="Calibri" w:eastAsia="Calibri" w:hAnsi="Calibri" w:cs="Calibri"/>
                <w:color w:val="000000" w:themeColor="text1"/>
                <w:sz w:val="22"/>
              </w:rPr>
            </w:pPr>
          </w:p>
        </w:tc>
        <w:tc>
          <w:tcPr>
            <w:tcW w:w="0" w:type="auto"/>
            <w:shd w:val="clear" w:color="auto" w:fill="92D050"/>
            <w:vAlign w:val="center"/>
          </w:tcPr>
          <w:p w14:paraId="29285E11" w14:textId="77777777" w:rsidR="00924ECB" w:rsidRPr="705D994E" w:rsidRDefault="00924ECB" w:rsidP="00924ECB">
            <w:pPr>
              <w:rPr>
                <w:rFonts w:ascii="Calibri" w:eastAsia="Calibri" w:hAnsi="Calibri" w:cs="Calibri"/>
                <w:color w:val="000000" w:themeColor="text1"/>
                <w:sz w:val="22"/>
              </w:rPr>
            </w:pPr>
          </w:p>
        </w:tc>
      </w:tr>
    </w:tbl>
    <w:p w14:paraId="1452F155" w14:textId="09D571AB" w:rsidR="004B3D61" w:rsidRDefault="004B3D61" w:rsidP="00706C96">
      <w:pPr>
        <w:spacing w:before="240"/>
      </w:pPr>
      <w:r>
        <w:t xml:space="preserve">There is a clear relationship with the ISO 19115 </w:t>
      </w:r>
      <w:r w:rsidR="00793F9D">
        <w:t>sub-</w:t>
      </w:r>
      <w:r>
        <w:t xml:space="preserve">element </w:t>
      </w:r>
      <w:r w:rsidR="003C6D4F">
        <w:t xml:space="preserve">‘date type’ of </w:t>
      </w:r>
      <w:r w:rsidR="003C6D4F">
        <w:rPr>
          <w:i/>
          <w:iCs/>
        </w:rPr>
        <w:t>Dataset reference date,</w:t>
      </w:r>
      <w:r>
        <w:t xml:space="preserve"> which we are </w:t>
      </w:r>
      <w:r w:rsidR="003C6D4F">
        <w:t xml:space="preserve">also </w:t>
      </w:r>
      <w:r>
        <w:t xml:space="preserve">recommending </w:t>
      </w:r>
      <w:r w:rsidR="003C6D4F">
        <w:t>uses the new code lists</w:t>
      </w:r>
      <w:r>
        <w:t xml:space="preserve">. This overlap could be monitored, for example, a GEMINI record which includes a Dataset reference date with </w:t>
      </w:r>
      <w:proofErr w:type="spellStart"/>
      <w:r>
        <w:t>CI_DateTypeCode</w:t>
      </w:r>
      <w:proofErr w:type="spellEnd"/>
      <w:r>
        <w:t xml:space="preserve"> of “superseded” should have status=</w:t>
      </w:r>
      <w:r w:rsidR="00C710FF">
        <w:t>”</w:t>
      </w:r>
      <w:r>
        <w:t>superseded</w:t>
      </w:r>
      <w:r w:rsidR="00C710FF">
        <w:t>”</w:t>
      </w:r>
      <w:r>
        <w:t xml:space="preserve"> as well.</w:t>
      </w:r>
    </w:p>
    <w:tbl>
      <w:tblPr>
        <w:tblW w:w="96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8089"/>
      </w:tblGrid>
      <w:tr w:rsidR="00C34365" w:rsidRPr="001B41F1" w14:paraId="4ED63894" w14:textId="77777777" w:rsidTr="00116970">
        <w:tc>
          <w:tcPr>
            <w:tcW w:w="96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1488F1" w14:textId="24B4C645" w:rsidR="00C34365" w:rsidRPr="001B41F1" w:rsidRDefault="00C34365" w:rsidP="00FB0E95">
            <w:pPr>
              <w:spacing w:after="0" w:line="240" w:lineRule="auto"/>
              <w:textAlignment w:val="baseline"/>
              <w:rPr>
                <w:rFonts w:ascii="Times New Roman" w:eastAsia="Times New Roman" w:hAnsi="Times New Roman" w:cs="Times New Roman"/>
                <w:sz w:val="24"/>
                <w:szCs w:val="24"/>
                <w:lang w:eastAsia="en-GB"/>
              </w:rPr>
            </w:pPr>
            <w:r w:rsidRPr="00BA0776">
              <w:rPr>
                <w:rFonts w:ascii="Calibri" w:eastAsia="Times New Roman" w:hAnsi="Calibri" w:cs="Calibri"/>
                <w:sz w:val="22"/>
                <w:lang w:eastAsia="en-GB"/>
              </w:rPr>
              <w:t>Name: Status</w:t>
            </w:r>
          </w:p>
        </w:tc>
      </w:tr>
      <w:tr w:rsidR="00C34365" w:rsidRPr="001B41F1" w14:paraId="1A7C760C" w14:textId="77777777" w:rsidTr="003B3B0B">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C588482" w14:textId="0ED9AFA0" w:rsidR="00C34365" w:rsidRPr="001B41F1" w:rsidRDefault="00C34365" w:rsidP="00C34365">
            <w:pPr>
              <w:spacing w:after="0" w:line="240" w:lineRule="auto"/>
              <w:textAlignment w:val="baseline"/>
              <w:rPr>
                <w:rFonts w:ascii="Calibri" w:eastAsia="Times New Roman" w:hAnsi="Calibri" w:cs="Calibri"/>
                <w:color w:val="FFFFFF"/>
                <w:sz w:val="22"/>
                <w:lang w:eastAsia="en-GB"/>
              </w:rPr>
            </w:pPr>
            <w:r w:rsidRPr="001B41F1">
              <w:rPr>
                <w:rFonts w:ascii="Calibri" w:eastAsia="Times New Roman" w:hAnsi="Calibri" w:cs="Calibri"/>
                <w:color w:val="FFFFFF"/>
                <w:sz w:val="22"/>
                <w:lang w:eastAsia="en-GB"/>
              </w:rPr>
              <w:t>Definition </w:t>
            </w:r>
          </w:p>
        </w:tc>
        <w:tc>
          <w:tcPr>
            <w:tcW w:w="8089" w:type="dxa"/>
            <w:tcBorders>
              <w:top w:val="single" w:sz="4" w:space="0" w:color="auto"/>
              <w:left w:val="single" w:sz="4" w:space="0" w:color="auto"/>
              <w:bottom w:val="single" w:sz="4" w:space="0" w:color="auto"/>
              <w:right w:val="single" w:sz="4" w:space="0" w:color="auto"/>
            </w:tcBorders>
            <w:shd w:val="clear" w:color="auto" w:fill="auto"/>
          </w:tcPr>
          <w:p w14:paraId="4AE0507C" w14:textId="1C73EB1C" w:rsidR="00C34365" w:rsidRPr="00BA0776" w:rsidRDefault="0093561C" w:rsidP="00C3436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Indicates the lifecycle status of the resource.</w:t>
            </w:r>
          </w:p>
        </w:tc>
      </w:tr>
      <w:tr w:rsidR="00C34365" w:rsidRPr="001B41F1" w14:paraId="7DE4EF84" w14:textId="77777777" w:rsidTr="003B3B0B">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B4553FF" w14:textId="77777777" w:rsidR="00C34365" w:rsidRPr="001B41F1" w:rsidRDefault="00C34365" w:rsidP="00C3436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Purpose and meaning </w:t>
            </w:r>
          </w:p>
        </w:tc>
        <w:tc>
          <w:tcPr>
            <w:tcW w:w="8089" w:type="dxa"/>
            <w:tcBorders>
              <w:top w:val="single" w:sz="4" w:space="0" w:color="auto"/>
              <w:left w:val="single" w:sz="4" w:space="0" w:color="auto"/>
              <w:bottom w:val="single" w:sz="4" w:space="0" w:color="auto"/>
              <w:right w:val="single" w:sz="4" w:space="0" w:color="auto"/>
            </w:tcBorders>
            <w:shd w:val="clear" w:color="auto" w:fill="auto"/>
            <w:hideMark/>
          </w:tcPr>
          <w:p w14:paraId="7DB40306" w14:textId="23E3AE61" w:rsidR="00B3089F" w:rsidRPr="00BA0776" w:rsidRDefault="00B3089F" w:rsidP="00C3436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To help prospective users decide whether this dataset is appropriate for their planned use, for example if it is the most recent version.</w:t>
            </w:r>
          </w:p>
        </w:tc>
      </w:tr>
      <w:tr w:rsidR="00C34365" w:rsidRPr="001B41F1" w14:paraId="1BCA7CA8" w14:textId="77777777" w:rsidTr="003B3B0B">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2C5A259" w14:textId="77777777" w:rsidR="00C34365" w:rsidRPr="001B41F1" w:rsidRDefault="00C34365" w:rsidP="00C3436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Obligation </w:t>
            </w:r>
          </w:p>
        </w:tc>
        <w:tc>
          <w:tcPr>
            <w:tcW w:w="8089" w:type="dxa"/>
            <w:tcBorders>
              <w:top w:val="single" w:sz="4" w:space="0" w:color="auto"/>
              <w:left w:val="single" w:sz="4" w:space="0" w:color="auto"/>
              <w:bottom w:val="single" w:sz="4" w:space="0" w:color="auto"/>
              <w:right w:val="single" w:sz="4" w:space="0" w:color="auto"/>
            </w:tcBorders>
            <w:shd w:val="clear" w:color="auto" w:fill="auto"/>
            <w:hideMark/>
          </w:tcPr>
          <w:p w14:paraId="02F212DE" w14:textId="77777777" w:rsidR="00C34365" w:rsidRPr="00BA0776" w:rsidRDefault="00C34365" w:rsidP="00C3436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Optional </w:t>
            </w:r>
          </w:p>
        </w:tc>
      </w:tr>
      <w:tr w:rsidR="00C34365" w:rsidRPr="001B41F1" w14:paraId="69DA5FB8" w14:textId="77777777" w:rsidTr="003B3B0B">
        <w:tc>
          <w:tcPr>
            <w:tcW w:w="154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421D00BD" w14:textId="77777777" w:rsidR="00C34365" w:rsidRPr="001B41F1" w:rsidRDefault="00C34365" w:rsidP="00C3436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Occurrence </w:t>
            </w:r>
          </w:p>
        </w:tc>
        <w:tc>
          <w:tcPr>
            <w:tcW w:w="8089" w:type="dxa"/>
            <w:tcBorders>
              <w:top w:val="single" w:sz="4" w:space="0" w:color="auto"/>
              <w:left w:val="single" w:sz="4" w:space="0" w:color="auto"/>
              <w:bottom w:val="single" w:sz="4" w:space="0" w:color="auto"/>
              <w:right w:val="single" w:sz="4" w:space="0" w:color="auto"/>
            </w:tcBorders>
            <w:shd w:val="clear" w:color="auto" w:fill="auto"/>
            <w:hideMark/>
          </w:tcPr>
          <w:p w14:paraId="6DB23CFB" w14:textId="7163AF08" w:rsidR="00C34365" w:rsidRPr="00BA0776" w:rsidRDefault="00C34365" w:rsidP="00BA0776">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Multiple</w:t>
            </w:r>
          </w:p>
        </w:tc>
      </w:tr>
      <w:tr w:rsidR="00C34365" w:rsidRPr="001B41F1" w14:paraId="3D780C4F" w14:textId="77777777" w:rsidTr="003B3B0B">
        <w:tc>
          <w:tcPr>
            <w:tcW w:w="1545" w:type="dxa"/>
            <w:tcBorders>
              <w:top w:val="single" w:sz="4" w:space="0" w:color="auto"/>
              <w:left w:val="single" w:sz="6" w:space="0" w:color="auto"/>
              <w:bottom w:val="single" w:sz="4" w:space="0" w:color="auto"/>
              <w:right w:val="single" w:sz="6" w:space="0" w:color="auto"/>
            </w:tcBorders>
            <w:shd w:val="clear" w:color="auto" w:fill="7F7F7F" w:themeFill="text1" w:themeFillTint="80"/>
            <w:hideMark/>
          </w:tcPr>
          <w:p w14:paraId="7996FD77" w14:textId="77777777" w:rsidR="00C34365" w:rsidRPr="001B41F1" w:rsidRDefault="00C34365" w:rsidP="00C3436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Data type </w:t>
            </w:r>
          </w:p>
        </w:tc>
        <w:tc>
          <w:tcPr>
            <w:tcW w:w="8089" w:type="dxa"/>
            <w:tcBorders>
              <w:top w:val="single" w:sz="4" w:space="0" w:color="auto"/>
              <w:left w:val="nil"/>
              <w:bottom w:val="single" w:sz="4" w:space="0" w:color="auto"/>
              <w:right w:val="single" w:sz="6" w:space="0" w:color="auto"/>
            </w:tcBorders>
            <w:shd w:val="clear" w:color="auto" w:fill="auto"/>
            <w:hideMark/>
          </w:tcPr>
          <w:p w14:paraId="3086C674" w14:textId="7F497E2D" w:rsidR="00C34365" w:rsidRPr="00BA0776" w:rsidRDefault="00C34365" w:rsidP="00C3436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Code list</w:t>
            </w:r>
          </w:p>
        </w:tc>
      </w:tr>
      <w:tr w:rsidR="00C34365" w:rsidRPr="001B41F1" w14:paraId="2E271535" w14:textId="77777777" w:rsidTr="003B3B0B">
        <w:tc>
          <w:tcPr>
            <w:tcW w:w="1545" w:type="dxa"/>
            <w:tcBorders>
              <w:top w:val="single" w:sz="4" w:space="0" w:color="auto"/>
              <w:left w:val="single" w:sz="4" w:space="0" w:color="auto"/>
              <w:bottom w:val="single" w:sz="4" w:space="0" w:color="auto"/>
              <w:right w:val="single" w:sz="6" w:space="0" w:color="auto"/>
            </w:tcBorders>
            <w:shd w:val="clear" w:color="auto" w:fill="7F7F7F" w:themeFill="text1" w:themeFillTint="80"/>
            <w:hideMark/>
          </w:tcPr>
          <w:p w14:paraId="417D0712" w14:textId="77777777" w:rsidR="00C34365" w:rsidRPr="001B41F1" w:rsidRDefault="00C34365" w:rsidP="00C3436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Domain </w:t>
            </w:r>
          </w:p>
        </w:tc>
        <w:tc>
          <w:tcPr>
            <w:tcW w:w="8089" w:type="dxa"/>
            <w:tcBorders>
              <w:top w:val="single" w:sz="4" w:space="0" w:color="auto"/>
              <w:left w:val="nil"/>
              <w:bottom w:val="single" w:sz="4" w:space="0" w:color="auto"/>
              <w:right w:val="single" w:sz="4" w:space="0" w:color="auto"/>
            </w:tcBorders>
            <w:shd w:val="clear" w:color="auto" w:fill="auto"/>
            <w:hideMark/>
          </w:tcPr>
          <w:p w14:paraId="7485053E" w14:textId="708F6DE3" w:rsidR="00C34365" w:rsidRPr="00BA0776" w:rsidRDefault="00C34365" w:rsidP="00C3436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 xml:space="preserve">ISO 19115-1:2014 </w:t>
            </w:r>
            <w:proofErr w:type="spellStart"/>
            <w:r w:rsidRPr="00BA0776">
              <w:rPr>
                <w:rFonts w:eastAsia="Times New Roman" w:cs="Arial"/>
                <w:color w:val="333333"/>
                <w:sz w:val="18"/>
                <w:szCs w:val="18"/>
                <w:lang w:eastAsia="en-GB"/>
              </w:rPr>
              <w:t>MD_ProgressCode</w:t>
            </w:r>
            <w:proofErr w:type="spellEnd"/>
          </w:p>
        </w:tc>
      </w:tr>
      <w:tr w:rsidR="00C34365" w:rsidRPr="001B41F1" w14:paraId="3DF8D498" w14:textId="77777777" w:rsidTr="003B3B0B">
        <w:tc>
          <w:tcPr>
            <w:tcW w:w="1545" w:type="dxa"/>
            <w:tcBorders>
              <w:top w:val="single" w:sz="4" w:space="0" w:color="auto"/>
              <w:left w:val="single" w:sz="4" w:space="0" w:color="auto"/>
              <w:bottom w:val="single" w:sz="4" w:space="0" w:color="auto"/>
              <w:right w:val="single" w:sz="6" w:space="0" w:color="auto"/>
            </w:tcBorders>
            <w:shd w:val="clear" w:color="auto" w:fill="7F7F7F" w:themeFill="text1" w:themeFillTint="80"/>
            <w:hideMark/>
          </w:tcPr>
          <w:p w14:paraId="2C656B7F" w14:textId="77777777" w:rsidR="00C34365" w:rsidRPr="001B41F1" w:rsidRDefault="00C34365" w:rsidP="00C3436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Guidance </w:t>
            </w:r>
          </w:p>
        </w:tc>
        <w:tc>
          <w:tcPr>
            <w:tcW w:w="8089" w:type="dxa"/>
            <w:tcBorders>
              <w:top w:val="single" w:sz="4" w:space="0" w:color="auto"/>
              <w:left w:val="nil"/>
              <w:bottom w:val="single" w:sz="4" w:space="0" w:color="auto"/>
              <w:right w:val="single" w:sz="4" w:space="0" w:color="auto"/>
            </w:tcBorders>
            <w:shd w:val="clear" w:color="auto" w:fill="auto"/>
            <w:hideMark/>
          </w:tcPr>
          <w:p w14:paraId="49D9A76D" w14:textId="7E9B244D" w:rsidR="00C34365" w:rsidRPr="00BA0776" w:rsidRDefault="00C34365" w:rsidP="00C34365">
            <w:pPr>
              <w:spacing w:after="0" w:line="240" w:lineRule="auto"/>
              <w:textAlignment w:val="baseline"/>
              <w:rPr>
                <w:rFonts w:eastAsia="Times New Roman" w:cs="Arial"/>
                <w:color w:val="333333"/>
                <w:sz w:val="18"/>
                <w:szCs w:val="18"/>
                <w:lang w:eastAsia="en-GB"/>
              </w:rPr>
            </w:pPr>
          </w:p>
        </w:tc>
      </w:tr>
      <w:tr w:rsidR="00C34365" w:rsidRPr="001B41F1" w14:paraId="3FC08FF9" w14:textId="77777777" w:rsidTr="003B3B0B">
        <w:tc>
          <w:tcPr>
            <w:tcW w:w="1545" w:type="dxa"/>
            <w:tcBorders>
              <w:top w:val="single" w:sz="4" w:space="0" w:color="auto"/>
              <w:left w:val="single" w:sz="4" w:space="0" w:color="auto"/>
              <w:bottom w:val="single" w:sz="4" w:space="0" w:color="auto"/>
              <w:right w:val="single" w:sz="6" w:space="0" w:color="auto"/>
            </w:tcBorders>
            <w:shd w:val="clear" w:color="auto" w:fill="7F7F7F" w:themeFill="text1" w:themeFillTint="80"/>
            <w:hideMark/>
          </w:tcPr>
          <w:p w14:paraId="0E009673" w14:textId="77777777" w:rsidR="00C34365" w:rsidRPr="001B41F1" w:rsidRDefault="00C34365" w:rsidP="00C3436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Comment </w:t>
            </w:r>
          </w:p>
        </w:tc>
        <w:tc>
          <w:tcPr>
            <w:tcW w:w="8089" w:type="dxa"/>
            <w:tcBorders>
              <w:top w:val="single" w:sz="4" w:space="0" w:color="auto"/>
              <w:left w:val="nil"/>
              <w:bottom w:val="single" w:sz="4" w:space="0" w:color="auto"/>
              <w:right w:val="single" w:sz="4" w:space="0" w:color="auto"/>
            </w:tcBorders>
            <w:shd w:val="clear" w:color="auto" w:fill="auto"/>
            <w:hideMark/>
          </w:tcPr>
          <w:p w14:paraId="47987B57" w14:textId="77777777" w:rsidR="00C34365" w:rsidRPr="00BA0776" w:rsidRDefault="00C34365" w:rsidP="00C34365">
            <w:pPr>
              <w:spacing w:after="0" w:line="240" w:lineRule="auto"/>
              <w:textAlignment w:val="baseline"/>
              <w:rPr>
                <w:rFonts w:eastAsia="Times New Roman" w:cs="Arial"/>
                <w:color w:val="333333"/>
                <w:sz w:val="18"/>
                <w:szCs w:val="18"/>
                <w:lang w:eastAsia="en-GB"/>
              </w:rPr>
            </w:pPr>
          </w:p>
        </w:tc>
      </w:tr>
      <w:tr w:rsidR="00C34365" w:rsidRPr="001B41F1" w14:paraId="747CA0A1" w14:textId="77777777" w:rsidTr="003B3B0B">
        <w:tc>
          <w:tcPr>
            <w:tcW w:w="1545" w:type="dxa"/>
            <w:tcBorders>
              <w:top w:val="single" w:sz="4" w:space="0" w:color="auto"/>
              <w:left w:val="single" w:sz="6" w:space="0" w:color="auto"/>
              <w:bottom w:val="single" w:sz="6" w:space="0" w:color="auto"/>
              <w:right w:val="single" w:sz="6" w:space="0" w:color="auto"/>
            </w:tcBorders>
            <w:shd w:val="clear" w:color="auto" w:fill="7F7F7F" w:themeFill="text1" w:themeFillTint="80"/>
            <w:hideMark/>
          </w:tcPr>
          <w:p w14:paraId="5960155A" w14:textId="77777777" w:rsidR="00C34365" w:rsidRPr="001B41F1" w:rsidRDefault="00C34365" w:rsidP="00C3436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Examples </w:t>
            </w:r>
          </w:p>
        </w:tc>
        <w:tc>
          <w:tcPr>
            <w:tcW w:w="8089" w:type="dxa"/>
            <w:tcBorders>
              <w:top w:val="single" w:sz="4" w:space="0" w:color="auto"/>
              <w:left w:val="nil"/>
              <w:bottom w:val="single" w:sz="6" w:space="0" w:color="auto"/>
              <w:right w:val="single" w:sz="6" w:space="0" w:color="auto"/>
            </w:tcBorders>
            <w:shd w:val="clear" w:color="auto" w:fill="auto"/>
            <w:hideMark/>
          </w:tcPr>
          <w:p w14:paraId="0B8E2C3B" w14:textId="0F9496EF" w:rsidR="00C34365" w:rsidRPr="00BA0776" w:rsidRDefault="00C34365" w:rsidP="00C3436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valid</w:t>
            </w:r>
          </w:p>
          <w:p w14:paraId="4BDBB1DC" w14:textId="25918B73" w:rsidR="00C34365" w:rsidRPr="00BA0776" w:rsidRDefault="00C34365" w:rsidP="00C3436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superseded</w:t>
            </w:r>
          </w:p>
          <w:p w14:paraId="03FBF898" w14:textId="781DF6ED" w:rsidR="00C34365" w:rsidRPr="00BA0776" w:rsidRDefault="00C34365" w:rsidP="00C34365">
            <w:pPr>
              <w:spacing w:after="0" w:line="240" w:lineRule="auto"/>
              <w:textAlignment w:val="baseline"/>
              <w:rPr>
                <w:rFonts w:eastAsia="Times New Roman" w:cs="Arial"/>
                <w:color w:val="333333"/>
                <w:sz w:val="18"/>
                <w:szCs w:val="18"/>
                <w:lang w:eastAsia="en-GB"/>
              </w:rPr>
            </w:pPr>
            <w:proofErr w:type="spellStart"/>
            <w:r w:rsidRPr="00BA0776">
              <w:rPr>
                <w:rFonts w:eastAsia="Times New Roman" w:cs="Arial"/>
                <w:color w:val="333333"/>
                <w:sz w:val="18"/>
                <w:szCs w:val="18"/>
                <w:lang w:eastAsia="en-GB"/>
              </w:rPr>
              <w:t>historicalArchive</w:t>
            </w:r>
            <w:proofErr w:type="spellEnd"/>
          </w:p>
        </w:tc>
      </w:tr>
    </w:tbl>
    <w:p w14:paraId="6C2B3047" w14:textId="7B1C4522" w:rsidR="0078747E" w:rsidRDefault="0078747E" w:rsidP="001A3BFC">
      <w:pPr>
        <w:pStyle w:val="Heading4"/>
      </w:pPr>
      <w:r w:rsidRPr="001B41F1">
        <w:t>Corresponding element in other standards </w:t>
      </w:r>
    </w:p>
    <w:tbl>
      <w:tblPr>
        <w:tblW w:w="9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55"/>
        <w:gridCol w:w="4391"/>
        <w:gridCol w:w="3655"/>
      </w:tblGrid>
      <w:tr w:rsidR="0078747E" w:rsidRPr="001B41F1" w14:paraId="1FF98249" w14:textId="77777777" w:rsidTr="003B3B0B">
        <w:tc>
          <w:tcPr>
            <w:tcW w:w="1555" w:type="dxa"/>
            <w:shd w:val="clear" w:color="auto" w:fill="FFFFFF"/>
            <w:hideMark/>
          </w:tcPr>
          <w:p w14:paraId="4FE8144B"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Standard</w:t>
            </w:r>
            <w:r w:rsidRPr="001B41F1">
              <w:rPr>
                <w:rFonts w:eastAsia="Times New Roman" w:cs="Arial"/>
                <w:color w:val="333333"/>
                <w:sz w:val="18"/>
                <w:szCs w:val="18"/>
                <w:lang w:eastAsia="en-GB"/>
              </w:rPr>
              <w:t> </w:t>
            </w:r>
          </w:p>
        </w:tc>
        <w:tc>
          <w:tcPr>
            <w:tcW w:w="4391" w:type="dxa"/>
            <w:shd w:val="clear" w:color="auto" w:fill="FFFFFF"/>
            <w:hideMark/>
          </w:tcPr>
          <w:p w14:paraId="155F6EDE"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Name</w:t>
            </w:r>
            <w:r w:rsidRPr="001B41F1">
              <w:rPr>
                <w:rFonts w:eastAsia="Times New Roman" w:cs="Arial"/>
                <w:color w:val="333333"/>
                <w:sz w:val="18"/>
                <w:szCs w:val="18"/>
                <w:lang w:eastAsia="en-GB"/>
              </w:rPr>
              <w:t> </w:t>
            </w:r>
          </w:p>
        </w:tc>
        <w:tc>
          <w:tcPr>
            <w:tcW w:w="3655" w:type="dxa"/>
            <w:shd w:val="clear" w:color="auto" w:fill="FFFFFF"/>
            <w:hideMark/>
          </w:tcPr>
          <w:p w14:paraId="092D0A87"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Comparison</w:t>
            </w:r>
            <w:r w:rsidRPr="001B41F1">
              <w:rPr>
                <w:rFonts w:eastAsia="Times New Roman" w:cs="Arial"/>
                <w:color w:val="333333"/>
                <w:sz w:val="18"/>
                <w:szCs w:val="18"/>
                <w:lang w:eastAsia="en-GB"/>
              </w:rPr>
              <w:t> </w:t>
            </w:r>
          </w:p>
        </w:tc>
      </w:tr>
      <w:tr w:rsidR="0078747E" w:rsidRPr="001B41F1" w14:paraId="03F8F62D" w14:textId="77777777" w:rsidTr="003B3B0B">
        <w:tc>
          <w:tcPr>
            <w:tcW w:w="1555" w:type="dxa"/>
            <w:shd w:val="clear" w:color="auto" w:fill="7F7F7F"/>
            <w:hideMark/>
          </w:tcPr>
          <w:p w14:paraId="4207E88F"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ISO 19115:2003 </w:t>
            </w:r>
          </w:p>
        </w:tc>
        <w:tc>
          <w:tcPr>
            <w:tcW w:w="4391" w:type="dxa"/>
            <w:shd w:val="clear" w:color="auto" w:fill="FFFFFF"/>
            <w:hideMark/>
          </w:tcPr>
          <w:p w14:paraId="44719F13" w14:textId="26746DAD"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proofErr w:type="spellStart"/>
            <w:r w:rsidRPr="001B41F1">
              <w:rPr>
                <w:rFonts w:eastAsia="Times New Roman" w:cs="Arial"/>
                <w:color w:val="333333"/>
                <w:sz w:val="18"/>
                <w:szCs w:val="18"/>
                <w:lang w:eastAsia="en-GB"/>
              </w:rPr>
              <w:t>MD_Identification</w:t>
            </w:r>
            <w:r>
              <w:rPr>
                <w:rFonts w:eastAsia="Times New Roman" w:cs="Arial"/>
                <w:color w:val="333333"/>
                <w:sz w:val="18"/>
                <w:szCs w:val="18"/>
                <w:lang w:eastAsia="en-GB"/>
              </w:rPr>
              <w:t>.</w:t>
            </w:r>
            <w:r w:rsidR="00172C86">
              <w:rPr>
                <w:rFonts w:eastAsia="Times New Roman" w:cs="Arial"/>
                <w:color w:val="333333"/>
                <w:sz w:val="18"/>
                <w:szCs w:val="18"/>
                <w:lang w:eastAsia="en-GB"/>
              </w:rPr>
              <w:t>status</w:t>
            </w:r>
            <w:proofErr w:type="spellEnd"/>
          </w:p>
        </w:tc>
        <w:tc>
          <w:tcPr>
            <w:tcW w:w="3655" w:type="dxa"/>
            <w:shd w:val="clear" w:color="auto" w:fill="FFFFFF"/>
            <w:hideMark/>
          </w:tcPr>
          <w:p w14:paraId="55F06FAC"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333333"/>
                <w:sz w:val="18"/>
                <w:szCs w:val="18"/>
                <w:lang w:eastAsia="en-GB"/>
              </w:rPr>
              <w:t>Identical </w:t>
            </w:r>
          </w:p>
        </w:tc>
      </w:tr>
      <w:tr w:rsidR="0078747E" w:rsidRPr="001B41F1" w14:paraId="60395DF2" w14:textId="77777777" w:rsidTr="003B3B0B">
        <w:tc>
          <w:tcPr>
            <w:tcW w:w="1555" w:type="dxa"/>
            <w:shd w:val="clear" w:color="auto" w:fill="7F7F7F"/>
            <w:hideMark/>
          </w:tcPr>
          <w:p w14:paraId="0108C3EA"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ISO 19139:2007 </w:t>
            </w:r>
          </w:p>
        </w:tc>
        <w:tc>
          <w:tcPr>
            <w:tcW w:w="4391" w:type="dxa"/>
            <w:shd w:val="clear" w:color="auto" w:fill="FFFFFF"/>
            <w:hideMark/>
          </w:tcPr>
          <w:p w14:paraId="485097E3" w14:textId="2FDB43EF"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333333"/>
                <w:sz w:val="18"/>
                <w:szCs w:val="18"/>
                <w:lang w:eastAsia="en-GB"/>
              </w:rPr>
              <w:t>/</w:t>
            </w:r>
            <w:proofErr w:type="spellStart"/>
            <w:r w:rsidRPr="001B41F1">
              <w:rPr>
                <w:rFonts w:eastAsia="Times New Roman" w:cs="Arial"/>
                <w:color w:val="333333"/>
                <w:sz w:val="18"/>
                <w:szCs w:val="18"/>
                <w:lang w:eastAsia="en-GB"/>
              </w:rPr>
              <w:t>gmd:MD_Metadata</w:t>
            </w:r>
            <w:proofErr w:type="spellEnd"/>
            <w:r w:rsidRPr="001B41F1">
              <w:rPr>
                <w:rFonts w:eastAsia="Times New Roman" w:cs="Arial"/>
                <w:color w:val="333333"/>
                <w:sz w:val="18"/>
                <w:szCs w:val="18"/>
                <w:lang w:eastAsia="en-GB"/>
              </w:rPr>
              <w:t>/</w:t>
            </w:r>
            <w:proofErr w:type="spellStart"/>
            <w:r w:rsidRPr="001B41F1">
              <w:rPr>
                <w:rFonts w:eastAsia="Times New Roman" w:cs="Arial"/>
                <w:color w:val="333333"/>
                <w:sz w:val="18"/>
                <w:szCs w:val="18"/>
                <w:lang w:eastAsia="en-GB"/>
              </w:rPr>
              <w:t>gmd:identificationInfo</w:t>
            </w:r>
            <w:proofErr w:type="spellEnd"/>
            <w:r w:rsidRPr="001B41F1">
              <w:rPr>
                <w:rFonts w:eastAsia="Times New Roman" w:cs="Arial"/>
                <w:color w:val="333333"/>
                <w:sz w:val="18"/>
                <w:szCs w:val="18"/>
                <w:lang w:eastAsia="en-GB"/>
              </w:rPr>
              <w:t>/</w:t>
            </w:r>
            <w:proofErr w:type="spellStart"/>
            <w:r w:rsidRPr="001B41F1">
              <w:rPr>
                <w:rFonts w:eastAsia="Times New Roman" w:cs="Arial"/>
                <w:color w:val="333333"/>
                <w:sz w:val="18"/>
                <w:szCs w:val="18"/>
                <w:lang w:eastAsia="en-GB"/>
              </w:rPr>
              <w:t>gmd:</w:t>
            </w:r>
            <w:r w:rsidR="00172C86">
              <w:rPr>
                <w:rFonts w:eastAsia="Times New Roman" w:cs="Arial"/>
                <w:color w:val="333333"/>
                <w:sz w:val="18"/>
                <w:szCs w:val="18"/>
                <w:lang w:eastAsia="en-GB"/>
              </w:rPr>
              <w:t>status</w:t>
            </w:r>
            <w:proofErr w:type="spellEnd"/>
          </w:p>
        </w:tc>
        <w:tc>
          <w:tcPr>
            <w:tcW w:w="3655" w:type="dxa"/>
            <w:shd w:val="clear" w:color="auto" w:fill="FFFFFF"/>
            <w:hideMark/>
          </w:tcPr>
          <w:p w14:paraId="56DFBBED"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333333"/>
                <w:sz w:val="18"/>
                <w:szCs w:val="18"/>
                <w:lang w:eastAsia="en-GB"/>
              </w:rPr>
              <w:t>Identical </w:t>
            </w:r>
          </w:p>
        </w:tc>
      </w:tr>
      <w:tr w:rsidR="0078747E" w:rsidRPr="001B41F1" w14:paraId="33AFA766" w14:textId="77777777" w:rsidTr="003B3B0B">
        <w:tc>
          <w:tcPr>
            <w:tcW w:w="1555" w:type="dxa"/>
            <w:shd w:val="clear" w:color="auto" w:fill="7F7F7F"/>
            <w:hideMark/>
          </w:tcPr>
          <w:p w14:paraId="13D5E781"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Schema.org </w:t>
            </w:r>
          </w:p>
        </w:tc>
        <w:tc>
          <w:tcPr>
            <w:tcW w:w="4391" w:type="dxa"/>
            <w:shd w:val="clear" w:color="auto" w:fill="FFFFFF"/>
            <w:hideMark/>
          </w:tcPr>
          <w:p w14:paraId="101F0A7F" w14:textId="44E986BD" w:rsidR="0078747E" w:rsidRPr="00DF58DB" w:rsidRDefault="004B6F14" w:rsidP="00FB0E95">
            <w:pPr>
              <w:spacing w:after="0" w:line="240" w:lineRule="auto"/>
              <w:textAlignment w:val="baseline"/>
              <w:rPr>
                <w:rFonts w:ascii="Times New Roman" w:eastAsia="Times New Roman" w:hAnsi="Times New Roman" w:cs="Times New Roman"/>
                <w:i/>
                <w:iCs/>
                <w:sz w:val="24"/>
                <w:szCs w:val="24"/>
                <w:lang w:eastAsia="en-GB"/>
              </w:rPr>
            </w:pPr>
            <w:r w:rsidRPr="00DF58DB">
              <w:rPr>
                <w:rFonts w:eastAsia="Times New Roman" w:cs="Arial"/>
                <w:i/>
                <w:iCs/>
                <w:color w:val="333333"/>
                <w:sz w:val="18"/>
                <w:szCs w:val="18"/>
                <w:lang w:eastAsia="en-GB"/>
              </w:rPr>
              <w:t>none</w:t>
            </w:r>
          </w:p>
        </w:tc>
        <w:tc>
          <w:tcPr>
            <w:tcW w:w="3655" w:type="dxa"/>
            <w:shd w:val="clear" w:color="auto" w:fill="FFFFFF"/>
            <w:hideMark/>
          </w:tcPr>
          <w:p w14:paraId="11E25A52" w14:textId="6F2BC3BB" w:rsidR="0078747E" w:rsidRPr="00BA0776" w:rsidRDefault="00BE6C0C"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Schema.org/status is specifically for medical conditions, procedures, and studies</w:t>
            </w:r>
          </w:p>
        </w:tc>
      </w:tr>
    </w:tbl>
    <w:p w14:paraId="74B5C2F4" w14:textId="703C7C2A" w:rsidR="0078747E" w:rsidRDefault="0078747E" w:rsidP="001A3BFC">
      <w:pPr>
        <w:pStyle w:val="Heading4"/>
      </w:pPr>
      <w:r w:rsidRPr="001B41F1">
        <w:t>Encoding guidelines </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8086"/>
      </w:tblGrid>
      <w:tr w:rsidR="0078747E" w:rsidRPr="001B41F1" w14:paraId="34CE6B8B" w14:textId="77777777" w:rsidTr="00D73637">
        <w:trPr>
          <w:tblHeader/>
        </w:trPr>
        <w:tc>
          <w:tcPr>
            <w:tcW w:w="1545" w:type="dxa"/>
            <w:tcBorders>
              <w:top w:val="single" w:sz="6" w:space="0" w:color="auto"/>
              <w:left w:val="single" w:sz="6" w:space="0" w:color="auto"/>
              <w:bottom w:val="single" w:sz="6" w:space="0" w:color="auto"/>
              <w:right w:val="single" w:sz="6" w:space="0" w:color="auto"/>
            </w:tcBorders>
            <w:shd w:val="clear" w:color="auto" w:fill="7F7F7F"/>
            <w:hideMark/>
          </w:tcPr>
          <w:p w14:paraId="7C04EEBE"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Guidelines </w:t>
            </w:r>
          </w:p>
        </w:tc>
        <w:tc>
          <w:tcPr>
            <w:tcW w:w="8086" w:type="dxa"/>
            <w:tcBorders>
              <w:top w:val="single" w:sz="6" w:space="0" w:color="auto"/>
              <w:left w:val="nil"/>
              <w:bottom w:val="single" w:sz="6" w:space="0" w:color="auto"/>
              <w:right w:val="single" w:sz="6" w:space="0" w:color="auto"/>
            </w:tcBorders>
            <w:shd w:val="clear" w:color="auto" w:fill="auto"/>
            <w:hideMark/>
          </w:tcPr>
          <w:p w14:paraId="6447E2A3" w14:textId="77777777" w:rsidR="0078747E" w:rsidRPr="00BA0776" w:rsidRDefault="0078747E"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No need to provide user contact information</w:t>
            </w:r>
          </w:p>
        </w:tc>
      </w:tr>
      <w:tr w:rsidR="0078747E" w:rsidRPr="001B41F1" w14:paraId="4559C726" w14:textId="77777777" w:rsidTr="00BA0776">
        <w:tc>
          <w:tcPr>
            <w:tcW w:w="1545" w:type="dxa"/>
            <w:tcBorders>
              <w:top w:val="nil"/>
              <w:left w:val="single" w:sz="6" w:space="0" w:color="auto"/>
              <w:bottom w:val="nil"/>
              <w:right w:val="single" w:sz="6" w:space="0" w:color="auto"/>
            </w:tcBorders>
            <w:shd w:val="clear" w:color="auto" w:fill="7F7F7F"/>
            <w:hideMark/>
          </w:tcPr>
          <w:p w14:paraId="6E0095A6" w14:textId="77777777" w:rsidR="0078747E" w:rsidRPr="001B41F1" w:rsidRDefault="0078747E"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Example </w:t>
            </w:r>
          </w:p>
        </w:tc>
        <w:tc>
          <w:tcPr>
            <w:tcW w:w="8086" w:type="dxa"/>
            <w:tcBorders>
              <w:top w:val="single" w:sz="6" w:space="0" w:color="auto"/>
              <w:left w:val="nil"/>
              <w:bottom w:val="single" w:sz="4" w:space="0" w:color="auto"/>
              <w:right w:val="single" w:sz="6" w:space="0" w:color="auto"/>
            </w:tcBorders>
            <w:shd w:val="clear" w:color="auto" w:fill="auto"/>
            <w:hideMark/>
          </w:tcPr>
          <w:p w14:paraId="2779FF90"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sz w:val="18"/>
                <w:szCs w:val="18"/>
                <w:lang w:eastAsia="en-GB"/>
              </w:rPr>
              <w:t>Example 1: </w:t>
            </w:r>
          </w:p>
          <w:p w14:paraId="0E4DED57"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gmd:MD_Metadata</w:t>
            </w:r>
            <w:proofErr w:type="spellEnd"/>
            <w:r w:rsidRPr="001B41F1">
              <w:rPr>
                <w:rFonts w:ascii="Courier New" w:eastAsia="Times New Roman" w:hAnsi="Courier New" w:cs="Courier New"/>
                <w:color w:val="FF0000"/>
                <w:sz w:val="18"/>
                <w:szCs w:val="18"/>
                <w:lang w:eastAsia="en-GB"/>
              </w:rPr>
              <w:t>&gt; </w:t>
            </w:r>
          </w:p>
          <w:p w14:paraId="5E96D4A8"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5B6917C2"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gmd:identificationInfo</w:t>
            </w:r>
            <w:proofErr w:type="spellEnd"/>
            <w:r w:rsidRPr="001B41F1">
              <w:rPr>
                <w:rFonts w:ascii="Courier New" w:eastAsia="Times New Roman" w:hAnsi="Courier New" w:cs="Courier New"/>
                <w:color w:val="FF0000"/>
                <w:sz w:val="18"/>
                <w:szCs w:val="18"/>
                <w:lang w:eastAsia="en-GB"/>
              </w:rPr>
              <w:t>&gt; </w:t>
            </w:r>
          </w:p>
          <w:p w14:paraId="69C14870"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gmd:MD_DataIdentification</w:t>
            </w:r>
            <w:proofErr w:type="spellEnd"/>
            <w:r w:rsidRPr="001B41F1">
              <w:rPr>
                <w:rFonts w:ascii="Courier New" w:eastAsia="Times New Roman" w:hAnsi="Courier New" w:cs="Courier New"/>
                <w:color w:val="FF0000"/>
                <w:sz w:val="18"/>
                <w:szCs w:val="18"/>
                <w:lang w:eastAsia="en-GB"/>
              </w:rPr>
              <w:t>&gt; </w:t>
            </w:r>
          </w:p>
          <w:p w14:paraId="3704DE29"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50CB8CD5" w14:textId="484EAA03" w:rsidR="0078747E" w:rsidRDefault="0078747E" w:rsidP="00FB0E95">
            <w:pPr>
              <w:shd w:val="clear" w:color="auto" w:fill="F5F5F5"/>
              <w:spacing w:after="0" w:line="240" w:lineRule="auto"/>
              <w:textAlignment w:val="baseline"/>
              <w:rPr>
                <w:rFonts w:ascii="Courier New" w:eastAsia="Times New Roman" w:hAnsi="Courier New" w:cs="Courier New"/>
                <w:color w:val="FF0000"/>
                <w:sz w:val="18"/>
                <w:szCs w:val="18"/>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w:t>
            </w:r>
            <w:r w:rsidR="00BE6C0C">
              <w:rPr>
                <w:rFonts w:ascii="Courier New" w:eastAsia="Times New Roman" w:hAnsi="Courier New" w:cs="Courier New"/>
                <w:color w:val="FF0000"/>
                <w:sz w:val="18"/>
                <w:szCs w:val="18"/>
                <w:lang w:eastAsia="en-GB"/>
              </w:rPr>
              <w:t>status</w:t>
            </w:r>
            <w:proofErr w:type="spellEnd"/>
            <w:r w:rsidRPr="001B41F1">
              <w:rPr>
                <w:rFonts w:ascii="Courier New" w:eastAsia="Times New Roman" w:hAnsi="Courier New" w:cs="Courier New"/>
                <w:color w:val="FF0000"/>
                <w:sz w:val="18"/>
                <w:szCs w:val="18"/>
                <w:lang w:eastAsia="en-GB"/>
              </w:rPr>
              <w:t>&gt;</w:t>
            </w:r>
          </w:p>
          <w:p w14:paraId="2BE69B3A" w14:textId="235D967D" w:rsidR="0078747E" w:rsidRDefault="0078747E" w:rsidP="00FB0E95">
            <w:pPr>
              <w:shd w:val="clear" w:color="auto" w:fill="F5F5F5"/>
              <w:spacing w:after="0" w:line="240" w:lineRule="auto"/>
              <w:textAlignment w:val="baseline"/>
              <w:rPr>
                <w:rFonts w:ascii="Courier New" w:eastAsia="Times New Roman" w:hAnsi="Courier New" w:cs="Courier New"/>
                <w:color w:val="FF0000"/>
                <w:sz w:val="18"/>
                <w:szCs w:val="18"/>
                <w:lang w:eastAsia="en-GB"/>
              </w:rPr>
            </w:pPr>
            <w:r w:rsidRPr="001E367E">
              <w:rPr>
                <w:rFonts w:ascii="Courier New" w:eastAsia="Times New Roman" w:hAnsi="Courier New" w:cs="Courier New"/>
                <w:color w:val="FF0000"/>
                <w:sz w:val="18"/>
                <w:szCs w:val="18"/>
                <w:lang w:eastAsia="en-GB"/>
              </w:rPr>
              <w:t xml:space="preserve">        &lt;</w:t>
            </w:r>
            <w:proofErr w:type="spellStart"/>
            <w:r w:rsidRPr="001E367E">
              <w:rPr>
                <w:rFonts w:ascii="Courier New" w:eastAsia="Times New Roman" w:hAnsi="Courier New" w:cs="Courier New"/>
                <w:color w:val="FF0000"/>
                <w:sz w:val="18"/>
                <w:szCs w:val="18"/>
                <w:lang w:eastAsia="en-GB"/>
              </w:rPr>
              <w:t>gmd:MD_</w:t>
            </w:r>
            <w:r w:rsidR="00BE6C0C">
              <w:rPr>
                <w:rFonts w:ascii="Courier New" w:eastAsia="Times New Roman" w:hAnsi="Courier New" w:cs="Courier New"/>
                <w:color w:val="FF0000"/>
                <w:sz w:val="18"/>
                <w:szCs w:val="18"/>
                <w:lang w:eastAsia="en-GB"/>
              </w:rPr>
              <w:t>ProgressCode</w:t>
            </w:r>
            <w:proofErr w:type="spellEnd"/>
          </w:p>
          <w:p w14:paraId="2F407F25" w14:textId="0727AE4C" w:rsidR="00FB4AA4" w:rsidRDefault="00FB4AA4" w:rsidP="00FB0E95">
            <w:pPr>
              <w:shd w:val="clear" w:color="auto" w:fill="F5F5F5"/>
              <w:spacing w:after="0" w:line="240" w:lineRule="auto"/>
              <w:textAlignment w:val="baseline"/>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codeList=</w:t>
            </w:r>
            <w:r w:rsidR="00CF30B9">
              <w:rPr>
                <w:rFonts w:ascii="Courier New" w:eastAsia="Times New Roman" w:hAnsi="Courier New" w:cs="Courier New"/>
                <w:color w:val="FF0000"/>
                <w:sz w:val="18"/>
                <w:szCs w:val="18"/>
                <w:lang w:eastAsia="en-GB"/>
              </w:rPr>
              <w:t>”</w:t>
            </w:r>
            <w:r w:rsidR="00CF30B9" w:rsidRPr="00CF30B9">
              <w:rPr>
                <w:rFonts w:ascii="Courier New" w:eastAsia="Times New Roman" w:hAnsi="Courier New" w:cs="Courier New"/>
                <w:color w:val="FF0000"/>
                <w:sz w:val="18"/>
                <w:szCs w:val="18"/>
                <w:lang w:eastAsia="en-GB"/>
              </w:rPr>
              <w:t>https://schemas.isotc211.org/19115/-3/mcc/1.0/codelists.xml</w:t>
            </w:r>
            <w:r w:rsidR="00CF30B9">
              <w:rPr>
                <w:rFonts w:ascii="Courier New" w:eastAsia="Times New Roman" w:hAnsi="Courier New" w:cs="Courier New"/>
                <w:color w:val="FF0000"/>
                <w:sz w:val="18"/>
                <w:szCs w:val="18"/>
                <w:lang w:eastAsia="en-GB"/>
              </w:rPr>
              <w:t>”</w:t>
            </w:r>
          </w:p>
          <w:p w14:paraId="0C5F6D56" w14:textId="45B829B7" w:rsidR="0078747E" w:rsidRPr="00B26DDD" w:rsidRDefault="00FB4AA4" w:rsidP="00FB0E95">
            <w:pPr>
              <w:shd w:val="clear" w:color="auto" w:fill="F5F5F5"/>
              <w:spacing w:after="0" w:line="240" w:lineRule="auto"/>
              <w:textAlignment w:val="baseline"/>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proofErr w:type="spellStart"/>
            <w:r>
              <w:rPr>
                <w:rFonts w:ascii="Courier New" w:eastAsia="Times New Roman" w:hAnsi="Courier New" w:cs="Courier New"/>
                <w:color w:val="FF0000"/>
                <w:sz w:val="18"/>
                <w:szCs w:val="18"/>
                <w:lang w:eastAsia="en-GB"/>
              </w:rPr>
              <w:t>codeListValue</w:t>
            </w:r>
            <w:proofErr w:type="spellEnd"/>
            <w:r>
              <w:rPr>
                <w:rFonts w:ascii="Courier New" w:eastAsia="Times New Roman" w:hAnsi="Courier New" w:cs="Courier New"/>
                <w:color w:val="FF0000"/>
                <w:sz w:val="18"/>
                <w:szCs w:val="18"/>
                <w:lang w:eastAsia="en-GB"/>
              </w:rPr>
              <w:t>=</w:t>
            </w:r>
            <w:r w:rsidR="003F61CA">
              <w:rPr>
                <w:rFonts w:ascii="Courier New" w:eastAsia="Times New Roman" w:hAnsi="Courier New" w:cs="Courier New"/>
                <w:color w:val="FF0000"/>
                <w:sz w:val="18"/>
                <w:szCs w:val="18"/>
                <w:lang w:eastAsia="en-GB"/>
              </w:rPr>
              <w:t>”</w:t>
            </w:r>
            <w:proofErr w:type="spellStart"/>
            <w:r w:rsidR="003F61CA" w:rsidRPr="003F61CA">
              <w:rPr>
                <w:rFonts w:ascii="Courier New" w:eastAsia="Times New Roman" w:hAnsi="Courier New" w:cs="Courier New"/>
                <w:color w:val="FF0000"/>
                <w:sz w:val="18"/>
                <w:szCs w:val="18"/>
                <w:lang w:eastAsia="en-GB"/>
              </w:rPr>
              <w:t>MD_ProgressCode_valid</w:t>
            </w:r>
            <w:proofErr w:type="spellEnd"/>
            <w:r w:rsidR="003F61CA" w:rsidRPr="003F61CA">
              <w:rPr>
                <w:rFonts w:ascii="Courier New" w:eastAsia="Times New Roman" w:hAnsi="Courier New" w:cs="Courier New"/>
                <w:color w:val="FF0000"/>
                <w:sz w:val="18"/>
                <w:szCs w:val="18"/>
                <w:lang w:eastAsia="en-GB"/>
              </w:rPr>
              <w:t xml:space="preserve"> </w:t>
            </w:r>
            <w:r w:rsidR="003F61CA">
              <w:rPr>
                <w:rFonts w:ascii="Courier New" w:eastAsia="Times New Roman" w:hAnsi="Courier New" w:cs="Courier New"/>
                <w:color w:val="FF0000"/>
                <w:sz w:val="18"/>
                <w:szCs w:val="18"/>
                <w:lang w:eastAsia="en-GB"/>
              </w:rPr>
              <w:t>“</w:t>
            </w:r>
            <w:r w:rsidR="00147F29">
              <w:rPr>
                <w:rFonts w:ascii="Courier New" w:eastAsia="Times New Roman" w:hAnsi="Courier New" w:cs="Courier New"/>
                <w:color w:val="FF0000"/>
                <w:sz w:val="18"/>
                <w:szCs w:val="18"/>
                <w:lang w:eastAsia="en-GB"/>
              </w:rPr>
              <w:t>&gt;valid</w:t>
            </w:r>
            <w:r w:rsidR="0078747E" w:rsidRPr="00B26DDD">
              <w:rPr>
                <w:rFonts w:ascii="Courier New" w:eastAsia="Times New Roman" w:hAnsi="Courier New" w:cs="Courier New"/>
                <w:color w:val="FF0000"/>
                <w:sz w:val="18"/>
                <w:szCs w:val="18"/>
                <w:lang w:eastAsia="en-GB"/>
              </w:rPr>
              <w:t>&lt;</w:t>
            </w:r>
            <w:r w:rsidR="0078747E">
              <w:rPr>
                <w:rFonts w:ascii="Courier New" w:eastAsia="Times New Roman" w:hAnsi="Courier New" w:cs="Courier New"/>
                <w:color w:val="FF0000"/>
                <w:sz w:val="18"/>
                <w:szCs w:val="18"/>
                <w:lang w:eastAsia="en-GB"/>
              </w:rPr>
              <w:t>/</w:t>
            </w:r>
            <w:proofErr w:type="spellStart"/>
            <w:r w:rsidR="0078747E" w:rsidRPr="00B26DDD">
              <w:rPr>
                <w:rFonts w:ascii="Courier New" w:eastAsia="Times New Roman" w:hAnsi="Courier New" w:cs="Courier New"/>
                <w:color w:val="FF0000"/>
                <w:sz w:val="18"/>
                <w:szCs w:val="18"/>
                <w:lang w:eastAsia="en-GB"/>
              </w:rPr>
              <w:t>gmd:MD_</w:t>
            </w:r>
            <w:r w:rsidR="00C84505">
              <w:rPr>
                <w:rFonts w:ascii="Courier New" w:eastAsia="Times New Roman" w:hAnsi="Courier New" w:cs="Courier New"/>
                <w:color w:val="FF0000"/>
                <w:sz w:val="18"/>
                <w:szCs w:val="18"/>
                <w:lang w:eastAsia="en-GB"/>
              </w:rPr>
              <w:t>ProgressCode</w:t>
            </w:r>
            <w:proofErr w:type="spellEnd"/>
            <w:r w:rsidR="0078747E" w:rsidRPr="00B26DDD">
              <w:rPr>
                <w:rFonts w:ascii="Courier New" w:eastAsia="Times New Roman" w:hAnsi="Courier New" w:cs="Courier New"/>
                <w:color w:val="FF0000"/>
                <w:sz w:val="18"/>
                <w:szCs w:val="18"/>
                <w:lang w:eastAsia="en-GB"/>
              </w:rPr>
              <w:t>&gt;</w:t>
            </w:r>
          </w:p>
          <w:p w14:paraId="43F23A5C" w14:textId="2839ED9D"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w:t>
            </w:r>
            <w:r w:rsidR="00C84505">
              <w:rPr>
                <w:rFonts w:ascii="Courier New" w:eastAsia="Times New Roman" w:hAnsi="Courier New" w:cs="Courier New"/>
                <w:color w:val="FF0000"/>
                <w:sz w:val="18"/>
                <w:szCs w:val="18"/>
                <w:lang w:eastAsia="en-GB"/>
              </w:rPr>
              <w:t>status</w:t>
            </w:r>
            <w:proofErr w:type="spellEnd"/>
            <w:r w:rsidRPr="001B41F1">
              <w:rPr>
                <w:rFonts w:ascii="Courier New" w:eastAsia="Times New Roman" w:hAnsi="Courier New" w:cs="Courier New"/>
                <w:color w:val="FF0000"/>
                <w:sz w:val="18"/>
                <w:szCs w:val="18"/>
                <w:lang w:eastAsia="en-GB"/>
              </w:rPr>
              <w:t>&gt;</w:t>
            </w:r>
          </w:p>
          <w:p w14:paraId="3EB5A527"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598D98D1"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gmd:MD_DataIdentification</w:t>
            </w:r>
            <w:proofErr w:type="spellEnd"/>
            <w:r w:rsidRPr="001B41F1">
              <w:rPr>
                <w:rFonts w:ascii="Courier New" w:eastAsia="Times New Roman" w:hAnsi="Courier New" w:cs="Courier New"/>
                <w:color w:val="FF0000"/>
                <w:sz w:val="18"/>
                <w:szCs w:val="18"/>
                <w:lang w:eastAsia="en-GB"/>
              </w:rPr>
              <w:t>&gt; </w:t>
            </w:r>
          </w:p>
          <w:p w14:paraId="282C66FD"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gmd:identificationInfo</w:t>
            </w:r>
            <w:proofErr w:type="spellEnd"/>
            <w:r w:rsidRPr="001B41F1">
              <w:rPr>
                <w:rFonts w:ascii="Courier New" w:eastAsia="Times New Roman" w:hAnsi="Courier New" w:cs="Courier New"/>
                <w:color w:val="FF0000"/>
                <w:sz w:val="18"/>
                <w:szCs w:val="18"/>
                <w:lang w:eastAsia="en-GB"/>
              </w:rPr>
              <w:t>&gt; </w:t>
            </w:r>
          </w:p>
          <w:p w14:paraId="4A77C250"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6F665F0F" w14:textId="77777777" w:rsidR="0078747E" w:rsidRPr="001B41F1" w:rsidRDefault="0078747E"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gmd:MD_Metadata</w:t>
            </w:r>
            <w:proofErr w:type="spellEnd"/>
            <w:r w:rsidRPr="001B41F1">
              <w:rPr>
                <w:rFonts w:ascii="Courier New" w:eastAsia="Times New Roman" w:hAnsi="Courier New" w:cs="Courier New"/>
                <w:color w:val="FF0000"/>
                <w:sz w:val="18"/>
                <w:szCs w:val="18"/>
                <w:lang w:eastAsia="en-GB"/>
              </w:rPr>
              <w:t>&gt; </w:t>
            </w:r>
            <w:r w:rsidRPr="001B41F1">
              <w:rPr>
                <w:rFonts w:ascii="Calibri" w:eastAsia="Times New Roman" w:hAnsi="Calibri" w:cs="Calibri"/>
                <w:sz w:val="22"/>
                <w:lang w:eastAsia="en-GB"/>
              </w:rPr>
              <w:t> </w:t>
            </w:r>
          </w:p>
        </w:tc>
      </w:tr>
    </w:tbl>
    <w:p w14:paraId="4950E3B5" w14:textId="75A153AD" w:rsidR="0025480A" w:rsidRDefault="00237964" w:rsidP="001A3BFC">
      <w:pPr>
        <w:pStyle w:val="Heading4"/>
      </w:pPr>
      <w:bookmarkStart w:id="67" w:name="_DD3_R12._Proposed"/>
      <w:bookmarkStart w:id="68" w:name="_Toc62120956"/>
      <w:bookmarkEnd w:id="67"/>
      <w:r>
        <w:t>D</w:t>
      </w:r>
      <w:r w:rsidR="00FC6D35">
        <w:t>D3 R1</w:t>
      </w:r>
      <w:r w:rsidR="006964B2">
        <w:t>2</w:t>
      </w:r>
      <w:r w:rsidR="00FC6D35">
        <w:t>. P</w:t>
      </w:r>
      <w:r w:rsidR="000A01B1">
        <w:t>roposed additional sub</w:t>
      </w:r>
      <w:r w:rsidR="0025480A">
        <w:t>-</w:t>
      </w:r>
      <w:r w:rsidR="000A01B1">
        <w:t xml:space="preserve">element of </w:t>
      </w:r>
      <w:r w:rsidR="000A01B1" w:rsidRPr="00CB5605">
        <w:rPr>
          <w:i/>
          <w:sz w:val="22"/>
          <w:szCs w:val="24"/>
        </w:rPr>
        <w:t>Keyword</w:t>
      </w:r>
      <w:r w:rsidR="00B33DD7">
        <w:t xml:space="preserve"> called ‘Keyword type’</w:t>
      </w:r>
      <w:r w:rsidR="000A01B1">
        <w:t>,</w:t>
      </w:r>
      <w:bookmarkEnd w:id="68"/>
      <w:r w:rsidR="000A01B1">
        <w:t xml:space="preserve"> </w:t>
      </w:r>
    </w:p>
    <w:p w14:paraId="11FBCA4A" w14:textId="47B3883D" w:rsidR="008D2535" w:rsidRDefault="00C865E2" w:rsidP="000A01B1">
      <w:r>
        <w:t xml:space="preserve">See </w:t>
      </w:r>
      <w:hyperlink w:anchor="_DD2_R4._Apply" w:history="1">
        <w:r w:rsidRPr="00C445FA">
          <w:rPr>
            <w:rStyle w:val="Hyperlink"/>
          </w:rPr>
          <w:t>DD2 R4</w:t>
        </w:r>
      </w:hyperlink>
      <w:r w:rsidR="00C445FA">
        <w:t>.</w:t>
      </w:r>
    </w:p>
    <w:p w14:paraId="0723BE2D" w14:textId="5CB23423" w:rsidR="000A01B1" w:rsidRDefault="00F12051" w:rsidP="000A01B1">
      <w:r>
        <w:lastRenderedPageBreak/>
        <w:t xml:space="preserve">This is to be </w:t>
      </w:r>
      <w:r w:rsidR="00BB5328">
        <w:t xml:space="preserve">added </w:t>
      </w:r>
      <w:r w:rsidR="000A01B1">
        <w:t xml:space="preserve">alongside </w:t>
      </w:r>
      <w:r w:rsidR="00F23774">
        <w:t xml:space="preserve">the </w:t>
      </w:r>
      <w:r w:rsidR="000A01B1">
        <w:t>Keyword value and Originating controlled vocabulary. This is particularly useful for determining which keyword is intended to convey the theme</w:t>
      </w:r>
      <w:r w:rsidR="006C1B8E">
        <w:t xml:space="preserve">, for example to highlight it in a </w:t>
      </w:r>
      <w:r w:rsidR="00F339A0">
        <w:t>user interface</w:t>
      </w:r>
      <w:r w:rsidR="00730BD6">
        <w:t xml:space="preserve"> (in data.gov.uk, called ‘topic’)</w:t>
      </w:r>
      <w:r w:rsidR="000A01B1">
        <w:t xml:space="preserve">. Note: there is an overlap between keywords of type “place” and the GEMINI / 19115 element </w:t>
      </w:r>
      <w:r w:rsidR="000A01B1" w:rsidRPr="00D42DDD">
        <w:rPr>
          <w:i/>
          <w:iCs/>
        </w:rPr>
        <w:t>Extent</w:t>
      </w:r>
      <w:r w:rsidR="000A01B1">
        <w:t>. It may be worth considering encoding an ‘extent by keyword’ in both places</w:t>
      </w:r>
      <w:r w:rsidR="00D42DDD">
        <w:t xml:space="preserve">, but we feel that preference should be given to </w:t>
      </w:r>
      <w:r w:rsidR="00D42DDD">
        <w:rPr>
          <w:i/>
          <w:iCs/>
        </w:rPr>
        <w:t>Extent</w:t>
      </w:r>
      <w:r w:rsidR="000A01B1">
        <w:t>.</w:t>
      </w:r>
    </w:p>
    <w:p w14:paraId="01436818" w14:textId="3D4DD593" w:rsidR="000A01B1" w:rsidRDefault="000A01B1" w:rsidP="000A01B1">
      <w:r>
        <w:t xml:space="preserve">Add Keyword sub-element “Keyword type”, identical to ISO 19115 </w:t>
      </w:r>
      <w:proofErr w:type="spellStart"/>
      <w:r>
        <w:t>MD_Keywords.type</w:t>
      </w:r>
      <w:proofErr w:type="spellEnd"/>
      <w:r w:rsidR="00215A87">
        <w:t>.</w:t>
      </w:r>
    </w:p>
    <w:p w14:paraId="11FD067C" w14:textId="612A5C98" w:rsidR="000A01B1" w:rsidRDefault="00A22C15" w:rsidP="000A01B1">
      <w:r>
        <w:t xml:space="preserve">Note </w:t>
      </w:r>
      <w:r w:rsidR="000A01B1">
        <w:t>the overlap between keywords of type “theme” and the 19115 element MD_Metadata.contentInfo.MDFeatureCatalogueDescription.featureTypes.</w:t>
      </w:r>
    </w:p>
    <w:p w14:paraId="312F203E" w14:textId="54D3061A" w:rsidR="0090358B" w:rsidRDefault="0090358B" w:rsidP="000A01B1">
      <w:r>
        <w:t xml:space="preserve">Note: </w:t>
      </w:r>
      <w:r w:rsidRPr="00D965C6">
        <w:t xml:space="preserve">We are not sure what value there is in GEMINI showing the Domain Code, given the encoding that is used. </w:t>
      </w:r>
      <w:r w:rsidR="00D965C6" w:rsidRPr="00D965C6">
        <w:t>The s</w:t>
      </w:r>
      <w:r w:rsidRPr="00D965C6">
        <w:t xml:space="preserve">ame </w:t>
      </w:r>
      <w:r w:rsidR="00D965C6" w:rsidRPr="00D965C6">
        <w:t xml:space="preserve">applies </w:t>
      </w:r>
      <w:r w:rsidRPr="00D965C6">
        <w:t>for the existing GEMINI copies of 19115 code lists</w:t>
      </w:r>
      <w:r w:rsidR="00D965C6" w:rsidRPr="00D965C6">
        <w:t>.</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84"/>
        <w:gridCol w:w="7947"/>
      </w:tblGrid>
      <w:tr w:rsidR="001B41F1" w:rsidRPr="001B41F1" w14:paraId="76D54131" w14:textId="77777777" w:rsidTr="00760A12">
        <w:trPr>
          <w:cantSplit/>
        </w:trPr>
        <w:tc>
          <w:tcPr>
            <w:tcW w:w="1684" w:type="dxa"/>
            <w:shd w:val="clear" w:color="auto" w:fill="FFFFFF" w:themeFill="background1"/>
            <w:hideMark/>
          </w:tcPr>
          <w:p w14:paraId="789EF14E" w14:textId="2A3FD924" w:rsidR="001B41F1" w:rsidRPr="001B41F1" w:rsidRDefault="001B41F1" w:rsidP="005C13B8">
            <w:pPr>
              <w:keepNext/>
              <w:keepLines/>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sz w:val="22"/>
                <w:lang w:eastAsia="en-GB"/>
              </w:rPr>
              <w:t> </w:t>
            </w:r>
            <w:r w:rsidRPr="001B41F1">
              <w:rPr>
                <w:rFonts w:eastAsia="Times New Roman" w:cs="Arial"/>
                <w:color w:val="333333"/>
                <w:sz w:val="18"/>
                <w:szCs w:val="18"/>
                <w:lang w:eastAsia="en-GB"/>
              </w:rPr>
              <w:t> </w:t>
            </w:r>
          </w:p>
        </w:tc>
        <w:tc>
          <w:tcPr>
            <w:tcW w:w="7947" w:type="dxa"/>
            <w:shd w:val="clear" w:color="auto" w:fill="FFFFFF" w:themeFill="background1"/>
            <w:hideMark/>
          </w:tcPr>
          <w:p w14:paraId="049C2F75" w14:textId="6E7A03CE" w:rsidR="001B41F1" w:rsidRPr="001B41F1" w:rsidRDefault="001B41F1" w:rsidP="005C13B8">
            <w:pPr>
              <w:keepNext/>
              <w:keepLines/>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Keyword type</w:t>
            </w:r>
          </w:p>
        </w:tc>
      </w:tr>
      <w:tr w:rsidR="001B41F1" w:rsidRPr="001B41F1" w14:paraId="4C18F902" w14:textId="77777777" w:rsidTr="00760A12">
        <w:tc>
          <w:tcPr>
            <w:tcW w:w="1684" w:type="dxa"/>
            <w:shd w:val="clear" w:color="auto" w:fill="FFFFFF" w:themeFill="background1"/>
            <w:hideMark/>
          </w:tcPr>
          <w:p w14:paraId="6E32DCA6" w14:textId="77777777" w:rsidR="001B41F1" w:rsidRPr="001B41F1" w:rsidRDefault="001B41F1" w:rsidP="005C13B8">
            <w:pPr>
              <w:keepNext/>
              <w:keepLines/>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Definition</w:t>
            </w:r>
            <w:r w:rsidRPr="001B41F1">
              <w:rPr>
                <w:rFonts w:eastAsia="Times New Roman" w:cs="Arial"/>
                <w:color w:val="333333"/>
                <w:sz w:val="18"/>
                <w:szCs w:val="18"/>
                <w:lang w:eastAsia="en-GB"/>
              </w:rPr>
              <w:t> </w:t>
            </w:r>
          </w:p>
        </w:tc>
        <w:tc>
          <w:tcPr>
            <w:tcW w:w="7947" w:type="dxa"/>
            <w:shd w:val="clear" w:color="auto" w:fill="FFFFFF" w:themeFill="background1"/>
            <w:hideMark/>
          </w:tcPr>
          <w:p w14:paraId="3047C338" w14:textId="77777777" w:rsidR="001B41F1" w:rsidRPr="001B41F1" w:rsidRDefault="001B41F1" w:rsidP="005C13B8">
            <w:pPr>
              <w:keepNext/>
              <w:keepLines/>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333333"/>
                <w:sz w:val="18"/>
                <w:szCs w:val="18"/>
                <w:lang w:eastAsia="en-GB"/>
              </w:rPr>
              <w:t>Subject matter used to group similar keywords </w:t>
            </w:r>
          </w:p>
        </w:tc>
      </w:tr>
      <w:tr w:rsidR="001B41F1" w:rsidRPr="001B41F1" w14:paraId="3CDE915A" w14:textId="77777777" w:rsidTr="00760A12">
        <w:tc>
          <w:tcPr>
            <w:tcW w:w="1684" w:type="dxa"/>
            <w:shd w:val="clear" w:color="auto" w:fill="FFFFFF" w:themeFill="background1"/>
            <w:hideMark/>
          </w:tcPr>
          <w:p w14:paraId="7515AE5F" w14:textId="7777777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Obligation</w:t>
            </w:r>
            <w:r w:rsidRPr="001B41F1">
              <w:rPr>
                <w:rFonts w:eastAsia="Times New Roman" w:cs="Arial"/>
                <w:color w:val="333333"/>
                <w:sz w:val="18"/>
                <w:szCs w:val="18"/>
                <w:lang w:eastAsia="en-GB"/>
              </w:rPr>
              <w:t> </w:t>
            </w:r>
          </w:p>
        </w:tc>
        <w:tc>
          <w:tcPr>
            <w:tcW w:w="7947" w:type="dxa"/>
            <w:shd w:val="clear" w:color="auto" w:fill="FFFFFF" w:themeFill="background1"/>
            <w:hideMark/>
          </w:tcPr>
          <w:p w14:paraId="5BCF5AE3" w14:textId="1A1C67BF" w:rsidR="001B41F1" w:rsidRPr="00760A12" w:rsidRDefault="00760A12" w:rsidP="00760A12">
            <w:pPr>
              <w:keepNext/>
              <w:keepLines/>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 xml:space="preserve">Conditional: </w:t>
            </w:r>
            <w:r w:rsidR="001B41F1" w:rsidRPr="001B41F1">
              <w:rPr>
                <w:rFonts w:eastAsia="Times New Roman" w:cs="Arial"/>
                <w:color w:val="333333"/>
                <w:sz w:val="18"/>
                <w:szCs w:val="18"/>
                <w:lang w:eastAsia="en-GB"/>
              </w:rPr>
              <w:t> </w:t>
            </w:r>
            <w:r w:rsidRPr="00760A12">
              <w:rPr>
                <w:rFonts w:eastAsia="Times New Roman" w:cs="Arial"/>
                <w:color w:val="333333"/>
                <w:sz w:val="18"/>
                <w:szCs w:val="18"/>
                <w:lang w:eastAsia="en-GB"/>
              </w:rPr>
              <w:t>This element should be mandatory with a value of “theme” for a keyword that gives the INSPIRE theme.</w:t>
            </w:r>
          </w:p>
        </w:tc>
      </w:tr>
      <w:tr w:rsidR="001B41F1" w:rsidRPr="001B41F1" w14:paraId="2DB95FF7" w14:textId="77777777" w:rsidTr="00760A12">
        <w:tc>
          <w:tcPr>
            <w:tcW w:w="1684" w:type="dxa"/>
            <w:shd w:val="clear" w:color="auto" w:fill="FFFFFF" w:themeFill="background1"/>
            <w:hideMark/>
          </w:tcPr>
          <w:p w14:paraId="417B1033" w14:textId="7777777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Occurrence</w:t>
            </w:r>
            <w:r w:rsidRPr="001B41F1">
              <w:rPr>
                <w:rFonts w:eastAsia="Times New Roman" w:cs="Arial"/>
                <w:color w:val="333333"/>
                <w:sz w:val="18"/>
                <w:szCs w:val="18"/>
                <w:lang w:eastAsia="en-GB"/>
              </w:rPr>
              <w:t> </w:t>
            </w:r>
          </w:p>
        </w:tc>
        <w:tc>
          <w:tcPr>
            <w:tcW w:w="7947" w:type="dxa"/>
            <w:shd w:val="clear" w:color="auto" w:fill="FFFFFF" w:themeFill="background1"/>
            <w:hideMark/>
          </w:tcPr>
          <w:p w14:paraId="29293A96" w14:textId="183EB0E8" w:rsidR="001B41F1" w:rsidRPr="001B41F1" w:rsidRDefault="1DF2287B" w:rsidP="0733F08E">
            <w:pPr>
              <w:spacing w:after="0" w:line="240" w:lineRule="auto"/>
              <w:rPr>
                <w:rFonts w:eastAsia="Times New Roman" w:cs="Arial"/>
                <w:color w:val="333333"/>
                <w:sz w:val="18"/>
                <w:szCs w:val="18"/>
                <w:lang w:eastAsia="en-GB"/>
              </w:rPr>
            </w:pPr>
            <w:r w:rsidRPr="58234DAA">
              <w:rPr>
                <w:rFonts w:eastAsia="Times New Roman" w:cs="Arial"/>
                <w:color w:val="333333"/>
                <w:sz w:val="18"/>
                <w:szCs w:val="18"/>
                <w:lang w:eastAsia="en-GB"/>
              </w:rPr>
              <w:t>S</w:t>
            </w:r>
            <w:r w:rsidR="11C518F8" w:rsidRPr="58234DAA">
              <w:rPr>
                <w:rFonts w:eastAsia="Times New Roman" w:cs="Arial"/>
                <w:color w:val="333333"/>
                <w:sz w:val="18"/>
                <w:szCs w:val="18"/>
                <w:lang w:eastAsia="en-GB"/>
              </w:rPr>
              <w:t>ingle</w:t>
            </w:r>
          </w:p>
        </w:tc>
      </w:tr>
      <w:tr w:rsidR="001B41F1" w:rsidRPr="001B41F1" w14:paraId="4E770206" w14:textId="77777777" w:rsidTr="00760A12">
        <w:tc>
          <w:tcPr>
            <w:tcW w:w="1684" w:type="dxa"/>
            <w:shd w:val="clear" w:color="auto" w:fill="FFFFFF" w:themeFill="background1"/>
            <w:hideMark/>
          </w:tcPr>
          <w:p w14:paraId="3BA3478B" w14:textId="7777777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Data type</w:t>
            </w:r>
            <w:r w:rsidRPr="001B41F1">
              <w:rPr>
                <w:rFonts w:eastAsia="Times New Roman" w:cs="Arial"/>
                <w:color w:val="333333"/>
                <w:sz w:val="18"/>
                <w:szCs w:val="18"/>
                <w:lang w:eastAsia="en-GB"/>
              </w:rPr>
              <w:t> </w:t>
            </w:r>
          </w:p>
        </w:tc>
        <w:tc>
          <w:tcPr>
            <w:tcW w:w="7947" w:type="dxa"/>
            <w:shd w:val="clear" w:color="auto" w:fill="FFFFFF" w:themeFill="background1"/>
            <w:hideMark/>
          </w:tcPr>
          <w:p w14:paraId="01FC7DE9" w14:textId="3175166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333333"/>
                <w:sz w:val="18"/>
                <w:szCs w:val="18"/>
                <w:lang w:eastAsia="en-GB"/>
              </w:rPr>
              <w:t>Class </w:t>
            </w:r>
            <w:proofErr w:type="spellStart"/>
            <w:r w:rsidRPr="001B41F1">
              <w:rPr>
                <w:rFonts w:eastAsia="Times New Roman" w:cs="Arial"/>
                <w:color w:val="333333"/>
                <w:sz w:val="18"/>
                <w:szCs w:val="18"/>
                <w:lang w:eastAsia="en-GB"/>
              </w:rPr>
              <w:t>MD_KeywordTypeCode</w:t>
            </w:r>
            <w:proofErr w:type="spellEnd"/>
            <w:r w:rsidRPr="001B41F1">
              <w:rPr>
                <w:rFonts w:eastAsia="Times New Roman" w:cs="Arial"/>
                <w:color w:val="333333"/>
                <w:sz w:val="18"/>
                <w:szCs w:val="18"/>
                <w:lang w:eastAsia="en-GB"/>
              </w:rPr>
              <w:t> (from ISO 19115)</w:t>
            </w:r>
            <w:r w:rsidR="002F7B25">
              <w:rPr>
                <w:rFonts w:eastAsia="Times New Roman" w:cs="Arial"/>
                <w:color w:val="333333"/>
                <w:sz w:val="18"/>
                <w:szCs w:val="18"/>
                <w:lang w:eastAsia="en-GB"/>
              </w:rPr>
              <w:t>.</w:t>
            </w:r>
            <w:r w:rsidRPr="001B41F1">
              <w:rPr>
                <w:rFonts w:eastAsia="Times New Roman" w:cs="Arial"/>
                <w:color w:val="333333"/>
                <w:sz w:val="18"/>
                <w:szCs w:val="18"/>
                <w:lang w:eastAsia="en-GB"/>
              </w:rPr>
              <w:t> </w:t>
            </w:r>
          </w:p>
        </w:tc>
      </w:tr>
      <w:tr w:rsidR="001B41F1" w:rsidRPr="001B41F1" w14:paraId="12A7F534" w14:textId="77777777" w:rsidTr="00760A12">
        <w:tc>
          <w:tcPr>
            <w:tcW w:w="1684" w:type="dxa"/>
            <w:shd w:val="clear" w:color="auto" w:fill="FFFFFF" w:themeFill="background1"/>
            <w:hideMark/>
          </w:tcPr>
          <w:p w14:paraId="46958ABB" w14:textId="7777777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Domain</w:t>
            </w:r>
            <w:r w:rsidRPr="001B41F1">
              <w:rPr>
                <w:rFonts w:eastAsia="Times New Roman" w:cs="Arial"/>
                <w:color w:val="333333"/>
                <w:sz w:val="18"/>
                <w:szCs w:val="18"/>
                <w:lang w:eastAsia="en-GB"/>
              </w:rPr>
              <w:t> </w:t>
            </w:r>
          </w:p>
        </w:tc>
        <w:tc>
          <w:tcPr>
            <w:tcW w:w="7947" w:type="dxa"/>
            <w:shd w:val="clear" w:color="auto" w:fill="FFFFFF" w:themeFill="background1"/>
            <w:hideMark/>
          </w:tcPr>
          <w:tbl>
            <w:tblPr>
              <w:tblW w:w="792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840"/>
              <w:gridCol w:w="6091"/>
            </w:tblGrid>
            <w:tr w:rsidR="001B41F1" w:rsidRPr="00BF75D3" w14:paraId="5A37992F" w14:textId="77777777" w:rsidTr="00BA0776">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1F7FDA6"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Name </w:t>
                  </w:r>
                </w:p>
              </w:tc>
              <w:tc>
                <w:tcPr>
                  <w:tcW w:w="840" w:type="dxa"/>
                  <w:tcBorders>
                    <w:top w:val="single" w:sz="6" w:space="0" w:color="auto"/>
                    <w:left w:val="nil"/>
                    <w:bottom w:val="single" w:sz="6" w:space="0" w:color="auto"/>
                    <w:right w:val="single" w:sz="6" w:space="0" w:color="auto"/>
                  </w:tcBorders>
                  <w:shd w:val="clear" w:color="auto" w:fill="auto"/>
                  <w:hideMark/>
                </w:tcPr>
                <w:p w14:paraId="51CAC1B7"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Domain Code </w:t>
                  </w:r>
                </w:p>
              </w:tc>
              <w:tc>
                <w:tcPr>
                  <w:tcW w:w="6091" w:type="dxa"/>
                  <w:tcBorders>
                    <w:top w:val="single" w:sz="6" w:space="0" w:color="auto"/>
                    <w:left w:val="nil"/>
                    <w:bottom w:val="single" w:sz="6" w:space="0" w:color="auto"/>
                    <w:right w:val="single" w:sz="6" w:space="0" w:color="auto"/>
                  </w:tcBorders>
                  <w:shd w:val="clear" w:color="auto" w:fill="auto"/>
                  <w:hideMark/>
                </w:tcPr>
                <w:p w14:paraId="6A765F6C"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Definition </w:t>
                  </w:r>
                </w:p>
              </w:tc>
            </w:tr>
            <w:tr w:rsidR="001B41F1" w:rsidRPr="00BF75D3" w14:paraId="7CDC88DB" w14:textId="77777777" w:rsidTr="00BA0776">
              <w:tc>
                <w:tcPr>
                  <w:tcW w:w="990" w:type="dxa"/>
                  <w:tcBorders>
                    <w:top w:val="nil"/>
                    <w:left w:val="single" w:sz="6" w:space="0" w:color="auto"/>
                    <w:bottom w:val="single" w:sz="6" w:space="0" w:color="auto"/>
                    <w:right w:val="single" w:sz="6" w:space="0" w:color="auto"/>
                  </w:tcBorders>
                  <w:shd w:val="clear" w:color="auto" w:fill="auto"/>
                  <w:hideMark/>
                </w:tcPr>
                <w:p w14:paraId="21FC8FF2"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discipline </w:t>
                  </w:r>
                </w:p>
              </w:tc>
              <w:tc>
                <w:tcPr>
                  <w:tcW w:w="840" w:type="dxa"/>
                  <w:tcBorders>
                    <w:top w:val="nil"/>
                    <w:left w:val="nil"/>
                    <w:bottom w:val="single" w:sz="6" w:space="0" w:color="auto"/>
                    <w:right w:val="single" w:sz="6" w:space="0" w:color="auto"/>
                  </w:tcBorders>
                  <w:shd w:val="clear" w:color="auto" w:fill="auto"/>
                  <w:hideMark/>
                </w:tcPr>
                <w:p w14:paraId="712AF1A8"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001 </w:t>
                  </w:r>
                </w:p>
              </w:tc>
              <w:tc>
                <w:tcPr>
                  <w:tcW w:w="6091" w:type="dxa"/>
                  <w:tcBorders>
                    <w:top w:val="nil"/>
                    <w:left w:val="nil"/>
                    <w:bottom w:val="single" w:sz="6" w:space="0" w:color="auto"/>
                    <w:right w:val="single" w:sz="6" w:space="0" w:color="auto"/>
                  </w:tcBorders>
                  <w:shd w:val="clear" w:color="auto" w:fill="auto"/>
                  <w:hideMark/>
                </w:tcPr>
                <w:p w14:paraId="1785A375"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keyword identifies a branch of instruction or specialized learning </w:t>
                  </w:r>
                </w:p>
              </w:tc>
            </w:tr>
            <w:tr w:rsidR="001B41F1" w:rsidRPr="00BF75D3" w14:paraId="1373A626" w14:textId="77777777" w:rsidTr="00BA0776">
              <w:tc>
                <w:tcPr>
                  <w:tcW w:w="990" w:type="dxa"/>
                  <w:tcBorders>
                    <w:top w:val="nil"/>
                    <w:left w:val="single" w:sz="6" w:space="0" w:color="auto"/>
                    <w:bottom w:val="single" w:sz="6" w:space="0" w:color="auto"/>
                    <w:right w:val="single" w:sz="6" w:space="0" w:color="auto"/>
                  </w:tcBorders>
                  <w:shd w:val="clear" w:color="auto" w:fill="auto"/>
                  <w:hideMark/>
                </w:tcPr>
                <w:p w14:paraId="337B3318"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place </w:t>
                  </w:r>
                </w:p>
              </w:tc>
              <w:tc>
                <w:tcPr>
                  <w:tcW w:w="840" w:type="dxa"/>
                  <w:tcBorders>
                    <w:top w:val="nil"/>
                    <w:left w:val="nil"/>
                    <w:bottom w:val="single" w:sz="6" w:space="0" w:color="auto"/>
                    <w:right w:val="single" w:sz="6" w:space="0" w:color="auto"/>
                  </w:tcBorders>
                  <w:shd w:val="clear" w:color="auto" w:fill="auto"/>
                  <w:hideMark/>
                </w:tcPr>
                <w:p w14:paraId="1863EB2D"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002 </w:t>
                  </w:r>
                </w:p>
              </w:tc>
              <w:tc>
                <w:tcPr>
                  <w:tcW w:w="6091" w:type="dxa"/>
                  <w:tcBorders>
                    <w:top w:val="nil"/>
                    <w:left w:val="nil"/>
                    <w:bottom w:val="single" w:sz="6" w:space="0" w:color="auto"/>
                    <w:right w:val="single" w:sz="6" w:space="0" w:color="auto"/>
                  </w:tcBorders>
                  <w:shd w:val="clear" w:color="auto" w:fill="auto"/>
                  <w:hideMark/>
                </w:tcPr>
                <w:p w14:paraId="4C41CD74"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keyword identifies a location </w:t>
                  </w:r>
                </w:p>
              </w:tc>
            </w:tr>
            <w:tr w:rsidR="001B41F1" w:rsidRPr="00BF75D3" w14:paraId="1415798F" w14:textId="77777777" w:rsidTr="00BA0776">
              <w:tc>
                <w:tcPr>
                  <w:tcW w:w="990" w:type="dxa"/>
                  <w:tcBorders>
                    <w:top w:val="nil"/>
                    <w:left w:val="single" w:sz="6" w:space="0" w:color="auto"/>
                    <w:bottom w:val="single" w:sz="6" w:space="0" w:color="auto"/>
                    <w:right w:val="single" w:sz="6" w:space="0" w:color="auto"/>
                  </w:tcBorders>
                  <w:shd w:val="clear" w:color="auto" w:fill="auto"/>
                  <w:hideMark/>
                </w:tcPr>
                <w:p w14:paraId="56B9AC76"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stratum </w:t>
                  </w:r>
                </w:p>
              </w:tc>
              <w:tc>
                <w:tcPr>
                  <w:tcW w:w="840" w:type="dxa"/>
                  <w:tcBorders>
                    <w:top w:val="nil"/>
                    <w:left w:val="nil"/>
                    <w:bottom w:val="single" w:sz="6" w:space="0" w:color="auto"/>
                    <w:right w:val="single" w:sz="6" w:space="0" w:color="auto"/>
                  </w:tcBorders>
                  <w:shd w:val="clear" w:color="auto" w:fill="auto"/>
                  <w:hideMark/>
                </w:tcPr>
                <w:p w14:paraId="2C1A0E99"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003 </w:t>
                  </w:r>
                </w:p>
              </w:tc>
              <w:tc>
                <w:tcPr>
                  <w:tcW w:w="6091" w:type="dxa"/>
                  <w:tcBorders>
                    <w:top w:val="nil"/>
                    <w:left w:val="nil"/>
                    <w:bottom w:val="single" w:sz="6" w:space="0" w:color="auto"/>
                    <w:right w:val="single" w:sz="6" w:space="0" w:color="auto"/>
                  </w:tcBorders>
                  <w:shd w:val="clear" w:color="auto" w:fill="auto"/>
                  <w:hideMark/>
                </w:tcPr>
                <w:p w14:paraId="7EAED45A"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keyword identifies the layer(s) of any deposited substance </w:t>
                  </w:r>
                </w:p>
              </w:tc>
            </w:tr>
            <w:tr w:rsidR="001B41F1" w:rsidRPr="00BF75D3" w14:paraId="4638F296" w14:textId="77777777" w:rsidTr="00BA0776">
              <w:tc>
                <w:tcPr>
                  <w:tcW w:w="990" w:type="dxa"/>
                  <w:tcBorders>
                    <w:top w:val="nil"/>
                    <w:left w:val="single" w:sz="6" w:space="0" w:color="auto"/>
                    <w:bottom w:val="single" w:sz="6" w:space="0" w:color="auto"/>
                    <w:right w:val="single" w:sz="6" w:space="0" w:color="auto"/>
                  </w:tcBorders>
                  <w:shd w:val="clear" w:color="auto" w:fill="auto"/>
                  <w:hideMark/>
                </w:tcPr>
                <w:p w14:paraId="16E515FA"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temporal </w:t>
                  </w:r>
                </w:p>
              </w:tc>
              <w:tc>
                <w:tcPr>
                  <w:tcW w:w="840" w:type="dxa"/>
                  <w:tcBorders>
                    <w:top w:val="nil"/>
                    <w:left w:val="nil"/>
                    <w:bottom w:val="single" w:sz="6" w:space="0" w:color="auto"/>
                    <w:right w:val="single" w:sz="6" w:space="0" w:color="auto"/>
                  </w:tcBorders>
                  <w:shd w:val="clear" w:color="auto" w:fill="auto"/>
                  <w:hideMark/>
                </w:tcPr>
                <w:p w14:paraId="6D88E60B"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004 </w:t>
                  </w:r>
                </w:p>
              </w:tc>
              <w:tc>
                <w:tcPr>
                  <w:tcW w:w="6091" w:type="dxa"/>
                  <w:tcBorders>
                    <w:top w:val="nil"/>
                    <w:left w:val="nil"/>
                    <w:bottom w:val="single" w:sz="6" w:space="0" w:color="auto"/>
                    <w:right w:val="single" w:sz="6" w:space="0" w:color="auto"/>
                  </w:tcBorders>
                  <w:shd w:val="clear" w:color="auto" w:fill="auto"/>
                  <w:hideMark/>
                </w:tcPr>
                <w:p w14:paraId="37EE261D"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keyword identifies a time period related to the dataset </w:t>
                  </w:r>
                </w:p>
              </w:tc>
            </w:tr>
            <w:tr w:rsidR="001B41F1" w:rsidRPr="00BF75D3" w14:paraId="5C69712D" w14:textId="77777777" w:rsidTr="003C3E85">
              <w:tc>
                <w:tcPr>
                  <w:tcW w:w="990" w:type="dxa"/>
                  <w:tcBorders>
                    <w:top w:val="nil"/>
                    <w:left w:val="single" w:sz="6" w:space="0" w:color="auto"/>
                    <w:bottom w:val="nil"/>
                    <w:right w:val="single" w:sz="6" w:space="0" w:color="auto"/>
                  </w:tcBorders>
                  <w:shd w:val="clear" w:color="auto" w:fill="auto"/>
                  <w:hideMark/>
                </w:tcPr>
                <w:p w14:paraId="11BF4C59"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theme </w:t>
                  </w:r>
                </w:p>
              </w:tc>
              <w:tc>
                <w:tcPr>
                  <w:tcW w:w="840" w:type="dxa"/>
                  <w:tcBorders>
                    <w:top w:val="nil"/>
                    <w:left w:val="nil"/>
                    <w:bottom w:val="nil"/>
                    <w:right w:val="single" w:sz="6" w:space="0" w:color="auto"/>
                  </w:tcBorders>
                  <w:shd w:val="clear" w:color="auto" w:fill="auto"/>
                  <w:hideMark/>
                </w:tcPr>
                <w:p w14:paraId="72E09C5D"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005 </w:t>
                  </w:r>
                </w:p>
              </w:tc>
              <w:tc>
                <w:tcPr>
                  <w:tcW w:w="6091" w:type="dxa"/>
                  <w:tcBorders>
                    <w:top w:val="nil"/>
                    <w:left w:val="nil"/>
                    <w:bottom w:val="nil"/>
                    <w:right w:val="single" w:sz="6" w:space="0" w:color="auto"/>
                  </w:tcBorders>
                  <w:shd w:val="clear" w:color="auto" w:fill="auto"/>
                  <w:hideMark/>
                </w:tcPr>
                <w:p w14:paraId="2DDB982B" w14:textId="77777777" w:rsidR="001B41F1" w:rsidRPr="00BA0776" w:rsidRDefault="001B41F1"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keyword identifies a particular subject or topic </w:t>
                  </w:r>
                </w:p>
              </w:tc>
            </w:tr>
            <w:tr w:rsidR="000A3594" w:rsidRPr="00BF75D3" w14:paraId="0DC32845" w14:textId="77777777" w:rsidTr="00BA0776">
              <w:tc>
                <w:tcPr>
                  <w:tcW w:w="990" w:type="dxa"/>
                  <w:tcBorders>
                    <w:top w:val="nil"/>
                    <w:left w:val="single" w:sz="6" w:space="0" w:color="auto"/>
                    <w:bottom w:val="single" w:sz="6" w:space="0" w:color="auto"/>
                    <w:right w:val="single" w:sz="6" w:space="0" w:color="auto"/>
                  </w:tcBorders>
                  <w:shd w:val="clear" w:color="auto" w:fill="auto"/>
                </w:tcPr>
                <w:p w14:paraId="4EF74333" w14:textId="467F3E74" w:rsidR="000A3594" w:rsidRPr="00BA0776" w:rsidRDefault="000A3594"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taxon</w:t>
                  </w:r>
                </w:p>
              </w:tc>
              <w:tc>
                <w:tcPr>
                  <w:tcW w:w="840" w:type="dxa"/>
                  <w:tcBorders>
                    <w:top w:val="nil"/>
                    <w:left w:val="nil"/>
                    <w:bottom w:val="single" w:sz="6" w:space="0" w:color="auto"/>
                    <w:right w:val="single" w:sz="6" w:space="0" w:color="auto"/>
                  </w:tcBorders>
                  <w:shd w:val="clear" w:color="auto" w:fill="auto"/>
                </w:tcPr>
                <w:p w14:paraId="7ED9C8A0" w14:textId="2E77409C" w:rsidR="000A3594" w:rsidRPr="00BA0776" w:rsidRDefault="00E21928"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006</w:t>
                  </w:r>
                </w:p>
              </w:tc>
              <w:tc>
                <w:tcPr>
                  <w:tcW w:w="6091" w:type="dxa"/>
                  <w:tcBorders>
                    <w:top w:val="nil"/>
                    <w:left w:val="nil"/>
                    <w:bottom w:val="single" w:sz="6" w:space="0" w:color="auto"/>
                    <w:right w:val="single" w:sz="6" w:space="0" w:color="auto"/>
                  </w:tcBorders>
                  <w:shd w:val="clear" w:color="auto" w:fill="auto"/>
                </w:tcPr>
                <w:p w14:paraId="03F29ECF" w14:textId="0AE87197" w:rsidR="000A3594" w:rsidRPr="00BA0776" w:rsidRDefault="00E21928"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Keyword identifies a taxonomy of the dataset</w:t>
                  </w:r>
                </w:p>
              </w:tc>
            </w:tr>
          </w:tbl>
          <w:p w14:paraId="5427B718" w14:textId="418C8376" w:rsidR="001B41F1" w:rsidRPr="00BA0776" w:rsidRDefault="001B41F1" w:rsidP="00FB0E95">
            <w:pPr>
              <w:spacing w:after="0" w:line="240" w:lineRule="auto"/>
              <w:textAlignment w:val="baseline"/>
              <w:rPr>
                <w:rFonts w:eastAsia="Times New Roman" w:cs="Arial"/>
                <w:color w:val="333333"/>
                <w:sz w:val="18"/>
                <w:szCs w:val="18"/>
                <w:lang w:eastAsia="en-GB"/>
              </w:rPr>
            </w:pPr>
          </w:p>
        </w:tc>
      </w:tr>
      <w:tr w:rsidR="001B41F1" w:rsidRPr="001B41F1" w14:paraId="36518C14" w14:textId="77777777" w:rsidTr="00760A12">
        <w:tc>
          <w:tcPr>
            <w:tcW w:w="1684" w:type="dxa"/>
            <w:shd w:val="clear" w:color="auto" w:fill="FFFFFF" w:themeFill="background1"/>
            <w:hideMark/>
          </w:tcPr>
          <w:p w14:paraId="50768B6E" w14:textId="7777777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Other Comments</w:t>
            </w:r>
            <w:r w:rsidRPr="001B41F1">
              <w:rPr>
                <w:rFonts w:eastAsia="Times New Roman" w:cs="Arial"/>
                <w:color w:val="333333"/>
                <w:sz w:val="18"/>
                <w:szCs w:val="18"/>
                <w:lang w:eastAsia="en-GB"/>
              </w:rPr>
              <w:t> </w:t>
            </w:r>
          </w:p>
        </w:tc>
        <w:tc>
          <w:tcPr>
            <w:tcW w:w="7947" w:type="dxa"/>
            <w:shd w:val="clear" w:color="auto" w:fill="FFFFFF" w:themeFill="background1"/>
            <w:hideMark/>
          </w:tcPr>
          <w:p w14:paraId="6ECFD5FF" w14:textId="6E98D300" w:rsidR="001B41F1" w:rsidRPr="001B41F1" w:rsidRDefault="00D42DDD" w:rsidP="00FB0E95">
            <w:pPr>
              <w:spacing w:after="0" w:line="240" w:lineRule="auto"/>
              <w:textAlignment w:val="baseline"/>
              <w:rPr>
                <w:rFonts w:ascii="Times New Roman" w:eastAsia="Times New Roman" w:hAnsi="Times New Roman" w:cs="Times New Roman"/>
                <w:sz w:val="24"/>
                <w:szCs w:val="24"/>
                <w:lang w:eastAsia="en-GB"/>
              </w:rPr>
            </w:pPr>
            <w:r w:rsidRPr="00BA0776">
              <w:rPr>
                <w:rFonts w:eastAsia="Times New Roman" w:cs="Arial"/>
                <w:color w:val="333333"/>
                <w:sz w:val="18"/>
                <w:szCs w:val="18"/>
                <w:lang w:eastAsia="en-GB"/>
              </w:rPr>
              <w:t>Use the Extent element instead of Keywords of type “place”.</w:t>
            </w:r>
            <w:r w:rsidR="001B41F1" w:rsidRPr="001B41F1">
              <w:rPr>
                <w:rFonts w:eastAsia="Times New Roman" w:cs="Arial"/>
                <w:color w:val="333333"/>
                <w:sz w:val="18"/>
                <w:szCs w:val="18"/>
                <w:lang w:eastAsia="en-GB"/>
              </w:rPr>
              <w:t> </w:t>
            </w:r>
          </w:p>
        </w:tc>
      </w:tr>
    </w:tbl>
    <w:p w14:paraId="7A5B2BAD" w14:textId="22664F48" w:rsidR="00F60455" w:rsidRDefault="00F60455" w:rsidP="001A3BFC">
      <w:pPr>
        <w:pStyle w:val="Heading4"/>
      </w:pPr>
      <w:r w:rsidRPr="00F60455">
        <w:t xml:space="preserve">Note: the newer edition of ISO 19115 (ISO 19115-1:2014) has a </w:t>
      </w:r>
      <w:r w:rsidRPr="00B34932">
        <w:t>code list for keyword type that contain</w:t>
      </w:r>
      <w:r w:rsidRPr="00496BD2">
        <w:t>s more value.</w:t>
      </w:r>
    </w:p>
    <w:p w14:paraId="32025F99" w14:textId="77777777" w:rsidR="00E32C84" w:rsidRDefault="00E32C84">
      <w:pPr>
        <w:pStyle w:val="Heading4"/>
      </w:pPr>
    </w:p>
    <w:p w14:paraId="7177993B" w14:textId="6E118AAF" w:rsidR="001B41F1" w:rsidRPr="001B41F1" w:rsidRDefault="001B41F1">
      <w:pPr>
        <w:pStyle w:val="Heading4"/>
        <w:rPr>
          <w:rFonts w:ascii="Segoe UI" w:hAnsi="Segoe UI" w:cs="Segoe UI"/>
          <w:sz w:val="18"/>
          <w:szCs w:val="18"/>
        </w:rPr>
      </w:pPr>
      <w:r w:rsidRPr="001B41F1">
        <w:t>Encoding guidelines </w:t>
      </w:r>
    </w:p>
    <w:p w14:paraId="143E4E98" w14:textId="77777777" w:rsidR="001B41F1" w:rsidRDefault="001B41F1" w:rsidP="001B41F1">
      <w:pPr>
        <w:spacing w:after="0" w:line="240" w:lineRule="auto"/>
        <w:textAlignment w:val="baseline"/>
        <w:rPr>
          <w:rFonts w:ascii="Calibri" w:eastAsia="Times New Roman" w:hAnsi="Calibri" w:cs="Calibri"/>
          <w:sz w:val="22"/>
          <w:lang w:eastAsia="en-GB"/>
        </w:rPr>
      </w:pPr>
      <w:r w:rsidRPr="001B41F1">
        <w:rPr>
          <w:rFonts w:ascii="Calibri" w:eastAsia="Times New Roman" w:hAnsi="Calibri" w:cs="Calibri"/>
          <w:sz w:val="22"/>
          <w:lang w:eastAsia="en-GB"/>
        </w:rPr>
        <w:t>To be added to the encoding guidelines of the Keyword element. </w:t>
      </w:r>
    </w:p>
    <w:p w14:paraId="7D9FD48E" w14:textId="77777777" w:rsidR="00FA2270" w:rsidRPr="001B41F1" w:rsidRDefault="00FA2270" w:rsidP="001B41F1">
      <w:pPr>
        <w:spacing w:after="0" w:line="240" w:lineRule="auto"/>
        <w:textAlignment w:val="baseline"/>
        <w:rPr>
          <w:rFonts w:ascii="Segoe UI" w:eastAsia="Times New Roman" w:hAnsi="Segoe UI" w:cs="Segoe UI"/>
          <w:sz w:val="18"/>
          <w:szCs w:val="18"/>
          <w:lang w:eastAsia="en-GB"/>
        </w:rPr>
      </w:pP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1"/>
        <w:gridCol w:w="8701"/>
      </w:tblGrid>
      <w:tr w:rsidR="001B41F1" w:rsidRPr="001B41F1" w14:paraId="60A0E541" w14:textId="77777777" w:rsidTr="00783C12">
        <w:tc>
          <w:tcPr>
            <w:tcW w:w="1268" w:type="dxa"/>
            <w:tcBorders>
              <w:top w:val="single" w:sz="6" w:space="0" w:color="auto"/>
              <w:left w:val="single" w:sz="6" w:space="0" w:color="auto"/>
              <w:bottom w:val="single" w:sz="6" w:space="0" w:color="auto"/>
              <w:right w:val="single" w:sz="6" w:space="0" w:color="auto"/>
            </w:tcBorders>
            <w:shd w:val="clear" w:color="auto" w:fill="7F7F7F"/>
            <w:hideMark/>
          </w:tcPr>
          <w:p w14:paraId="3559CEE6" w14:textId="7777777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Guidelines </w:t>
            </w:r>
          </w:p>
        </w:tc>
        <w:tc>
          <w:tcPr>
            <w:tcW w:w="8354" w:type="dxa"/>
            <w:tcBorders>
              <w:top w:val="single" w:sz="6" w:space="0" w:color="auto"/>
              <w:left w:val="nil"/>
              <w:bottom w:val="single" w:sz="6" w:space="0" w:color="auto"/>
              <w:right w:val="single" w:sz="6" w:space="0" w:color="auto"/>
            </w:tcBorders>
            <w:shd w:val="clear" w:color="auto" w:fill="auto"/>
            <w:hideMark/>
          </w:tcPr>
          <w:p w14:paraId="51631170" w14:textId="7777777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sz w:val="22"/>
                <w:lang w:eastAsia="en-GB"/>
              </w:rPr>
              <w:t> </w:t>
            </w:r>
          </w:p>
        </w:tc>
      </w:tr>
      <w:tr w:rsidR="001B41F1" w:rsidRPr="001B41F1" w14:paraId="1EF91E59" w14:textId="77777777" w:rsidTr="00783C12">
        <w:tc>
          <w:tcPr>
            <w:tcW w:w="1268" w:type="dxa"/>
            <w:tcBorders>
              <w:top w:val="nil"/>
              <w:left w:val="single" w:sz="6" w:space="0" w:color="auto"/>
              <w:bottom w:val="single" w:sz="6" w:space="0" w:color="auto"/>
              <w:right w:val="single" w:sz="6" w:space="0" w:color="auto"/>
            </w:tcBorders>
            <w:shd w:val="clear" w:color="auto" w:fill="7F7F7F"/>
            <w:hideMark/>
          </w:tcPr>
          <w:p w14:paraId="1787DA37" w14:textId="7777777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Example </w:t>
            </w:r>
          </w:p>
        </w:tc>
        <w:tc>
          <w:tcPr>
            <w:tcW w:w="8354" w:type="dxa"/>
            <w:tcBorders>
              <w:top w:val="nil"/>
              <w:left w:val="nil"/>
              <w:bottom w:val="single" w:sz="6" w:space="0" w:color="auto"/>
              <w:right w:val="single" w:sz="6" w:space="0" w:color="auto"/>
            </w:tcBorders>
            <w:shd w:val="clear" w:color="auto" w:fill="auto"/>
            <w:hideMark/>
          </w:tcPr>
          <w:p w14:paraId="51CB1D29" w14:textId="77777777" w:rsidR="001B41F1" w:rsidRPr="001B41F1" w:rsidRDefault="001B41F1"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782A9C09" w14:textId="77777777" w:rsidR="001B41F1" w:rsidRPr="001B41F1" w:rsidRDefault="001B41F1"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gmd:keyword</w:t>
            </w:r>
            <w:proofErr w:type="spellEnd"/>
            <w:r w:rsidRPr="001B41F1">
              <w:rPr>
                <w:rFonts w:ascii="Courier New" w:eastAsia="Times New Roman" w:hAnsi="Courier New" w:cs="Courier New"/>
                <w:color w:val="FF0000"/>
                <w:sz w:val="18"/>
                <w:szCs w:val="18"/>
                <w:lang w:eastAsia="en-GB"/>
              </w:rPr>
              <w:t>&gt; </w:t>
            </w:r>
          </w:p>
          <w:p w14:paraId="15B105ED" w14:textId="77777777" w:rsidR="001B41F1" w:rsidRPr="001B41F1" w:rsidRDefault="001B41F1"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&lt;gmx:Anchor </w:t>
            </w:r>
            <w:r w:rsidRPr="001B41F1">
              <w:rPr>
                <w:rFonts w:ascii="Courier New" w:eastAsia="Times New Roman" w:hAnsi="Courier New" w:cs="Courier New"/>
                <w:color w:val="FFA500"/>
                <w:sz w:val="18"/>
                <w:szCs w:val="18"/>
                <w:lang w:eastAsia="en-GB"/>
              </w:rPr>
              <w:t>xlink:href</w:t>
            </w:r>
            <w:r w:rsidRPr="001B41F1">
              <w:rPr>
                <w:rFonts w:ascii="Courier New" w:eastAsia="Times New Roman" w:hAnsi="Courier New" w:cs="Courier New"/>
                <w:color w:val="FF0000"/>
                <w:sz w:val="18"/>
                <w:szCs w:val="18"/>
                <w:lang w:eastAsia="en-GB"/>
              </w:rPr>
              <w:t>='</w:t>
            </w:r>
            <w:r w:rsidRPr="001B41F1">
              <w:rPr>
                <w:rFonts w:ascii="Courier New" w:eastAsia="Times New Roman" w:hAnsi="Courier New" w:cs="Courier New"/>
                <w:color w:val="0000FF"/>
                <w:sz w:val="18"/>
                <w:szCs w:val="18"/>
                <w:lang w:eastAsia="en-GB"/>
              </w:rPr>
              <w:t>http://inspire.ec.europa.eu/theme/mf</w:t>
            </w:r>
            <w:r w:rsidRPr="001B41F1">
              <w:rPr>
                <w:rFonts w:ascii="Courier New" w:eastAsia="Times New Roman" w:hAnsi="Courier New" w:cs="Courier New"/>
                <w:color w:val="FF0000"/>
                <w:sz w:val="18"/>
                <w:szCs w:val="18"/>
                <w:lang w:eastAsia="en-GB"/>
              </w:rPr>
              <w:t>'&gt;</w:t>
            </w:r>
            <w:r w:rsidRPr="001B41F1">
              <w:rPr>
                <w:rFonts w:ascii="Courier New" w:eastAsia="Times New Roman" w:hAnsi="Courier New" w:cs="Courier New"/>
                <w:color w:val="000000"/>
                <w:sz w:val="18"/>
                <w:szCs w:val="18"/>
                <w:lang w:eastAsia="en-GB"/>
              </w:rPr>
              <w:t>Meteorological geographical features</w:t>
            </w: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gmx:Anchor</w:t>
            </w:r>
            <w:proofErr w:type="spellEnd"/>
            <w:r w:rsidRPr="001B41F1">
              <w:rPr>
                <w:rFonts w:ascii="Courier New" w:eastAsia="Times New Roman" w:hAnsi="Courier New" w:cs="Courier New"/>
                <w:color w:val="FF0000"/>
                <w:sz w:val="18"/>
                <w:szCs w:val="18"/>
                <w:lang w:eastAsia="en-GB"/>
              </w:rPr>
              <w:t>&gt; </w:t>
            </w:r>
          </w:p>
          <w:p w14:paraId="433D03EE" w14:textId="77777777" w:rsidR="001B41F1" w:rsidRPr="001B41F1" w:rsidRDefault="001B41F1"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gmd:keyword</w:t>
            </w:r>
            <w:proofErr w:type="spellEnd"/>
            <w:r w:rsidRPr="001B41F1">
              <w:rPr>
                <w:rFonts w:ascii="Courier New" w:eastAsia="Times New Roman" w:hAnsi="Courier New" w:cs="Courier New"/>
                <w:color w:val="FF0000"/>
                <w:sz w:val="18"/>
                <w:szCs w:val="18"/>
                <w:lang w:eastAsia="en-GB"/>
              </w:rPr>
              <w:t>&gt; </w:t>
            </w:r>
          </w:p>
          <w:p w14:paraId="16CC8918" w14:textId="77777777" w:rsidR="001B41F1" w:rsidRPr="001B41F1" w:rsidRDefault="001B41F1" w:rsidP="00FB0E95">
            <w:pPr>
              <w:shd w:val="clear" w:color="auto" w:fill="F5F5F5"/>
              <w:spacing w:after="0" w:line="240" w:lineRule="auto"/>
              <w:ind w:firstLine="915"/>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gmd:type</w:t>
            </w:r>
            <w:proofErr w:type="spellEnd"/>
            <w:r w:rsidRPr="001B41F1">
              <w:rPr>
                <w:rFonts w:ascii="Courier New" w:eastAsia="Times New Roman" w:hAnsi="Courier New" w:cs="Courier New"/>
                <w:color w:val="FF0000"/>
                <w:sz w:val="18"/>
                <w:szCs w:val="18"/>
                <w:lang w:eastAsia="en-GB"/>
              </w:rPr>
              <w:t>&gt; </w:t>
            </w:r>
          </w:p>
          <w:p w14:paraId="3FB42A12" w14:textId="77777777" w:rsidR="001B41F1" w:rsidRPr="001B41F1" w:rsidRDefault="001B41F1" w:rsidP="00FB0E95">
            <w:pPr>
              <w:shd w:val="clear" w:color="auto" w:fill="F5F5F5"/>
              <w:spacing w:after="0" w:line="240" w:lineRule="auto"/>
              <w:ind w:firstLine="1830"/>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gmd:MD_KeywordTypeCode</w:t>
            </w:r>
            <w:proofErr w:type="spellEnd"/>
            <w:r w:rsidRPr="001B41F1">
              <w:rPr>
                <w:rFonts w:ascii="Courier New" w:eastAsia="Times New Roman" w:hAnsi="Courier New" w:cs="Courier New"/>
                <w:color w:val="FF0000"/>
                <w:sz w:val="18"/>
                <w:szCs w:val="18"/>
                <w:lang w:eastAsia="en-GB"/>
              </w:rPr>
              <w:t> </w:t>
            </w:r>
          </w:p>
          <w:p w14:paraId="7DBED1E5" w14:textId="77777777" w:rsidR="001B41F1" w:rsidRPr="001B41F1" w:rsidRDefault="001B41F1" w:rsidP="00FB0E95">
            <w:pPr>
              <w:shd w:val="clear" w:color="auto" w:fill="F5F5F5"/>
              <w:spacing w:after="0" w:line="240" w:lineRule="auto"/>
              <w:ind w:firstLine="2160"/>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A500"/>
                <w:sz w:val="18"/>
                <w:szCs w:val="18"/>
                <w:lang w:eastAsia="en-GB"/>
              </w:rPr>
              <w:t>codeList</w:t>
            </w:r>
            <w:r w:rsidRPr="001B41F1">
              <w:rPr>
                <w:rFonts w:ascii="Courier New" w:eastAsia="Times New Roman" w:hAnsi="Courier New" w:cs="Courier New"/>
                <w:color w:val="FF0000"/>
                <w:sz w:val="18"/>
                <w:szCs w:val="18"/>
                <w:lang w:eastAsia="en-GB"/>
              </w:rPr>
              <w:t>='</w:t>
            </w:r>
            <w:r w:rsidRPr="001B41F1">
              <w:rPr>
                <w:rFonts w:ascii="Courier New" w:eastAsia="Times New Roman" w:hAnsi="Courier New" w:cs="Courier New"/>
                <w:color w:val="0000FF"/>
                <w:sz w:val="18"/>
                <w:szCs w:val="18"/>
                <w:lang w:eastAsia="en-GB"/>
              </w:rPr>
              <w:t>https://schemas.isotc211.org/schemas/19139/-/resources/codelist/gmxCodelists.xml#MD_KeywordTypeCode</w:t>
            </w:r>
            <w:r w:rsidRPr="001B41F1">
              <w:rPr>
                <w:rFonts w:ascii="Courier New" w:eastAsia="Times New Roman" w:hAnsi="Courier New" w:cs="Courier New"/>
                <w:color w:val="FF0000"/>
                <w:sz w:val="18"/>
                <w:szCs w:val="18"/>
                <w:lang w:eastAsia="en-GB"/>
              </w:rPr>
              <w:t>'  </w:t>
            </w:r>
          </w:p>
          <w:p w14:paraId="1C874AD6" w14:textId="77777777" w:rsidR="001B41F1" w:rsidRPr="001B41F1" w:rsidRDefault="001B41F1"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w:t>
            </w:r>
            <w:r w:rsidRPr="001B41F1">
              <w:rPr>
                <w:rFonts w:ascii="Courier New" w:eastAsia="Times New Roman" w:hAnsi="Courier New" w:cs="Courier New"/>
                <w:color w:val="FFA500"/>
                <w:sz w:val="18"/>
                <w:szCs w:val="18"/>
                <w:lang w:eastAsia="en-GB"/>
              </w:rPr>
              <w:t>codeListValue</w:t>
            </w:r>
            <w:r w:rsidRPr="001B41F1">
              <w:rPr>
                <w:rFonts w:ascii="Courier New" w:eastAsia="Times New Roman" w:hAnsi="Courier New" w:cs="Courier New"/>
                <w:color w:val="FF0000"/>
                <w:sz w:val="18"/>
                <w:szCs w:val="18"/>
                <w:lang w:eastAsia="en-GB"/>
              </w:rPr>
              <w:t>='</w:t>
            </w:r>
            <w:r w:rsidRPr="001B41F1">
              <w:rPr>
                <w:rFonts w:ascii="Courier New" w:eastAsia="Times New Roman" w:hAnsi="Courier New" w:cs="Courier New"/>
                <w:color w:val="0000FF"/>
                <w:sz w:val="18"/>
                <w:szCs w:val="18"/>
                <w:lang w:eastAsia="en-GB"/>
              </w:rPr>
              <w:t>theme</w:t>
            </w:r>
            <w:r w:rsidRPr="001B41F1">
              <w:rPr>
                <w:rFonts w:ascii="Courier New" w:eastAsia="Times New Roman" w:hAnsi="Courier New" w:cs="Courier New"/>
                <w:color w:val="FF0000"/>
                <w:sz w:val="18"/>
                <w:szCs w:val="18"/>
                <w:lang w:eastAsia="en-GB"/>
              </w:rPr>
              <w:t>’&gt;</w:t>
            </w:r>
            <w:r w:rsidRPr="001B41F1">
              <w:rPr>
                <w:rFonts w:ascii="Courier New" w:eastAsia="Times New Roman" w:hAnsi="Courier New" w:cs="Courier New"/>
                <w:color w:val="000000"/>
                <w:sz w:val="18"/>
                <w:szCs w:val="18"/>
                <w:lang w:eastAsia="en-GB"/>
              </w:rPr>
              <w:t>theme</w:t>
            </w:r>
            <w:r w:rsidRPr="001B41F1">
              <w:rPr>
                <w:rFonts w:ascii="Courier New" w:eastAsia="Times New Roman" w:hAnsi="Courier New" w:cs="Courier New"/>
                <w:color w:val="FF0000"/>
                <w:sz w:val="18"/>
                <w:szCs w:val="18"/>
                <w:lang w:eastAsia="en-GB"/>
              </w:rPr>
              <w:t>&lt;/gmd:MD_KeywordTypeCode&gt; </w:t>
            </w:r>
          </w:p>
          <w:p w14:paraId="0D4EA4F9" w14:textId="77777777" w:rsidR="001B41F1" w:rsidRPr="001B41F1" w:rsidRDefault="001B41F1" w:rsidP="00FB0E95">
            <w:pPr>
              <w:shd w:val="clear" w:color="auto" w:fill="F5F5F5"/>
              <w:spacing w:after="0" w:line="240" w:lineRule="auto"/>
              <w:ind w:firstLine="915"/>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&lt;/</w:t>
            </w:r>
            <w:proofErr w:type="spellStart"/>
            <w:r w:rsidRPr="001B41F1">
              <w:rPr>
                <w:rFonts w:ascii="Courier New" w:eastAsia="Times New Roman" w:hAnsi="Courier New" w:cs="Courier New"/>
                <w:color w:val="FF0000"/>
                <w:sz w:val="18"/>
                <w:szCs w:val="18"/>
                <w:lang w:eastAsia="en-GB"/>
              </w:rPr>
              <w:t>gmd:type</w:t>
            </w:r>
            <w:proofErr w:type="spellEnd"/>
            <w:r w:rsidRPr="001B41F1">
              <w:rPr>
                <w:rFonts w:ascii="Courier New" w:eastAsia="Times New Roman" w:hAnsi="Courier New" w:cs="Courier New"/>
                <w:color w:val="FF0000"/>
                <w:sz w:val="18"/>
                <w:szCs w:val="18"/>
                <w:lang w:eastAsia="en-GB"/>
              </w:rPr>
              <w:t>&gt; </w:t>
            </w:r>
          </w:p>
          <w:p w14:paraId="1D1BA4E6" w14:textId="77777777" w:rsidR="001B41F1" w:rsidRPr="001B41F1" w:rsidRDefault="001B41F1" w:rsidP="00FB0E95">
            <w:pPr>
              <w:shd w:val="clear" w:color="auto" w:fill="F5F5F5"/>
              <w:spacing w:after="0" w:line="240" w:lineRule="auto"/>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&lt;</w:t>
            </w:r>
            <w:proofErr w:type="spellStart"/>
            <w:r w:rsidRPr="001B41F1">
              <w:rPr>
                <w:rFonts w:ascii="Courier New" w:eastAsia="Times New Roman" w:hAnsi="Courier New" w:cs="Courier New"/>
                <w:color w:val="FF0000"/>
                <w:sz w:val="18"/>
                <w:szCs w:val="18"/>
                <w:lang w:eastAsia="en-GB"/>
              </w:rPr>
              <w:t>gmd:thesaurusName</w:t>
            </w:r>
            <w:proofErr w:type="spellEnd"/>
            <w:r w:rsidRPr="001B41F1">
              <w:rPr>
                <w:rFonts w:ascii="Courier New" w:eastAsia="Times New Roman" w:hAnsi="Courier New" w:cs="Courier New"/>
                <w:color w:val="FF0000"/>
                <w:sz w:val="18"/>
                <w:szCs w:val="18"/>
                <w:lang w:eastAsia="en-GB"/>
              </w:rPr>
              <w:t>&gt; </w:t>
            </w:r>
          </w:p>
          <w:p w14:paraId="4891C71F" w14:textId="77777777" w:rsidR="001B41F1" w:rsidRPr="001B41F1" w:rsidRDefault="001B41F1" w:rsidP="00FB0E95">
            <w:pPr>
              <w:shd w:val="clear" w:color="auto" w:fill="F5F5F5"/>
              <w:spacing w:after="0" w:line="240" w:lineRule="auto"/>
              <w:ind w:firstLine="915"/>
              <w:textAlignment w:val="baseline"/>
              <w:rPr>
                <w:rFonts w:ascii="Times New Roman" w:eastAsia="Times New Roman" w:hAnsi="Times New Roman" w:cs="Times New Roman"/>
                <w:sz w:val="24"/>
                <w:szCs w:val="24"/>
                <w:lang w:eastAsia="en-GB"/>
              </w:rPr>
            </w:pPr>
            <w:r w:rsidRPr="001B41F1">
              <w:rPr>
                <w:rFonts w:ascii="Courier New" w:eastAsia="Times New Roman" w:hAnsi="Courier New" w:cs="Courier New"/>
                <w:color w:val="FF0000"/>
                <w:sz w:val="18"/>
                <w:szCs w:val="18"/>
                <w:lang w:eastAsia="en-GB"/>
              </w:rPr>
              <w:t>    ... </w:t>
            </w:r>
          </w:p>
          <w:p w14:paraId="1B90D99D" w14:textId="77777777" w:rsidR="001B41F1" w:rsidRPr="001B41F1" w:rsidRDefault="001B41F1"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sz w:val="22"/>
                <w:lang w:eastAsia="en-GB"/>
              </w:rPr>
              <w:t> </w:t>
            </w:r>
          </w:p>
        </w:tc>
      </w:tr>
    </w:tbl>
    <w:p w14:paraId="068D9754" w14:textId="473D8C69" w:rsidR="00976C90" w:rsidRDefault="003E7F81" w:rsidP="009118C6">
      <w:pPr>
        <w:spacing w:before="240"/>
      </w:pPr>
      <w:r>
        <w:t xml:space="preserve">Note: the URL </w:t>
      </w:r>
      <w:r w:rsidR="00F42FD3">
        <w:t xml:space="preserve">to the </w:t>
      </w:r>
      <w:proofErr w:type="spellStart"/>
      <w:r w:rsidR="00F42FD3">
        <w:t>codelist</w:t>
      </w:r>
      <w:proofErr w:type="spellEnd"/>
      <w:r w:rsidR="00EB6FF3">
        <w:t xml:space="preserve"> given in this example is different to those given in GEMINI </w:t>
      </w:r>
      <w:r w:rsidR="00F42FD3">
        <w:t xml:space="preserve">because </w:t>
      </w:r>
      <w:r w:rsidR="00F42FD3" w:rsidRPr="00F42FD3">
        <w:t>the TC211 resources have moved (again</w:t>
      </w:r>
      <w:r w:rsidR="00F42FD3">
        <w:t>!</w:t>
      </w:r>
      <w:r w:rsidR="00F42FD3" w:rsidRPr="00F42FD3">
        <w:t>)</w:t>
      </w:r>
      <w:r w:rsidR="00EB6FF3">
        <w:t>.</w:t>
      </w:r>
    </w:p>
    <w:p w14:paraId="07CD6DCE" w14:textId="1828AD67" w:rsidR="00787F05" w:rsidRDefault="00237964" w:rsidP="001A3BFC">
      <w:pPr>
        <w:pStyle w:val="Heading4"/>
      </w:pPr>
      <w:bookmarkStart w:id="69" w:name="_DD3_R13._Add"/>
      <w:bookmarkStart w:id="70" w:name="_Toc62120957"/>
      <w:bookmarkEnd w:id="69"/>
      <w:r>
        <w:t>D</w:t>
      </w:r>
      <w:r w:rsidR="00FC6D35">
        <w:t>D</w:t>
      </w:r>
      <w:r w:rsidR="008677B7">
        <w:t>3 R1</w:t>
      </w:r>
      <w:r w:rsidR="006964B2">
        <w:t>3</w:t>
      </w:r>
      <w:r w:rsidR="00E61917">
        <w:t>.</w:t>
      </w:r>
      <w:r w:rsidR="00B33DD7">
        <w:t xml:space="preserve"> </w:t>
      </w:r>
      <w:r w:rsidR="00E61917">
        <w:t>A</w:t>
      </w:r>
      <w:r w:rsidR="00787F05">
        <w:t>dd a GEMINI sub</w:t>
      </w:r>
      <w:r w:rsidR="00435D98">
        <w:t>-</w:t>
      </w:r>
      <w:r w:rsidR="00787F05">
        <w:t xml:space="preserve">element equivalent to </w:t>
      </w:r>
      <w:proofErr w:type="spellStart"/>
      <w:r w:rsidR="00787F05">
        <w:t>LI_Lineage</w:t>
      </w:r>
      <w:proofErr w:type="spellEnd"/>
      <w:r w:rsidR="00787F05">
        <w:t xml:space="preserve"> source</w:t>
      </w:r>
      <w:bookmarkEnd w:id="70"/>
    </w:p>
    <w:p w14:paraId="285083F2" w14:textId="0BB2313E" w:rsidR="00EF2330" w:rsidRDefault="00EF2330" w:rsidP="0093737C">
      <w:r>
        <w:t xml:space="preserve">See </w:t>
      </w:r>
      <w:hyperlink w:anchor="_LIC_R7._Ensure" w:history="1">
        <w:r w:rsidRPr="00C445FA">
          <w:rPr>
            <w:rStyle w:val="Hyperlink"/>
          </w:rPr>
          <w:t>LIC R7</w:t>
        </w:r>
      </w:hyperlink>
      <w:r w:rsidR="00C445FA">
        <w:t>.</w:t>
      </w:r>
    </w:p>
    <w:p w14:paraId="24051AE2" w14:textId="13D9DF19" w:rsidR="0093737C" w:rsidRDefault="000A01B1" w:rsidP="0093737C">
      <w:r>
        <w:lastRenderedPageBreak/>
        <w:t>Add a GEMINI sub</w:t>
      </w:r>
      <w:r w:rsidR="00435D98">
        <w:t>-</w:t>
      </w:r>
      <w:r>
        <w:t xml:space="preserve">element equivalent to </w:t>
      </w:r>
      <w:proofErr w:type="spellStart"/>
      <w:r>
        <w:t>LI_Lineage.source</w:t>
      </w:r>
      <w:proofErr w:type="spellEnd"/>
      <w:r>
        <w:t>, in order to provide a better way for a dataset that is derived from other datasets to acknowledge its sources.</w:t>
      </w:r>
    </w:p>
    <w:p w14:paraId="2D46BBE5" w14:textId="18A4D036" w:rsidR="0093737C" w:rsidRDefault="0093737C" w:rsidP="0093737C">
      <w:r>
        <w:t xml:space="preserve">This may require </w:t>
      </w:r>
      <w:r w:rsidR="006D3B47">
        <w:t xml:space="preserve">redefining </w:t>
      </w:r>
      <w:r>
        <w:t xml:space="preserve">the existing GEMINI </w:t>
      </w:r>
      <w:r w:rsidR="00AD374C" w:rsidRPr="00CB5605">
        <w:rPr>
          <w:i/>
          <w:iCs/>
        </w:rPr>
        <w:t>L</w:t>
      </w:r>
      <w:r w:rsidRPr="00CB5605">
        <w:rPr>
          <w:i/>
          <w:iCs/>
        </w:rPr>
        <w:t>ineage</w:t>
      </w:r>
      <w:r w:rsidR="006D3B47">
        <w:t xml:space="preserve"> element</w:t>
      </w:r>
      <w:r>
        <w:t xml:space="preserve"> to be “Lineage statement”.</w:t>
      </w:r>
    </w:p>
    <w:p w14:paraId="54907335" w14:textId="3ABA6241" w:rsidR="000A01B1" w:rsidRDefault="009A28CF" w:rsidP="000A01B1">
      <w:r>
        <w:t>Note</w:t>
      </w:r>
      <w:r w:rsidR="000A01B1">
        <w:t xml:space="preserve">, the ISO 19115 model for this is quite complex, with the most likely path being that LI_Lineage.source.LI_Source.sourceCitation.CI_Citation.identifier.MD_Identifier.code matching the </w:t>
      </w:r>
      <w:r w:rsidR="00041EB6">
        <w:t>R</w:t>
      </w:r>
      <w:r w:rsidR="000A01B1">
        <w:t>esource identifier of the source – possibly by both carrying Anchors to the same URL.</w:t>
      </w:r>
    </w:p>
    <w:p w14:paraId="74EA8D72" w14:textId="2637C35F" w:rsidR="00F52521" w:rsidRDefault="00F52521" w:rsidP="000A01B1">
      <w:r>
        <w:rPr>
          <w:rFonts w:cs="Arial"/>
          <w:szCs w:val="20"/>
        </w:rPr>
        <w:t>Note: ISO 19115 says “Either the “description” or “</w:t>
      </w:r>
      <w:proofErr w:type="spellStart"/>
      <w:r>
        <w:rPr>
          <w:rFonts w:cs="Arial"/>
          <w:szCs w:val="20"/>
        </w:rPr>
        <w:t>sourceExtent</w:t>
      </w:r>
      <w:proofErr w:type="spellEnd"/>
      <w:r>
        <w:rPr>
          <w:rFonts w:cs="Arial"/>
          <w:szCs w:val="20"/>
        </w:rPr>
        <w:t xml:space="preserve">” element of </w:t>
      </w:r>
      <w:proofErr w:type="spellStart"/>
      <w:r>
        <w:rPr>
          <w:rFonts w:cs="Arial"/>
          <w:szCs w:val="20"/>
        </w:rPr>
        <w:t>LI_Source</w:t>
      </w:r>
      <w:proofErr w:type="spellEnd"/>
      <w:r>
        <w:rPr>
          <w:rFonts w:cs="Arial"/>
          <w:szCs w:val="20"/>
        </w:rPr>
        <w:t xml:space="preserve"> must be documented”, so it would be necessary to provide </w:t>
      </w:r>
      <w:r w:rsidR="003B23C6">
        <w:rPr>
          <w:rFonts w:cs="Arial"/>
          <w:szCs w:val="20"/>
        </w:rPr>
        <w:t>one of them in addition to the ‘</w:t>
      </w:r>
      <w:proofErr w:type="spellStart"/>
      <w:r w:rsidR="003B23C6">
        <w:rPr>
          <w:rFonts w:cs="Arial"/>
          <w:szCs w:val="20"/>
        </w:rPr>
        <w:t>identifier.code</w:t>
      </w:r>
      <w:proofErr w:type="spellEnd"/>
      <w:r w:rsidR="003B23C6">
        <w:rPr>
          <w:rFonts w:cs="Arial"/>
          <w:szCs w:val="20"/>
        </w:rPr>
        <w:t>’</w:t>
      </w:r>
    </w:p>
    <w:p w14:paraId="44A0A28A" w14:textId="30EB30D4" w:rsidR="000A01B1" w:rsidRDefault="000A01B1" w:rsidP="000A01B1">
      <w:r>
        <w:t xml:space="preserve">Another possibility is for the metadata of the source (i.e. the dataset that expects to be reused!) to provide a DOI or a full </w:t>
      </w:r>
      <w:proofErr w:type="spellStart"/>
      <w:r>
        <w:t>LI_Source</w:t>
      </w:r>
      <w:proofErr w:type="spellEnd"/>
      <w:r>
        <w:t xml:space="preserve"> object which can be referenced by </w:t>
      </w:r>
      <w:proofErr w:type="spellStart"/>
      <w:r>
        <w:t>gmd:source</w:t>
      </w:r>
      <w:proofErr w:type="spellEnd"/>
      <w:r>
        <w:t xml:space="preserve"> </w:t>
      </w:r>
      <w:proofErr w:type="spellStart"/>
      <w:r>
        <w:t>xlink:href</w:t>
      </w:r>
      <w:proofErr w:type="spellEnd"/>
      <w:r>
        <w:t xml:space="preserve">. At present, there is a hint </w:t>
      </w:r>
      <w:r w:rsidR="00925046">
        <w:t xml:space="preserve">about DOI use </w:t>
      </w:r>
      <w:r>
        <w:t xml:space="preserve">hidden in the encoding guidance for </w:t>
      </w:r>
      <w:r w:rsidRPr="0099387E">
        <w:rPr>
          <w:i/>
          <w:iCs/>
        </w:rPr>
        <w:t>Alternative title</w:t>
      </w:r>
      <w:r w:rsidR="0062486D">
        <w:t>.</w:t>
      </w:r>
      <w:r>
        <w:t xml:space="preserve"> </w:t>
      </w:r>
      <w:r w:rsidR="00933BD8">
        <w:t xml:space="preserve">Consider whether </w:t>
      </w:r>
      <w:r w:rsidR="00933BD8">
        <w:rPr>
          <w:i/>
          <w:iCs/>
        </w:rPr>
        <w:t xml:space="preserve">Alternative title </w:t>
      </w:r>
      <w:r w:rsidR="00933BD8">
        <w:t xml:space="preserve">or </w:t>
      </w:r>
      <w:r w:rsidRPr="0099387E">
        <w:rPr>
          <w:i/>
          <w:iCs/>
        </w:rPr>
        <w:t>Resource identifier</w:t>
      </w:r>
      <w:r>
        <w:t xml:space="preserve"> is </w:t>
      </w:r>
      <w:r w:rsidR="00933BD8">
        <w:t xml:space="preserve">the </w:t>
      </w:r>
      <w:r>
        <w:t>more appropriate</w:t>
      </w:r>
      <w:r w:rsidR="0062486D">
        <w:t xml:space="preserve"> place to put a DOI that re-users should use</w:t>
      </w:r>
      <w:r w:rsidR="00B447CC">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413"/>
        <w:gridCol w:w="8221"/>
      </w:tblGrid>
      <w:tr w:rsidR="00DA6DE8" w:rsidRPr="001B41F1" w14:paraId="603227B9" w14:textId="77777777" w:rsidTr="003B3B0B">
        <w:tc>
          <w:tcPr>
            <w:tcW w:w="1413" w:type="dxa"/>
            <w:shd w:val="clear" w:color="auto" w:fill="FFFFFF" w:themeFill="background1"/>
            <w:hideMark/>
          </w:tcPr>
          <w:p w14:paraId="77B210CF"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sz w:val="22"/>
                <w:lang w:eastAsia="en-GB"/>
              </w:rPr>
              <w:t> </w:t>
            </w:r>
            <w:r w:rsidRPr="001B41F1">
              <w:rPr>
                <w:rFonts w:ascii="Calibri" w:eastAsia="Times New Roman" w:hAnsi="Calibri" w:cs="Calibri"/>
                <w:sz w:val="22"/>
                <w:lang w:eastAsia="en-GB"/>
              </w:rPr>
              <w:br/>
            </w:r>
            <w:r w:rsidRPr="001B41F1">
              <w:rPr>
                <w:rFonts w:eastAsia="Times New Roman" w:cs="Arial"/>
                <w:color w:val="333333"/>
                <w:sz w:val="18"/>
                <w:szCs w:val="18"/>
                <w:lang w:eastAsia="en-GB"/>
              </w:rPr>
              <w:t> </w:t>
            </w:r>
          </w:p>
        </w:tc>
        <w:tc>
          <w:tcPr>
            <w:tcW w:w="8221" w:type="dxa"/>
            <w:shd w:val="clear" w:color="auto" w:fill="FFFFFF" w:themeFill="background1"/>
            <w:hideMark/>
          </w:tcPr>
          <w:p w14:paraId="053BBF9A" w14:textId="6CA7E87A"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Pr>
                <w:rFonts w:eastAsia="Times New Roman" w:cs="Arial"/>
                <w:b/>
                <w:bCs/>
                <w:color w:val="333333"/>
                <w:sz w:val="18"/>
                <w:szCs w:val="18"/>
                <w:lang w:eastAsia="en-GB"/>
              </w:rPr>
              <w:t>Source document</w:t>
            </w:r>
            <w:r w:rsidRPr="001B41F1">
              <w:rPr>
                <w:rFonts w:eastAsia="Times New Roman" w:cs="Arial"/>
                <w:color w:val="333333"/>
                <w:sz w:val="18"/>
                <w:szCs w:val="18"/>
                <w:lang w:eastAsia="en-GB"/>
              </w:rPr>
              <w:t> </w:t>
            </w:r>
          </w:p>
        </w:tc>
      </w:tr>
      <w:tr w:rsidR="00DA6DE8" w:rsidRPr="001B41F1" w14:paraId="7895287B" w14:textId="77777777" w:rsidTr="003B3B0B">
        <w:tc>
          <w:tcPr>
            <w:tcW w:w="1413" w:type="dxa"/>
            <w:shd w:val="clear" w:color="auto" w:fill="FFFFFF" w:themeFill="background1"/>
            <w:hideMark/>
          </w:tcPr>
          <w:p w14:paraId="7F2AC78F"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Definition</w:t>
            </w:r>
            <w:r w:rsidRPr="001B41F1">
              <w:rPr>
                <w:rFonts w:eastAsia="Times New Roman" w:cs="Arial"/>
                <w:color w:val="333333"/>
                <w:sz w:val="18"/>
                <w:szCs w:val="18"/>
                <w:lang w:eastAsia="en-GB"/>
              </w:rPr>
              <w:t> </w:t>
            </w:r>
          </w:p>
        </w:tc>
        <w:tc>
          <w:tcPr>
            <w:tcW w:w="8221" w:type="dxa"/>
            <w:shd w:val="clear" w:color="auto" w:fill="FFFFFF" w:themeFill="background1"/>
            <w:hideMark/>
          </w:tcPr>
          <w:p w14:paraId="2736B39C" w14:textId="33EE9AD4" w:rsidR="00DA6DE8" w:rsidRPr="00BA0776" w:rsidRDefault="002F2C28" w:rsidP="002F2C28">
            <w:pPr>
              <w:spacing w:after="0" w:line="240" w:lineRule="auto"/>
              <w:textAlignment w:val="baseline"/>
              <w:rPr>
                <w:rFonts w:eastAsia="Times New Roman" w:cs="Arial"/>
                <w:color w:val="333333"/>
                <w:sz w:val="18"/>
                <w:szCs w:val="18"/>
                <w:lang w:eastAsia="en-GB"/>
              </w:rPr>
            </w:pPr>
            <w:r w:rsidRPr="002F2C28">
              <w:rPr>
                <w:rFonts w:eastAsia="Times New Roman" w:cs="Arial"/>
                <w:color w:val="333333"/>
                <w:sz w:val="18"/>
                <w:szCs w:val="18"/>
                <w:lang w:eastAsia="en-GB"/>
              </w:rPr>
              <w:t>information about the source data</w:t>
            </w:r>
            <w:r>
              <w:rPr>
                <w:rFonts w:eastAsia="Times New Roman" w:cs="Arial"/>
                <w:color w:val="333333"/>
                <w:sz w:val="18"/>
                <w:szCs w:val="18"/>
                <w:lang w:eastAsia="en-GB"/>
              </w:rPr>
              <w:t xml:space="preserve"> </w:t>
            </w:r>
            <w:r w:rsidRPr="002F2C28">
              <w:rPr>
                <w:rFonts w:eastAsia="Times New Roman" w:cs="Arial"/>
                <w:color w:val="333333"/>
                <w:sz w:val="18"/>
                <w:szCs w:val="18"/>
                <w:lang w:eastAsia="en-GB"/>
              </w:rPr>
              <w:t>used in creating the</w:t>
            </w:r>
            <w:r w:rsidR="00DA6DE8" w:rsidRPr="001B41F1">
              <w:rPr>
                <w:rFonts w:eastAsia="Times New Roman" w:cs="Arial"/>
                <w:color w:val="333333"/>
                <w:sz w:val="18"/>
                <w:szCs w:val="18"/>
                <w:lang w:eastAsia="en-GB"/>
              </w:rPr>
              <w:t> </w:t>
            </w:r>
            <w:r>
              <w:rPr>
                <w:rFonts w:eastAsia="Times New Roman" w:cs="Arial"/>
                <w:color w:val="333333"/>
                <w:sz w:val="18"/>
                <w:szCs w:val="18"/>
                <w:lang w:eastAsia="en-GB"/>
              </w:rPr>
              <w:t>resource</w:t>
            </w:r>
          </w:p>
        </w:tc>
      </w:tr>
      <w:tr w:rsidR="00DA6DE8" w:rsidRPr="001B41F1" w14:paraId="21AE3770" w14:textId="77777777" w:rsidTr="003B3B0B">
        <w:tc>
          <w:tcPr>
            <w:tcW w:w="1413" w:type="dxa"/>
            <w:shd w:val="clear" w:color="auto" w:fill="FFFFFF" w:themeFill="background1"/>
            <w:hideMark/>
          </w:tcPr>
          <w:p w14:paraId="0D3EFB76"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Obligation</w:t>
            </w:r>
            <w:r w:rsidRPr="001B41F1">
              <w:rPr>
                <w:rFonts w:eastAsia="Times New Roman" w:cs="Arial"/>
                <w:color w:val="333333"/>
                <w:sz w:val="18"/>
                <w:szCs w:val="18"/>
                <w:lang w:eastAsia="en-GB"/>
              </w:rPr>
              <w:t> </w:t>
            </w:r>
          </w:p>
        </w:tc>
        <w:tc>
          <w:tcPr>
            <w:tcW w:w="8221" w:type="dxa"/>
            <w:shd w:val="clear" w:color="auto" w:fill="FFFFFF" w:themeFill="background1"/>
            <w:hideMark/>
          </w:tcPr>
          <w:p w14:paraId="44418C3F" w14:textId="3293036E" w:rsidR="00DA6DE8" w:rsidRPr="00BA0776" w:rsidRDefault="00326448"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 xml:space="preserve">Conditional (within the context of Lineage): mandatory if </w:t>
            </w:r>
            <w:r w:rsidRPr="00BA0776">
              <w:rPr>
                <w:rFonts w:eastAsia="Times New Roman" w:cs="Arial"/>
                <w:color w:val="333333"/>
                <w:sz w:val="18"/>
                <w:szCs w:val="18"/>
                <w:lang w:eastAsia="en-GB"/>
              </w:rPr>
              <w:t>statement</w:t>
            </w:r>
            <w:r>
              <w:rPr>
                <w:rFonts w:eastAsia="Times New Roman" w:cs="Arial"/>
                <w:color w:val="333333"/>
                <w:sz w:val="18"/>
                <w:szCs w:val="18"/>
                <w:lang w:eastAsia="en-GB"/>
              </w:rPr>
              <w:t xml:space="preserve"> not provided</w:t>
            </w:r>
          </w:p>
        </w:tc>
      </w:tr>
      <w:tr w:rsidR="00DA6DE8" w:rsidRPr="001B41F1" w14:paraId="0F9D2A74" w14:textId="77777777" w:rsidTr="003B3B0B">
        <w:tc>
          <w:tcPr>
            <w:tcW w:w="1413" w:type="dxa"/>
            <w:shd w:val="clear" w:color="auto" w:fill="FFFFFF" w:themeFill="background1"/>
            <w:hideMark/>
          </w:tcPr>
          <w:p w14:paraId="33918267"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Occurrence</w:t>
            </w:r>
            <w:r w:rsidRPr="001B41F1">
              <w:rPr>
                <w:rFonts w:eastAsia="Times New Roman" w:cs="Arial"/>
                <w:color w:val="333333"/>
                <w:sz w:val="18"/>
                <w:szCs w:val="18"/>
                <w:lang w:eastAsia="en-GB"/>
              </w:rPr>
              <w:t> </w:t>
            </w:r>
          </w:p>
        </w:tc>
        <w:tc>
          <w:tcPr>
            <w:tcW w:w="8221" w:type="dxa"/>
            <w:shd w:val="clear" w:color="auto" w:fill="FFFFFF" w:themeFill="background1"/>
            <w:hideMark/>
          </w:tcPr>
          <w:p w14:paraId="70448487" w14:textId="3EC816D0" w:rsidR="00DA6DE8" w:rsidRPr="00BA0776" w:rsidRDefault="0B0A4941" w:rsidP="00BA0776">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M</w:t>
            </w:r>
            <w:r w:rsidR="32B3FC47" w:rsidRPr="00BA0776">
              <w:rPr>
                <w:rFonts w:eastAsia="Times New Roman" w:cs="Arial"/>
                <w:color w:val="333333"/>
                <w:sz w:val="18"/>
                <w:szCs w:val="18"/>
                <w:lang w:eastAsia="en-GB"/>
              </w:rPr>
              <w:t>u</w:t>
            </w:r>
            <w:r w:rsidR="6B9487E1" w:rsidRPr="00BA0776">
              <w:rPr>
                <w:rFonts w:eastAsia="Times New Roman" w:cs="Arial"/>
                <w:color w:val="333333"/>
                <w:sz w:val="18"/>
                <w:szCs w:val="18"/>
                <w:lang w:eastAsia="en-GB"/>
              </w:rPr>
              <w:t>l</w:t>
            </w:r>
            <w:r w:rsidR="32B3FC47" w:rsidRPr="00BA0776">
              <w:rPr>
                <w:rFonts w:eastAsia="Times New Roman" w:cs="Arial"/>
                <w:color w:val="333333"/>
                <w:sz w:val="18"/>
                <w:szCs w:val="18"/>
                <w:lang w:eastAsia="en-GB"/>
              </w:rPr>
              <w:t>tiple</w:t>
            </w:r>
          </w:p>
        </w:tc>
      </w:tr>
      <w:tr w:rsidR="00DA6DE8" w:rsidRPr="001B41F1" w14:paraId="7147BCBE" w14:textId="77777777" w:rsidTr="003B3B0B">
        <w:tc>
          <w:tcPr>
            <w:tcW w:w="1413" w:type="dxa"/>
            <w:shd w:val="clear" w:color="auto" w:fill="FFFFFF" w:themeFill="background1"/>
            <w:hideMark/>
          </w:tcPr>
          <w:p w14:paraId="1B725DEA"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Data type</w:t>
            </w:r>
            <w:r w:rsidRPr="001B41F1">
              <w:rPr>
                <w:rFonts w:eastAsia="Times New Roman" w:cs="Arial"/>
                <w:color w:val="333333"/>
                <w:sz w:val="18"/>
                <w:szCs w:val="18"/>
                <w:lang w:eastAsia="en-GB"/>
              </w:rPr>
              <w:t> </w:t>
            </w:r>
          </w:p>
        </w:tc>
        <w:tc>
          <w:tcPr>
            <w:tcW w:w="8221" w:type="dxa"/>
            <w:shd w:val="clear" w:color="auto" w:fill="FFFFFF" w:themeFill="background1"/>
            <w:hideMark/>
          </w:tcPr>
          <w:p w14:paraId="0D898F36" w14:textId="52AC0283" w:rsidR="00DA6DE8" w:rsidRPr="00BA0776" w:rsidRDefault="006E1031" w:rsidP="00FB0E95">
            <w:pPr>
              <w:spacing w:after="0" w:line="240" w:lineRule="auto"/>
              <w:textAlignment w:val="baseline"/>
              <w:rPr>
                <w:rFonts w:eastAsia="Times New Roman" w:cs="Arial"/>
                <w:color w:val="333333"/>
                <w:sz w:val="18"/>
                <w:szCs w:val="18"/>
                <w:lang w:eastAsia="en-GB"/>
              </w:rPr>
            </w:pPr>
            <w:proofErr w:type="spellStart"/>
            <w:r>
              <w:rPr>
                <w:rFonts w:eastAsia="Times New Roman" w:cs="Arial"/>
                <w:color w:val="333333"/>
                <w:sz w:val="18"/>
                <w:szCs w:val="18"/>
                <w:lang w:eastAsia="en-GB"/>
              </w:rPr>
              <w:t>CharacterString</w:t>
            </w:r>
            <w:proofErr w:type="spellEnd"/>
            <w:r w:rsidR="00DA6DE8" w:rsidRPr="001B41F1">
              <w:rPr>
                <w:rFonts w:eastAsia="Times New Roman" w:cs="Arial"/>
                <w:color w:val="333333"/>
                <w:sz w:val="18"/>
                <w:szCs w:val="18"/>
                <w:lang w:eastAsia="en-GB"/>
              </w:rPr>
              <w:t> </w:t>
            </w:r>
          </w:p>
        </w:tc>
      </w:tr>
      <w:tr w:rsidR="00DA6DE8" w:rsidRPr="001B41F1" w14:paraId="46609886" w14:textId="77777777" w:rsidTr="003B3B0B">
        <w:trPr>
          <w:cantSplit/>
        </w:trPr>
        <w:tc>
          <w:tcPr>
            <w:tcW w:w="1413" w:type="dxa"/>
            <w:shd w:val="clear" w:color="auto" w:fill="FFFFFF" w:themeFill="background1"/>
            <w:hideMark/>
          </w:tcPr>
          <w:p w14:paraId="6820B2B7"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Domain</w:t>
            </w:r>
            <w:r w:rsidRPr="001B41F1">
              <w:rPr>
                <w:rFonts w:eastAsia="Times New Roman" w:cs="Arial"/>
                <w:color w:val="333333"/>
                <w:sz w:val="18"/>
                <w:szCs w:val="18"/>
                <w:lang w:eastAsia="en-GB"/>
              </w:rPr>
              <w:t> </w:t>
            </w:r>
          </w:p>
        </w:tc>
        <w:tc>
          <w:tcPr>
            <w:tcW w:w="8221" w:type="dxa"/>
            <w:shd w:val="clear" w:color="auto" w:fill="FFFFFF" w:themeFill="background1"/>
            <w:hideMark/>
          </w:tcPr>
          <w:p w14:paraId="45B55B8E" w14:textId="49BD04F7" w:rsidR="006C3632" w:rsidRPr="00BA0776" w:rsidRDefault="00C6640D"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 xml:space="preserve"> </w:t>
            </w:r>
            <w:r w:rsidR="00B119C0">
              <w:rPr>
                <w:rFonts w:eastAsia="Times New Roman" w:cs="Arial"/>
                <w:color w:val="333333"/>
                <w:sz w:val="18"/>
                <w:szCs w:val="18"/>
                <w:lang w:eastAsia="en-GB"/>
              </w:rPr>
              <w:t>Lineage source itself has two sub-elements</w:t>
            </w:r>
            <w:r w:rsidR="00B10F2D">
              <w:rPr>
                <w:rFonts w:eastAsia="Times New Roman" w:cs="Arial"/>
                <w:color w:val="333333"/>
                <w:sz w:val="18"/>
                <w:szCs w:val="18"/>
                <w:lang w:eastAsia="en-GB"/>
              </w:rPr>
              <w:t xml:space="preserve"> both of which need to be populated</w:t>
            </w:r>
            <w:r w:rsidR="00B119C0">
              <w:rPr>
                <w:rFonts w:eastAsia="Times New Roman" w:cs="Arial"/>
                <w:color w:val="333333"/>
                <w:sz w:val="18"/>
                <w:szCs w:val="18"/>
                <w:lang w:eastAsia="en-GB"/>
              </w:rPr>
              <w:t>:</w:t>
            </w:r>
          </w:p>
          <w:tbl>
            <w:tblPr>
              <w:tblStyle w:val="TableGrid"/>
              <w:tblW w:w="0" w:type="auto"/>
              <w:tblLook w:val="04A0" w:firstRow="1" w:lastRow="0" w:firstColumn="1" w:lastColumn="0" w:noHBand="0" w:noVBand="1"/>
            </w:tblPr>
            <w:tblGrid>
              <w:gridCol w:w="1404"/>
              <w:gridCol w:w="3118"/>
              <w:gridCol w:w="3397"/>
            </w:tblGrid>
            <w:tr w:rsidR="006C3632" w14:paraId="55878142" w14:textId="77777777" w:rsidTr="00EF17DA">
              <w:tc>
                <w:tcPr>
                  <w:tcW w:w="1404" w:type="dxa"/>
                </w:tcPr>
                <w:p w14:paraId="511D6B9C" w14:textId="77777777" w:rsidR="006C3632" w:rsidRDefault="006C3632" w:rsidP="00FB0E95">
                  <w:pPr>
                    <w:spacing w:after="0" w:line="240" w:lineRule="auto"/>
                    <w:textAlignment w:val="baseline"/>
                    <w:rPr>
                      <w:rFonts w:eastAsia="Times New Roman" w:cs="Arial"/>
                      <w:color w:val="333333"/>
                      <w:sz w:val="18"/>
                      <w:szCs w:val="18"/>
                      <w:lang w:eastAsia="en-GB"/>
                    </w:rPr>
                  </w:pPr>
                </w:p>
              </w:tc>
              <w:tc>
                <w:tcPr>
                  <w:tcW w:w="3118" w:type="dxa"/>
                </w:tcPr>
                <w:p w14:paraId="70B61876" w14:textId="65AC9DD5" w:rsidR="006C3632" w:rsidRDefault="00B119C0"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Description</w:t>
                  </w:r>
                </w:p>
              </w:tc>
              <w:tc>
                <w:tcPr>
                  <w:tcW w:w="3397" w:type="dxa"/>
                </w:tcPr>
                <w:p w14:paraId="14D54A13" w14:textId="73E17769" w:rsidR="006C3632" w:rsidRDefault="00B119C0"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Code</w:t>
                  </w:r>
                </w:p>
              </w:tc>
            </w:tr>
            <w:tr w:rsidR="006C3632" w14:paraId="0C4273E1" w14:textId="77777777" w:rsidTr="00EF17DA">
              <w:tc>
                <w:tcPr>
                  <w:tcW w:w="1404" w:type="dxa"/>
                </w:tcPr>
                <w:p w14:paraId="4A76B052" w14:textId="197B8031" w:rsidR="006C3632" w:rsidRDefault="00B119C0"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Definition</w:t>
                  </w:r>
                </w:p>
              </w:tc>
              <w:tc>
                <w:tcPr>
                  <w:tcW w:w="3118" w:type="dxa"/>
                </w:tcPr>
                <w:p w14:paraId="4657107B" w14:textId="03F4FC66" w:rsidR="006C3632" w:rsidRDefault="004E45E4"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Description of the source data</w:t>
                  </w:r>
                </w:p>
              </w:tc>
              <w:tc>
                <w:tcPr>
                  <w:tcW w:w="3397" w:type="dxa"/>
                </w:tcPr>
                <w:p w14:paraId="15201E98" w14:textId="330C836F" w:rsidR="006C3632" w:rsidRDefault="009320CE"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Reference of the source data</w:t>
                  </w:r>
                </w:p>
              </w:tc>
            </w:tr>
            <w:tr w:rsidR="006C3632" w14:paraId="17871C5B" w14:textId="77777777" w:rsidTr="00EF17DA">
              <w:tc>
                <w:tcPr>
                  <w:tcW w:w="1404" w:type="dxa"/>
                </w:tcPr>
                <w:p w14:paraId="6C643D3A" w14:textId="0027B084" w:rsidR="006C3632" w:rsidRDefault="00B119C0"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Obligation</w:t>
                  </w:r>
                </w:p>
              </w:tc>
              <w:tc>
                <w:tcPr>
                  <w:tcW w:w="3118" w:type="dxa"/>
                </w:tcPr>
                <w:p w14:paraId="5C8DC6A4" w14:textId="7C16C0A1" w:rsidR="006C3632" w:rsidRDefault="00B10F2D"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Mandatory within a Lineage source</w:t>
                  </w:r>
                </w:p>
              </w:tc>
              <w:tc>
                <w:tcPr>
                  <w:tcW w:w="3397" w:type="dxa"/>
                </w:tcPr>
                <w:p w14:paraId="460A630F" w14:textId="068CECD0" w:rsidR="006C3632" w:rsidRDefault="00B10F2D"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Mandatory within a Lineage source</w:t>
                  </w:r>
                </w:p>
              </w:tc>
            </w:tr>
            <w:tr w:rsidR="006C3632" w14:paraId="768DD398" w14:textId="77777777" w:rsidTr="00EF17DA">
              <w:tc>
                <w:tcPr>
                  <w:tcW w:w="1404" w:type="dxa"/>
                </w:tcPr>
                <w:p w14:paraId="355783BC" w14:textId="6A015D14" w:rsidR="006C3632" w:rsidRDefault="00B119C0"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Occurrence</w:t>
                  </w:r>
                </w:p>
              </w:tc>
              <w:tc>
                <w:tcPr>
                  <w:tcW w:w="3118" w:type="dxa"/>
                </w:tcPr>
                <w:p w14:paraId="7965915E" w14:textId="58CB37FF" w:rsidR="006C3632" w:rsidRDefault="007A3EDE"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Single</w:t>
                  </w:r>
                </w:p>
              </w:tc>
              <w:tc>
                <w:tcPr>
                  <w:tcW w:w="3397" w:type="dxa"/>
                </w:tcPr>
                <w:p w14:paraId="4886CDB1" w14:textId="7AD1FC48" w:rsidR="006C3632" w:rsidRDefault="007A3EDE"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Single</w:t>
                  </w:r>
                </w:p>
              </w:tc>
            </w:tr>
            <w:tr w:rsidR="006C3632" w14:paraId="2881CFEF" w14:textId="77777777" w:rsidTr="00EF17DA">
              <w:tc>
                <w:tcPr>
                  <w:tcW w:w="1404" w:type="dxa"/>
                </w:tcPr>
                <w:p w14:paraId="39FB5552" w14:textId="034E98C4" w:rsidR="006C3632" w:rsidRDefault="00B119C0"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Data type</w:t>
                  </w:r>
                </w:p>
              </w:tc>
              <w:tc>
                <w:tcPr>
                  <w:tcW w:w="3118" w:type="dxa"/>
                </w:tcPr>
                <w:p w14:paraId="7A05023A" w14:textId="0EAE794F" w:rsidR="006C3632" w:rsidRDefault="00B10F2D" w:rsidP="00FB0E95">
                  <w:pPr>
                    <w:spacing w:after="0" w:line="240" w:lineRule="auto"/>
                    <w:textAlignment w:val="baseline"/>
                    <w:rPr>
                      <w:rFonts w:eastAsia="Times New Roman" w:cs="Arial"/>
                      <w:color w:val="333333"/>
                      <w:sz w:val="18"/>
                      <w:szCs w:val="18"/>
                      <w:lang w:eastAsia="en-GB"/>
                    </w:rPr>
                  </w:pPr>
                  <w:proofErr w:type="spellStart"/>
                  <w:r>
                    <w:rPr>
                      <w:rFonts w:eastAsia="Times New Roman" w:cs="Arial"/>
                      <w:color w:val="333333"/>
                      <w:sz w:val="18"/>
                      <w:szCs w:val="18"/>
                      <w:lang w:eastAsia="en-GB"/>
                    </w:rPr>
                    <w:t>CharacterString</w:t>
                  </w:r>
                  <w:proofErr w:type="spellEnd"/>
                </w:p>
              </w:tc>
              <w:tc>
                <w:tcPr>
                  <w:tcW w:w="3397" w:type="dxa"/>
                </w:tcPr>
                <w:p w14:paraId="2D336A4D" w14:textId="2BB24308" w:rsidR="006C3632" w:rsidRDefault="00C826B0" w:rsidP="00FB0E95">
                  <w:pPr>
                    <w:spacing w:after="0" w:line="240" w:lineRule="auto"/>
                    <w:textAlignment w:val="baseline"/>
                    <w:rPr>
                      <w:rFonts w:eastAsia="Times New Roman" w:cs="Arial"/>
                      <w:color w:val="333333"/>
                      <w:sz w:val="18"/>
                      <w:szCs w:val="18"/>
                      <w:lang w:eastAsia="en-GB"/>
                    </w:rPr>
                  </w:pPr>
                  <w:proofErr w:type="spellStart"/>
                  <w:r>
                    <w:rPr>
                      <w:rFonts w:eastAsia="Times New Roman" w:cs="Arial"/>
                      <w:color w:val="333333"/>
                      <w:sz w:val="18"/>
                      <w:szCs w:val="18"/>
                      <w:lang w:eastAsia="en-GB"/>
                    </w:rPr>
                    <w:t>CharacterString</w:t>
                  </w:r>
                  <w:proofErr w:type="spellEnd"/>
                </w:p>
              </w:tc>
            </w:tr>
            <w:tr w:rsidR="006C3632" w14:paraId="0861F5C4" w14:textId="77777777" w:rsidTr="00EF17DA">
              <w:tc>
                <w:tcPr>
                  <w:tcW w:w="1404" w:type="dxa"/>
                </w:tcPr>
                <w:p w14:paraId="1712D400" w14:textId="75B4DEA8" w:rsidR="006C3632" w:rsidRDefault="00B119C0"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Domain</w:t>
                  </w:r>
                </w:p>
              </w:tc>
              <w:tc>
                <w:tcPr>
                  <w:tcW w:w="3118" w:type="dxa"/>
                </w:tcPr>
                <w:p w14:paraId="485BC51D" w14:textId="0D24E10F" w:rsidR="006C3632" w:rsidRDefault="006C3632" w:rsidP="00FB0E95">
                  <w:pPr>
                    <w:spacing w:after="0" w:line="240" w:lineRule="auto"/>
                    <w:textAlignment w:val="baseline"/>
                    <w:rPr>
                      <w:rFonts w:eastAsia="Times New Roman" w:cs="Arial"/>
                      <w:color w:val="333333"/>
                      <w:sz w:val="18"/>
                      <w:szCs w:val="18"/>
                      <w:lang w:eastAsia="en-GB"/>
                    </w:rPr>
                  </w:pPr>
                </w:p>
              </w:tc>
              <w:tc>
                <w:tcPr>
                  <w:tcW w:w="3397" w:type="dxa"/>
                </w:tcPr>
                <w:p w14:paraId="03A5BD75" w14:textId="77777777" w:rsidR="006C3632" w:rsidRDefault="006C3632" w:rsidP="00FB0E95">
                  <w:pPr>
                    <w:spacing w:after="0" w:line="240" w:lineRule="auto"/>
                    <w:textAlignment w:val="baseline"/>
                    <w:rPr>
                      <w:rFonts w:eastAsia="Times New Roman" w:cs="Arial"/>
                      <w:color w:val="333333"/>
                      <w:sz w:val="18"/>
                      <w:szCs w:val="18"/>
                      <w:lang w:eastAsia="en-GB"/>
                    </w:rPr>
                  </w:pPr>
                </w:p>
              </w:tc>
            </w:tr>
            <w:tr w:rsidR="00B119C0" w14:paraId="4055192B" w14:textId="77777777" w:rsidTr="00EF17DA">
              <w:tc>
                <w:tcPr>
                  <w:tcW w:w="1404" w:type="dxa"/>
                </w:tcPr>
                <w:p w14:paraId="439A6CED" w14:textId="7825388A" w:rsidR="00B119C0" w:rsidRDefault="00B119C0"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Comment</w:t>
                  </w:r>
                </w:p>
              </w:tc>
              <w:tc>
                <w:tcPr>
                  <w:tcW w:w="3118" w:type="dxa"/>
                </w:tcPr>
                <w:p w14:paraId="165193DF" w14:textId="77777777" w:rsidR="00B119C0" w:rsidRDefault="00B119C0" w:rsidP="00FB0E95">
                  <w:pPr>
                    <w:spacing w:after="0" w:line="240" w:lineRule="auto"/>
                    <w:textAlignment w:val="baseline"/>
                    <w:rPr>
                      <w:rFonts w:eastAsia="Times New Roman" w:cs="Arial"/>
                      <w:color w:val="333333"/>
                      <w:sz w:val="18"/>
                      <w:szCs w:val="18"/>
                      <w:lang w:eastAsia="en-GB"/>
                    </w:rPr>
                  </w:pPr>
                </w:p>
              </w:tc>
              <w:tc>
                <w:tcPr>
                  <w:tcW w:w="3397" w:type="dxa"/>
                </w:tcPr>
                <w:p w14:paraId="52A28855" w14:textId="5DE865CA" w:rsidR="00B119C0" w:rsidRPr="00C826B0" w:rsidRDefault="00C826B0" w:rsidP="00FB0E95">
                  <w:pPr>
                    <w:spacing w:after="0" w:line="240" w:lineRule="auto"/>
                    <w:textAlignment w:val="baseline"/>
                    <w:rPr>
                      <w:rFonts w:eastAsia="Times New Roman" w:cs="Arial"/>
                      <w:color w:val="333333"/>
                      <w:sz w:val="18"/>
                      <w:szCs w:val="18"/>
                      <w:lang w:eastAsia="en-GB"/>
                    </w:rPr>
                  </w:pPr>
                  <w:r>
                    <w:rPr>
                      <w:rFonts w:eastAsia="Times New Roman" w:cs="Arial"/>
                      <w:color w:val="333333"/>
                      <w:sz w:val="18"/>
                      <w:szCs w:val="18"/>
                      <w:lang w:eastAsia="en-GB"/>
                    </w:rPr>
                    <w:t xml:space="preserve">Matching the </w:t>
                  </w:r>
                  <w:r>
                    <w:rPr>
                      <w:rFonts w:eastAsia="Times New Roman" w:cs="Arial"/>
                      <w:i/>
                      <w:iCs/>
                      <w:color w:val="333333"/>
                      <w:sz w:val="18"/>
                      <w:szCs w:val="18"/>
                      <w:lang w:eastAsia="en-GB"/>
                    </w:rPr>
                    <w:t xml:space="preserve">Resource identifier </w:t>
                  </w:r>
                  <w:r>
                    <w:rPr>
                      <w:rFonts w:eastAsia="Times New Roman" w:cs="Arial"/>
                      <w:color w:val="333333"/>
                      <w:sz w:val="18"/>
                      <w:szCs w:val="18"/>
                      <w:lang w:eastAsia="en-GB"/>
                    </w:rPr>
                    <w:t>of the source</w:t>
                  </w:r>
                </w:p>
              </w:tc>
            </w:tr>
          </w:tbl>
          <w:p w14:paraId="309B06CC" w14:textId="16B1FFF7" w:rsidR="00DA6DE8" w:rsidRPr="00BA0776" w:rsidRDefault="00DA6DE8"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 </w:t>
            </w:r>
          </w:p>
        </w:tc>
      </w:tr>
      <w:tr w:rsidR="00DA6DE8" w:rsidRPr="001B41F1" w14:paraId="36F5217F" w14:textId="77777777" w:rsidTr="003B3B0B">
        <w:tc>
          <w:tcPr>
            <w:tcW w:w="1413" w:type="dxa"/>
            <w:shd w:val="clear" w:color="auto" w:fill="FFFFFF" w:themeFill="background1"/>
            <w:hideMark/>
          </w:tcPr>
          <w:p w14:paraId="02C83369"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Other Comments</w:t>
            </w:r>
            <w:r w:rsidRPr="001B41F1">
              <w:rPr>
                <w:rFonts w:eastAsia="Times New Roman" w:cs="Arial"/>
                <w:color w:val="333333"/>
                <w:sz w:val="18"/>
                <w:szCs w:val="18"/>
                <w:lang w:eastAsia="en-GB"/>
              </w:rPr>
              <w:t> </w:t>
            </w:r>
          </w:p>
        </w:tc>
        <w:tc>
          <w:tcPr>
            <w:tcW w:w="8221" w:type="dxa"/>
            <w:shd w:val="clear" w:color="auto" w:fill="FFFFFF" w:themeFill="background1"/>
            <w:hideMark/>
          </w:tcPr>
          <w:p w14:paraId="5568F7BE" w14:textId="5947DD17" w:rsidR="00DA6DE8" w:rsidRPr="00BA0776" w:rsidRDefault="001C3F8A"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Should match the Resource identifier of the cited source dataset</w:t>
            </w:r>
            <w:r w:rsidR="007D067C">
              <w:rPr>
                <w:rFonts w:eastAsia="Times New Roman" w:cs="Arial"/>
                <w:color w:val="333333"/>
                <w:sz w:val="18"/>
                <w:szCs w:val="18"/>
                <w:lang w:eastAsia="en-GB"/>
              </w:rPr>
              <w:t>. It is intended so that people assessing the dataset can easily find the source datasets that were used to produce it.</w:t>
            </w:r>
          </w:p>
        </w:tc>
      </w:tr>
    </w:tbl>
    <w:p w14:paraId="233B605B" w14:textId="77777777" w:rsidR="009527BB" w:rsidRPr="001B41F1" w:rsidRDefault="009527BB" w:rsidP="001A3BFC">
      <w:pPr>
        <w:pStyle w:val="Heading4"/>
        <w:rPr>
          <w:rFonts w:ascii="Segoe UI" w:hAnsi="Segoe UI" w:cs="Segoe UI"/>
          <w:sz w:val="18"/>
          <w:szCs w:val="18"/>
        </w:rPr>
      </w:pPr>
      <w:r w:rsidRPr="001B41F1">
        <w:t>Corresponding element in other standards </w:t>
      </w:r>
    </w:p>
    <w:tbl>
      <w:tblPr>
        <w:tblW w:w="9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488"/>
        <w:gridCol w:w="6794"/>
        <w:gridCol w:w="1319"/>
      </w:tblGrid>
      <w:tr w:rsidR="009527BB" w:rsidRPr="001B41F1" w14:paraId="0AA9AF1F" w14:textId="77777777" w:rsidTr="003B3B0B">
        <w:tc>
          <w:tcPr>
            <w:tcW w:w="2405" w:type="dxa"/>
            <w:shd w:val="clear" w:color="auto" w:fill="FFFFFF" w:themeFill="background1"/>
            <w:hideMark/>
          </w:tcPr>
          <w:p w14:paraId="37EC406D" w14:textId="77777777" w:rsidR="009527BB" w:rsidRPr="001B41F1" w:rsidRDefault="009527BB"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Standard</w:t>
            </w:r>
            <w:r w:rsidRPr="001B41F1">
              <w:rPr>
                <w:rFonts w:eastAsia="Times New Roman" w:cs="Arial"/>
                <w:color w:val="333333"/>
                <w:sz w:val="18"/>
                <w:szCs w:val="18"/>
                <w:lang w:eastAsia="en-GB"/>
              </w:rPr>
              <w:t> </w:t>
            </w:r>
          </w:p>
        </w:tc>
        <w:tc>
          <w:tcPr>
            <w:tcW w:w="5461" w:type="dxa"/>
            <w:shd w:val="clear" w:color="auto" w:fill="FFFFFF" w:themeFill="background1"/>
            <w:hideMark/>
          </w:tcPr>
          <w:p w14:paraId="7D70665E" w14:textId="77777777" w:rsidR="009527BB" w:rsidRPr="001B41F1" w:rsidRDefault="009527BB"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Name</w:t>
            </w:r>
            <w:r w:rsidRPr="001B41F1">
              <w:rPr>
                <w:rFonts w:eastAsia="Times New Roman" w:cs="Arial"/>
                <w:color w:val="333333"/>
                <w:sz w:val="18"/>
                <w:szCs w:val="18"/>
                <w:lang w:eastAsia="en-GB"/>
              </w:rPr>
              <w:t> </w:t>
            </w:r>
          </w:p>
        </w:tc>
        <w:tc>
          <w:tcPr>
            <w:tcW w:w="1735" w:type="dxa"/>
            <w:shd w:val="clear" w:color="auto" w:fill="FFFFFF" w:themeFill="background1"/>
            <w:hideMark/>
          </w:tcPr>
          <w:p w14:paraId="5C141D02" w14:textId="77777777" w:rsidR="009527BB" w:rsidRPr="001B41F1" w:rsidRDefault="009527BB"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b/>
                <w:bCs/>
                <w:color w:val="333333"/>
                <w:sz w:val="18"/>
                <w:szCs w:val="18"/>
                <w:lang w:eastAsia="en-GB"/>
              </w:rPr>
              <w:t>Comparison</w:t>
            </w:r>
            <w:r w:rsidRPr="001B41F1">
              <w:rPr>
                <w:rFonts w:eastAsia="Times New Roman" w:cs="Arial"/>
                <w:color w:val="333333"/>
                <w:sz w:val="18"/>
                <w:szCs w:val="18"/>
                <w:lang w:eastAsia="en-GB"/>
              </w:rPr>
              <w:t> </w:t>
            </w:r>
          </w:p>
        </w:tc>
      </w:tr>
      <w:tr w:rsidR="009527BB" w:rsidRPr="001B41F1" w14:paraId="455AEEDD" w14:textId="77777777" w:rsidTr="003B3B0B">
        <w:tc>
          <w:tcPr>
            <w:tcW w:w="2405" w:type="dxa"/>
            <w:shd w:val="clear" w:color="auto" w:fill="7F7F7F" w:themeFill="text1" w:themeFillTint="80"/>
            <w:hideMark/>
          </w:tcPr>
          <w:p w14:paraId="2AAFE020" w14:textId="77777777" w:rsidR="009527BB" w:rsidRPr="001B41F1" w:rsidRDefault="009527BB"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ISO 19115:2003 </w:t>
            </w:r>
          </w:p>
        </w:tc>
        <w:tc>
          <w:tcPr>
            <w:tcW w:w="5461" w:type="dxa"/>
            <w:shd w:val="clear" w:color="auto" w:fill="FFFFFF" w:themeFill="background1"/>
            <w:hideMark/>
          </w:tcPr>
          <w:p w14:paraId="3835F761" w14:textId="6C684289" w:rsidR="009527BB" w:rsidRPr="00BA0776" w:rsidRDefault="009527BB"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LI_Lineage.source.LI_Source.sourceCitation.CI_Citation.identifier.MD_Identifier.code</w:t>
            </w:r>
          </w:p>
        </w:tc>
        <w:tc>
          <w:tcPr>
            <w:tcW w:w="1735" w:type="dxa"/>
            <w:shd w:val="clear" w:color="auto" w:fill="FFFFFF" w:themeFill="background1"/>
            <w:hideMark/>
          </w:tcPr>
          <w:p w14:paraId="09601038" w14:textId="77777777" w:rsidR="009527BB" w:rsidRPr="00BA0776" w:rsidRDefault="009527BB" w:rsidP="00FB0E95">
            <w:pPr>
              <w:spacing w:after="0" w:line="240" w:lineRule="auto"/>
              <w:textAlignment w:val="baseline"/>
              <w:rPr>
                <w:rFonts w:eastAsia="Times New Roman" w:cs="Arial"/>
                <w:color w:val="333333"/>
                <w:sz w:val="18"/>
                <w:szCs w:val="18"/>
                <w:lang w:eastAsia="en-GB"/>
              </w:rPr>
            </w:pPr>
            <w:r w:rsidRPr="001B41F1">
              <w:rPr>
                <w:rFonts w:eastAsia="Times New Roman" w:cs="Arial"/>
                <w:color w:val="333333"/>
                <w:sz w:val="18"/>
                <w:szCs w:val="18"/>
                <w:lang w:eastAsia="en-GB"/>
              </w:rPr>
              <w:t>Identical </w:t>
            </w:r>
          </w:p>
        </w:tc>
      </w:tr>
      <w:tr w:rsidR="009527BB" w:rsidRPr="001B41F1" w14:paraId="552023FA" w14:textId="77777777" w:rsidTr="003B3B0B">
        <w:tc>
          <w:tcPr>
            <w:tcW w:w="2405" w:type="dxa"/>
            <w:shd w:val="clear" w:color="auto" w:fill="7F7F7F" w:themeFill="text1" w:themeFillTint="80"/>
            <w:hideMark/>
          </w:tcPr>
          <w:p w14:paraId="4C8A68CE" w14:textId="77777777" w:rsidR="009527BB" w:rsidRPr="001B41F1" w:rsidRDefault="009527BB"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ISO 19139:2007 </w:t>
            </w:r>
          </w:p>
        </w:tc>
        <w:tc>
          <w:tcPr>
            <w:tcW w:w="5461" w:type="dxa"/>
            <w:shd w:val="clear" w:color="auto" w:fill="FFFFFF" w:themeFill="background1"/>
            <w:hideMark/>
          </w:tcPr>
          <w:p w14:paraId="74E37C7A" w14:textId="23E22D3E" w:rsidR="009527BB" w:rsidRPr="00BA0776" w:rsidRDefault="009527BB" w:rsidP="00FB0E95">
            <w:pPr>
              <w:spacing w:after="0" w:line="240" w:lineRule="auto"/>
              <w:textAlignment w:val="baseline"/>
              <w:rPr>
                <w:rFonts w:eastAsia="Times New Roman" w:cs="Arial"/>
                <w:color w:val="333333"/>
                <w:sz w:val="18"/>
                <w:szCs w:val="18"/>
                <w:lang w:eastAsia="en-GB"/>
              </w:rPr>
            </w:pPr>
            <w:proofErr w:type="spellStart"/>
            <w:r w:rsidRPr="00BA0776">
              <w:rPr>
                <w:rFonts w:eastAsia="Times New Roman" w:cs="Arial"/>
                <w:color w:val="333333"/>
                <w:sz w:val="18"/>
                <w:szCs w:val="18"/>
                <w:lang w:eastAsia="en-GB"/>
              </w:rPr>
              <w:t>gmd:LI_Lineage</w:t>
            </w:r>
            <w:proofErr w:type="spellEnd"/>
            <w:r w:rsidRPr="00BA0776">
              <w:rPr>
                <w:rFonts w:eastAsia="Times New Roman" w:cs="Arial"/>
                <w:color w:val="333333"/>
                <w:sz w:val="18"/>
                <w:szCs w:val="18"/>
                <w:lang w:eastAsia="en-GB"/>
              </w:rPr>
              <w:t>/</w:t>
            </w:r>
            <w:proofErr w:type="spellStart"/>
            <w:r w:rsidRPr="00BA0776">
              <w:rPr>
                <w:rFonts w:eastAsia="Times New Roman" w:cs="Arial"/>
                <w:color w:val="333333"/>
                <w:sz w:val="18"/>
                <w:szCs w:val="18"/>
                <w:lang w:eastAsia="en-GB"/>
              </w:rPr>
              <w:t>gmd:source</w:t>
            </w:r>
            <w:proofErr w:type="spellEnd"/>
            <w:r w:rsidR="004874DE" w:rsidRPr="00BA0776">
              <w:rPr>
                <w:rFonts w:eastAsia="Times New Roman" w:cs="Arial"/>
                <w:color w:val="333333"/>
                <w:sz w:val="18"/>
                <w:szCs w:val="18"/>
                <w:lang w:eastAsia="en-GB"/>
              </w:rPr>
              <w:t>/</w:t>
            </w:r>
            <w:proofErr w:type="spellStart"/>
            <w:r w:rsidR="004874DE" w:rsidRPr="00BA0776">
              <w:rPr>
                <w:rFonts w:eastAsia="Times New Roman" w:cs="Arial"/>
                <w:color w:val="333333"/>
                <w:sz w:val="18"/>
                <w:szCs w:val="18"/>
                <w:lang w:eastAsia="en-GB"/>
              </w:rPr>
              <w:t>gmd:</w:t>
            </w:r>
            <w:r w:rsidRPr="00BA0776">
              <w:rPr>
                <w:rFonts w:eastAsia="Times New Roman" w:cs="Arial"/>
                <w:color w:val="333333"/>
                <w:sz w:val="18"/>
                <w:szCs w:val="18"/>
                <w:lang w:eastAsia="en-GB"/>
              </w:rPr>
              <w:t>LI_Source</w:t>
            </w:r>
            <w:proofErr w:type="spellEnd"/>
            <w:r w:rsidR="004874DE" w:rsidRPr="00BA0776">
              <w:rPr>
                <w:rFonts w:eastAsia="Times New Roman" w:cs="Arial"/>
                <w:color w:val="333333"/>
                <w:sz w:val="18"/>
                <w:szCs w:val="18"/>
                <w:lang w:eastAsia="en-GB"/>
              </w:rPr>
              <w:t>/</w:t>
            </w:r>
            <w:proofErr w:type="spellStart"/>
            <w:r w:rsidR="004874DE" w:rsidRPr="00BA0776">
              <w:rPr>
                <w:rFonts w:eastAsia="Times New Roman" w:cs="Arial"/>
                <w:color w:val="333333"/>
                <w:sz w:val="18"/>
                <w:szCs w:val="18"/>
                <w:lang w:eastAsia="en-GB"/>
              </w:rPr>
              <w:t>gmd:</w:t>
            </w:r>
            <w:r w:rsidRPr="00BA0776">
              <w:rPr>
                <w:rFonts w:eastAsia="Times New Roman" w:cs="Arial"/>
                <w:color w:val="333333"/>
                <w:sz w:val="18"/>
                <w:szCs w:val="18"/>
                <w:lang w:eastAsia="en-GB"/>
              </w:rPr>
              <w:t>sourceCitation</w:t>
            </w:r>
            <w:proofErr w:type="spellEnd"/>
            <w:r w:rsidR="004874DE" w:rsidRPr="00BA0776">
              <w:rPr>
                <w:rFonts w:eastAsia="Times New Roman" w:cs="Arial"/>
                <w:color w:val="333333"/>
                <w:sz w:val="18"/>
                <w:szCs w:val="18"/>
                <w:lang w:eastAsia="en-GB"/>
              </w:rPr>
              <w:t xml:space="preserve"> </w:t>
            </w:r>
            <w:proofErr w:type="spellStart"/>
            <w:r w:rsidR="004874DE" w:rsidRPr="00BA0776">
              <w:rPr>
                <w:rFonts w:eastAsia="Times New Roman" w:cs="Arial"/>
                <w:color w:val="333333"/>
                <w:sz w:val="18"/>
                <w:szCs w:val="18"/>
                <w:lang w:eastAsia="en-GB"/>
              </w:rPr>
              <w:t>gmd:</w:t>
            </w:r>
            <w:r w:rsidRPr="00BA0776">
              <w:rPr>
                <w:rFonts w:eastAsia="Times New Roman" w:cs="Arial"/>
                <w:color w:val="333333"/>
                <w:sz w:val="18"/>
                <w:szCs w:val="18"/>
                <w:lang w:eastAsia="en-GB"/>
              </w:rPr>
              <w:t>CI_Citation</w:t>
            </w:r>
            <w:proofErr w:type="spellEnd"/>
            <w:r w:rsidR="004874DE" w:rsidRPr="00BA0776">
              <w:rPr>
                <w:rFonts w:eastAsia="Times New Roman" w:cs="Arial"/>
                <w:color w:val="333333"/>
                <w:sz w:val="18"/>
                <w:szCs w:val="18"/>
                <w:lang w:eastAsia="en-GB"/>
              </w:rPr>
              <w:t>/</w:t>
            </w:r>
            <w:proofErr w:type="spellStart"/>
            <w:r w:rsidR="004874DE" w:rsidRPr="00BA0776">
              <w:rPr>
                <w:rFonts w:eastAsia="Times New Roman" w:cs="Arial"/>
                <w:color w:val="333333"/>
                <w:sz w:val="18"/>
                <w:szCs w:val="18"/>
                <w:lang w:eastAsia="en-GB"/>
              </w:rPr>
              <w:t>gmd:</w:t>
            </w:r>
            <w:r w:rsidRPr="00BA0776">
              <w:rPr>
                <w:rFonts w:eastAsia="Times New Roman" w:cs="Arial"/>
                <w:color w:val="333333"/>
                <w:sz w:val="18"/>
                <w:szCs w:val="18"/>
                <w:lang w:eastAsia="en-GB"/>
              </w:rPr>
              <w:t>identifier</w:t>
            </w:r>
            <w:proofErr w:type="spellEnd"/>
            <w:r w:rsidR="004874DE" w:rsidRPr="00BA0776">
              <w:rPr>
                <w:rFonts w:eastAsia="Times New Roman" w:cs="Arial"/>
                <w:color w:val="333333"/>
                <w:sz w:val="18"/>
                <w:szCs w:val="18"/>
                <w:lang w:eastAsia="en-GB"/>
              </w:rPr>
              <w:t>/</w:t>
            </w:r>
            <w:proofErr w:type="spellStart"/>
            <w:r w:rsidR="004874DE" w:rsidRPr="00BA0776">
              <w:rPr>
                <w:rFonts w:eastAsia="Times New Roman" w:cs="Arial"/>
                <w:color w:val="333333"/>
                <w:sz w:val="18"/>
                <w:szCs w:val="18"/>
                <w:lang w:eastAsia="en-GB"/>
              </w:rPr>
              <w:t>gmd:</w:t>
            </w:r>
            <w:r w:rsidRPr="00BA0776">
              <w:rPr>
                <w:rFonts w:eastAsia="Times New Roman" w:cs="Arial"/>
                <w:color w:val="333333"/>
                <w:sz w:val="18"/>
                <w:szCs w:val="18"/>
                <w:lang w:eastAsia="en-GB"/>
              </w:rPr>
              <w:t>MD_Identifier</w:t>
            </w:r>
            <w:proofErr w:type="spellEnd"/>
            <w:r w:rsidR="004874DE" w:rsidRPr="00BA0776">
              <w:rPr>
                <w:rFonts w:eastAsia="Times New Roman" w:cs="Arial"/>
                <w:color w:val="333333"/>
                <w:sz w:val="18"/>
                <w:szCs w:val="18"/>
                <w:lang w:eastAsia="en-GB"/>
              </w:rPr>
              <w:t>/</w:t>
            </w:r>
            <w:proofErr w:type="spellStart"/>
            <w:r w:rsidR="004874DE" w:rsidRPr="00BA0776">
              <w:rPr>
                <w:rFonts w:eastAsia="Times New Roman" w:cs="Arial"/>
                <w:color w:val="333333"/>
                <w:sz w:val="18"/>
                <w:szCs w:val="18"/>
                <w:lang w:eastAsia="en-GB"/>
              </w:rPr>
              <w:t>gmd:</w:t>
            </w:r>
            <w:r w:rsidRPr="00BA0776">
              <w:rPr>
                <w:rFonts w:eastAsia="Times New Roman" w:cs="Arial"/>
                <w:color w:val="333333"/>
                <w:sz w:val="18"/>
                <w:szCs w:val="18"/>
                <w:lang w:eastAsia="en-GB"/>
              </w:rPr>
              <w:t>code</w:t>
            </w:r>
            <w:proofErr w:type="spellEnd"/>
          </w:p>
        </w:tc>
        <w:tc>
          <w:tcPr>
            <w:tcW w:w="1735" w:type="dxa"/>
            <w:shd w:val="clear" w:color="auto" w:fill="FFFFFF" w:themeFill="background1"/>
            <w:hideMark/>
          </w:tcPr>
          <w:p w14:paraId="562B45C3" w14:textId="77777777" w:rsidR="009527BB" w:rsidRPr="00BA0776" w:rsidRDefault="009527BB" w:rsidP="00FB0E95">
            <w:pPr>
              <w:spacing w:after="0" w:line="240" w:lineRule="auto"/>
              <w:textAlignment w:val="baseline"/>
              <w:rPr>
                <w:rFonts w:eastAsia="Times New Roman" w:cs="Arial"/>
                <w:color w:val="333333"/>
                <w:sz w:val="18"/>
                <w:szCs w:val="18"/>
                <w:lang w:eastAsia="en-GB"/>
              </w:rPr>
            </w:pPr>
            <w:r w:rsidRPr="001B41F1">
              <w:rPr>
                <w:rFonts w:eastAsia="Times New Roman" w:cs="Arial"/>
                <w:color w:val="333333"/>
                <w:sz w:val="18"/>
                <w:szCs w:val="18"/>
                <w:lang w:eastAsia="en-GB"/>
              </w:rPr>
              <w:t>Identical </w:t>
            </w:r>
          </w:p>
        </w:tc>
      </w:tr>
      <w:tr w:rsidR="009527BB" w:rsidRPr="001B41F1" w14:paraId="452FCF3A" w14:textId="77777777" w:rsidTr="003B3B0B">
        <w:tc>
          <w:tcPr>
            <w:tcW w:w="2405" w:type="dxa"/>
            <w:shd w:val="clear" w:color="auto" w:fill="7F7F7F" w:themeFill="text1" w:themeFillTint="80"/>
            <w:hideMark/>
          </w:tcPr>
          <w:p w14:paraId="4D111B5D" w14:textId="77777777" w:rsidR="009527BB" w:rsidRPr="001B41F1" w:rsidRDefault="009527BB" w:rsidP="00FB0E95">
            <w:pPr>
              <w:spacing w:after="0" w:line="240" w:lineRule="auto"/>
              <w:textAlignment w:val="baseline"/>
              <w:rPr>
                <w:rFonts w:ascii="Times New Roman" w:eastAsia="Times New Roman" w:hAnsi="Times New Roman" w:cs="Times New Roman"/>
                <w:sz w:val="24"/>
                <w:szCs w:val="24"/>
                <w:lang w:eastAsia="en-GB"/>
              </w:rPr>
            </w:pPr>
            <w:r w:rsidRPr="001B41F1">
              <w:rPr>
                <w:rFonts w:eastAsia="Times New Roman" w:cs="Arial"/>
                <w:color w:val="FFFFFF"/>
                <w:sz w:val="18"/>
                <w:szCs w:val="18"/>
                <w:lang w:eastAsia="en-GB"/>
              </w:rPr>
              <w:t>Schema.org </w:t>
            </w:r>
          </w:p>
        </w:tc>
        <w:tc>
          <w:tcPr>
            <w:tcW w:w="5461" w:type="dxa"/>
            <w:shd w:val="clear" w:color="auto" w:fill="FFFFFF" w:themeFill="background1"/>
            <w:hideMark/>
          </w:tcPr>
          <w:p w14:paraId="2453AE0E" w14:textId="77777777" w:rsidR="009527BB" w:rsidRPr="00BA0776" w:rsidRDefault="009527BB" w:rsidP="00FB0E95">
            <w:pPr>
              <w:spacing w:after="0" w:line="240" w:lineRule="auto"/>
              <w:textAlignment w:val="baseline"/>
              <w:rPr>
                <w:rFonts w:eastAsia="Times New Roman" w:cs="Arial"/>
                <w:color w:val="333333"/>
                <w:sz w:val="18"/>
                <w:szCs w:val="18"/>
                <w:lang w:eastAsia="en-GB"/>
              </w:rPr>
            </w:pPr>
            <w:r w:rsidRPr="00BA0776">
              <w:rPr>
                <w:rFonts w:eastAsia="Times New Roman" w:cs="Arial"/>
                <w:color w:val="333333"/>
                <w:sz w:val="18"/>
                <w:szCs w:val="18"/>
                <w:lang w:eastAsia="en-GB"/>
              </w:rPr>
              <w:t>none</w:t>
            </w:r>
          </w:p>
        </w:tc>
        <w:tc>
          <w:tcPr>
            <w:tcW w:w="1735" w:type="dxa"/>
            <w:shd w:val="clear" w:color="auto" w:fill="FFFFFF" w:themeFill="background1"/>
            <w:hideMark/>
          </w:tcPr>
          <w:p w14:paraId="39491ECF" w14:textId="66C67820" w:rsidR="009527BB" w:rsidRPr="001B41F1" w:rsidRDefault="009527BB" w:rsidP="00FB0E95">
            <w:pPr>
              <w:spacing w:after="0" w:line="240" w:lineRule="auto"/>
              <w:textAlignment w:val="baseline"/>
              <w:rPr>
                <w:rFonts w:ascii="Times New Roman" w:eastAsia="Times New Roman" w:hAnsi="Times New Roman" w:cs="Times New Roman"/>
                <w:sz w:val="24"/>
                <w:szCs w:val="24"/>
                <w:lang w:eastAsia="en-GB"/>
              </w:rPr>
            </w:pPr>
          </w:p>
        </w:tc>
      </w:tr>
    </w:tbl>
    <w:p w14:paraId="7512DE13" w14:textId="088E0439" w:rsidR="00DA6DE8" w:rsidRPr="001B41F1" w:rsidRDefault="00DA6DE8" w:rsidP="001A3BFC">
      <w:pPr>
        <w:pStyle w:val="Heading4"/>
        <w:rPr>
          <w:rFonts w:ascii="Segoe UI" w:hAnsi="Segoe UI" w:cs="Segoe UI"/>
          <w:sz w:val="18"/>
          <w:szCs w:val="18"/>
        </w:rPr>
      </w:pPr>
      <w:r w:rsidRPr="001B41F1">
        <w:t>Encoding guidelines </w:t>
      </w:r>
    </w:p>
    <w:p w14:paraId="6FDE700B" w14:textId="0D436948" w:rsidR="00DA6DE8" w:rsidRDefault="00DA6DE8" w:rsidP="00DA6DE8">
      <w:pPr>
        <w:spacing w:after="0" w:line="240" w:lineRule="auto"/>
        <w:textAlignment w:val="baseline"/>
        <w:rPr>
          <w:rFonts w:ascii="Calibri" w:eastAsia="Times New Roman" w:hAnsi="Calibri" w:cs="Calibri"/>
          <w:sz w:val="22"/>
          <w:lang w:eastAsia="en-GB"/>
        </w:rPr>
      </w:pPr>
      <w:r w:rsidRPr="001B41F1">
        <w:rPr>
          <w:rFonts w:ascii="Calibri" w:eastAsia="Times New Roman" w:hAnsi="Calibri" w:cs="Calibri"/>
          <w:sz w:val="22"/>
          <w:lang w:eastAsia="en-GB"/>
        </w:rPr>
        <w:t xml:space="preserve">To be added to the encoding guidelines of the </w:t>
      </w:r>
      <w:r w:rsidR="00863793">
        <w:rPr>
          <w:rFonts w:ascii="Calibri" w:eastAsia="Times New Roman" w:hAnsi="Calibri" w:cs="Calibri"/>
          <w:sz w:val="22"/>
          <w:lang w:eastAsia="en-GB"/>
        </w:rPr>
        <w:t>Lineage</w:t>
      </w:r>
      <w:r w:rsidR="00863793" w:rsidRPr="001B41F1">
        <w:rPr>
          <w:rFonts w:ascii="Calibri" w:eastAsia="Times New Roman" w:hAnsi="Calibri" w:cs="Calibri"/>
          <w:sz w:val="22"/>
          <w:lang w:eastAsia="en-GB"/>
        </w:rPr>
        <w:t xml:space="preserve"> </w:t>
      </w:r>
      <w:r w:rsidRPr="001B41F1">
        <w:rPr>
          <w:rFonts w:ascii="Calibri" w:eastAsia="Times New Roman" w:hAnsi="Calibri" w:cs="Calibri"/>
          <w:sz w:val="22"/>
          <w:lang w:eastAsia="en-GB"/>
        </w:rPr>
        <w:t>element. </w:t>
      </w:r>
    </w:p>
    <w:p w14:paraId="6C34AE6D" w14:textId="77777777" w:rsidR="006C03AD" w:rsidRPr="001B41F1" w:rsidRDefault="006C03AD" w:rsidP="00DA6DE8">
      <w:pPr>
        <w:spacing w:after="0" w:line="240" w:lineRule="auto"/>
        <w:textAlignment w:val="baseline"/>
        <w:rPr>
          <w:rFonts w:ascii="Segoe UI" w:eastAsia="Times New Roman" w:hAnsi="Segoe UI" w:cs="Segoe UI"/>
          <w:sz w:val="18"/>
          <w:szCs w:val="18"/>
          <w:lang w:eastAsia="en-GB"/>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8086"/>
      </w:tblGrid>
      <w:tr w:rsidR="00DA6DE8" w:rsidRPr="001B41F1" w14:paraId="25B88A06" w14:textId="77777777" w:rsidTr="003B3B0B">
        <w:tc>
          <w:tcPr>
            <w:tcW w:w="1545" w:type="dxa"/>
            <w:tcBorders>
              <w:top w:val="single" w:sz="6" w:space="0" w:color="auto"/>
              <w:left w:val="single" w:sz="6" w:space="0" w:color="auto"/>
              <w:bottom w:val="single" w:sz="4" w:space="0" w:color="auto"/>
              <w:right w:val="single" w:sz="6" w:space="0" w:color="auto"/>
            </w:tcBorders>
            <w:shd w:val="clear" w:color="auto" w:fill="7F7F7F"/>
            <w:hideMark/>
          </w:tcPr>
          <w:p w14:paraId="437D3AA0"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Guidelines </w:t>
            </w:r>
          </w:p>
        </w:tc>
        <w:tc>
          <w:tcPr>
            <w:tcW w:w="8086" w:type="dxa"/>
            <w:tcBorders>
              <w:top w:val="single" w:sz="6" w:space="0" w:color="auto"/>
              <w:left w:val="nil"/>
              <w:bottom w:val="single" w:sz="4" w:space="0" w:color="auto"/>
              <w:right w:val="single" w:sz="6" w:space="0" w:color="auto"/>
            </w:tcBorders>
            <w:shd w:val="clear" w:color="auto" w:fill="auto"/>
            <w:hideMark/>
          </w:tcPr>
          <w:p w14:paraId="363EE3DE"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sz w:val="22"/>
                <w:lang w:eastAsia="en-GB"/>
              </w:rPr>
              <w:t> </w:t>
            </w:r>
          </w:p>
        </w:tc>
      </w:tr>
      <w:tr w:rsidR="00DA6DE8" w:rsidRPr="001B41F1" w14:paraId="2F86A21A" w14:textId="77777777" w:rsidTr="003B3B0B">
        <w:tc>
          <w:tcPr>
            <w:tcW w:w="1545" w:type="dxa"/>
            <w:tcBorders>
              <w:top w:val="single" w:sz="4" w:space="0" w:color="auto"/>
              <w:left w:val="single" w:sz="4" w:space="0" w:color="auto"/>
              <w:bottom w:val="single" w:sz="4" w:space="0" w:color="auto"/>
              <w:right w:val="single" w:sz="4" w:space="0" w:color="auto"/>
            </w:tcBorders>
            <w:shd w:val="clear" w:color="auto" w:fill="7F7F7F"/>
            <w:hideMark/>
          </w:tcPr>
          <w:p w14:paraId="3393E1DF"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color w:val="FFFFFF"/>
                <w:sz w:val="22"/>
                <w:lang w:eastAsia="en-GB"/>
              </w:rPr>
              <w:t>Example </w:t>
            </w:r>
          </w:p>
        </w:tc>
        <w:tc>
          <w:tcPr>
            <w:tcW w:w="8086" w:type="dxa"/>
            <w:tcBorders>
              <w:top w:val="single" w:sz="4" w:space="0" w:color="auto"/>
              <w:left w:val="single" w:sz="4" w:space="0" w:color="auto"/>
              <w:bottom w:val="single" w:sz="4" w:space="0" w:color="auto"/>
              <w:right w:val="single" w:sz="4" w:space="0" w:color="auto"/>
            </w:tcBorders>
            <w:shd w:val="clear" w:color="auto" w:fill="auto"/>
            <w:hideMark/>
          </w:tcPr>
          <w:p w14:paraId="3F8FEB95" w14:textId="77777777" w:rsidR="00F23D93" w:rsidRPr="00F23D93" w:rsidRDefault="00F23D93"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sidRPr="00F23D93">
              <w:rPr>
                <w:rFonts w:ascii="Courier New" w:eastAsia="Times New Roman" w:hAnsi="Courier New" w:cs="Courier New"/>
                <w:color w:val="FF0000"/>
                <w:sz w:val="18"/>
                <w:szCs w:val="18"/>
                <w:lang w:eastAsia="en-GB"/>
              </w:rPr>
              <w:t xml:space="preserve">      &lt;</w:t>
            </w:r>
            <w:proofErr w:type="spellStart"/>
            <w:r w:rsidRPr="00F23D93">
              <w:rPr>
                <w:rFonts w:ascii="Courier New" w:eastAsia="Times New Roman" w:hAnsi="Courier New" w:cs="Courier New"/>
                <w:color w:val="FF0000"/>
                <w:sz w:val="18"/>
                <w:szCs w:val="18"/>
                <w:lang w:eastAsia="en-GB"/>
              </w:rPr>
              <w:t>gmd:lineage</w:t>
            </w:r>
            <w:proofErr w:type="spellEnd"/>
            <w:r w:rsidRPr="00F23D93">
              <w:rPr>
                <w:rFonts w:ascii="Courier New" w:eastAsia="Times New Roman" w:hAnsi="Courier New" w:cs="Courier New"/>
                <w:color w:val="FF0000"/>
                <w:sz w:val="18"/>
                <w:szCs w:val="18"/>
                <w:lang w:eastAsia="en-GB"/>
              </w:rPr>
              <w:t>&gt;</w:t>
            </w:r>
          </w:p>
          <w:p w14:paraId="0F4D8015" w14:textId="77777777" w:rsidR="00F23D93" w:rsidRPr="00F23D93" w:rsidRDefault="00F23D93"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sidRPr="00F23D93">
              <w:rPr>
                <w:rFonts w:ascii="Courier New" w:eastAsia="Times New Roman" w:hAnsi="Courier New" w:cs="Courier New"/>
                <w:color w:val="FF0000"/>
                <w:sz w:val="18"/>
                <w:szCs w:val="18"/>
                <w:lang w:eastAsia="en-GB"/>
              </w:rPr>
              <w:t xml:space="preserve">        &lt;</w:t>
            </w:r>
            <w:proofErr w:type="spellStart"/>
            <w:r w:rsidRPr="00F23D93">
              <w:rPr>
                <w:rFonts w:ascii="Courier New" w:eastAsia="Times New Roman" w:hAnsi="Courier New" w:cs="Courier New"/>
                <w:color w:val="FF0000"/>
                <w:sz w:val="18"/>
                <w:szCs w:val="18"/>
                <w:lang w:eastAsia="en-GB"/>
              </w:rPr>
              <w:t>gmd:LI_Lineage</w:t>
            </w:r>
            <w:proofErr w:type="spellEnd"/>
            <w:r w:rsidRPr="00F23D93">
              <w:rPr>
                <w:rFonts w:ascii="Courier New" w:eastAsia="Times New Roman" w:hAnsi="Courier New" w:cs="Courier New"/>
                <w:color w:val="FF0000"/>
                <w:sz w:val="18"/>
                <w:szCs w:val="18"/>
                <w:lang w:eastAsia="en-GB"/>
              </w:rPr>
              <w:t>&gt;</w:t>
            </w:r>
          </w:p>
          <w:p w14:paraId="2B376E03" w14:textId="77777777" w:rsidR="00F23D93" w:rsidRPr="00F23D93" w:rsidRDefault="00F23D93"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sidRPr="00F23D93">
              <w:rPr>
                <w:rFonts w:ascii="Courier New" w:eastAsia="Times New Roman" w:hAnsi="Courier New" w:cs="Courier New"/>
                <w:color w:val="FF0000"/>
                <w:sz w:val="18"/>
                <w:szCs w:val="18"/>
                <w:lang w:eastAsia="en-GB"/>
              </w:rPr>
              <w:t xml:space="preserve">          &lt;</w:t>
            </w:r>
            <w:proofErr w:type="spellStart"/>
            <w:r w:rsidRPr="00F23D93">
              <w:rPr>
                <w:rFonts w:ascii="Courier New" w:eastAsia="Times New Roman" w:hAnsi="Courier New" w:cs="Courier New"/>
                <w:color w:val="FF0000"/>
                <w:sz w:val="18"/>
                <w:szCs w:val="18"/>
                <w:lang w:eastAsia="en-GB"/>
              </w:rPr>
              <w:t>gmd:statement</w:t>
            </w:r>
            <w:proofErr w:type="spellEnd"/>
            <w:r w:rsidRPr="00F23D93">
              <w:rPr>
                <w:rFonts w:ascii="Courier New" w:eastAsia="Times New Roman" w:hAnsi="Courier New" w:cs="Courier New"/>
                <w:color w:val="FF0000"/>
                <w:sz w:val="18"/>
                <w:szCs w:val="18"/>
                <w:lang w:eastAsia="en-GB"/>
              </w:rPr>
              <w:t>&gt;</w:t>
            </w:r>
          </w:p>
          <w:p w14:paraId="51F4D991" w14:textId="7094E56E" w:rsidR="00F23D93" w:rsidRDefault="00F23D93"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sidRPr="00F23D93">
              <w:rPr>
                <w:rFonts w:ascii="Courier New" w:eastAsia="Times New Roman" w:hAnsi="Courier New" w:cs="Courier New"/>
                <w:color w:val="FF0000"/>
                <w:sz w:val="18"/>
                <w:szCs w:val="18"/>
                <w:lang w:eastAsia="en-GB"/>
              </w:rPr>
              <w:t xml:space="preserve">            &lt;</w:t>
            </w:r>
            <w:proofErr w:type="spellStart"/>
            <w:r w:rsidRPr="00F23D93">
              <w:rPr>
                <w:rFonts w:ascii="Courier New" w:eastAsia="Times New Roman" w:hAnsi="Courier New" w:cs="Courier New"/>
                <w:color w:val="FF0000"/>
                <w:sz w:val="18"/>
                <w:szCs w:val="18"/>
                <w:lang w:eastAsia="en-GB"/>
              </w:rPr>
              <w:t>gco:CharacterString</w:t>
            </w:r>
            <w:proofErr w:type="spellEnd"/>
            <w:r w:rsidRPr="00F23D93">
              <w:rPr>
                <w:rFonts w:ascii="Courier New" w:eastAsia="Times New Roman" w:hAnsi="Courier New" w:cs="Courier New"/>
                <w:color w:val="FF0000"/>
                <w:sz w:val="18"/>
                <w:szCs w:val="18"/>
                <w:lang w:eastAsia="en-GB"/>
              </w:rPr>
              <w:t>&gt;</w:t>
            </w:r>
            <w:r w:rsidR="00FD129A">
              <w:rPr>
                <w:rFonts w:ascii="Courier New" w:eastAsia="Times New Roman" w:hAnsi="Courier New" w:cs="Courier New"/>
                <w:color w:val="FF0000"/>
                <w:sz w:val="18"/>
                <w:szCs w:val="18"/>
                <w:lang w:eastAsia="en-GB"/>
              </w:rPr>
              <w:t>derived from OS imagery</w:t>
            </w:r>
            <w:r w:rsidRPr="00F23D93">
              <w:rPr>
                <w:rFonts w:ascii="Courier New" w:eastAsia="Times New Roman" w:hAnsi="Courier New" w:cs="Courier New"/>
                <w:color w:val="FF0000"/>
                <w:sz w:val="18"/>
                <w:szCs w:val="18"/>
                <w:lang w:eastAsia="en-GB"/>
              </w:rPr>
              <w:t>&lt;/</w:t>
            </w:r>
            <w:proofErr w:type="spellStart"/>
            <w:r w:rsidRPr="00F23D93">
              <w:rPr>
                <w:rFonts w:ascii="Courier New" w:eastAsia="Times New Roman" w:hAnsi="Courier New" w:cs="Courier New"/>
                <w:color w:val="FF0000"/>
                <w:sz w:val="18"/>
                <w:szCs w:val="18"/>
                <w:lang w:eastAsia="en-GB"/>
              </w:rPr>
              <w:t>gco:CharacterString</w:t>
            </w:r>
            <w:proofErr w:type="spellEnd"/>
            <w:r w:rsidRPr="00F23D93">
              <w:rPr>
                <w:rFonts w:ascii="Courier New" w:eastAsia="Times New Roman" w:hAnsi="Courier New" w:cs="Courier New"/>
                <w:color w:val="FF0000"/>
                <w:sz w:val="18"/>
                <w:szCs w:val="18"/>
                <w:lang w:eastAsia="en-GB"/>
              </w:rPr>
              <w:t>&gt;</w:t>
            </w:r>
          </w:p>
          <w:p w14:paraId="70533D9D" w14:textId="5A3346AB" w:rsidR="00F23D93" w:rsidRDefault="00F23D93"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w:t>
            </w:r>
            <w:r w:rsidR="00CB4279">
              <w:rPr>
                <w:rFonts w:ascii="Courier New" w:eastAsia="Times New Roman" w:hAnsi="Courier New" w:cs="Courier New"/>
                <w:color w:val="FF0000"/>
                <w:sz w:val="18"/>
                <w:szCs w:val="18"/>
                <w:lang w:eastAsia="en-GB"/>
              </w:rPr>
              <w:t>&lt;</w:t>
            </w:r>
            <w:proofErr w:type="spellStart"/>
            <w:r w:rsidR="00CB4279">
              <w:rPr>
                <w:rFonts w:ascii="Courier New" w:eastAsia="Times New Roman" w:hAnsi="Courier New" w:cs="Courier New"/>
                <w:color w:val="FF0000"/>
                <w:sz w:val="18"/>
                <w:szCs w:val="18"/>
                <w:lang w:eastAsia="en-GB"/>
              </w:rPr>
              <w:t>gmd:source</w:t>
            </w:r>
            <w:proofErr w:type="spellEnd"/>
            <w:r w:rsidR="00CB4279">
              <w:rPr>
                <w:rFonts w:ascii="Courier New" w:eastAsia="Times New Roman" w:hAnsi="Courier New" w:cs="Courier New"/>
                <w:color w:val="FF0000"/>
                <w:sz w:val="18"/>
                <w:szCs w:val="18"/>
                <w:lang w:eastAsia="en-GB"/>
              </w:rPr>
              <w:t>&gt;</w:t>
            </w:r>
          </w:p>
          <w:p w14:paraId="7C2B0029" w14:textId="021AFE7D" w:rsidR="00CB4279" w:rsidRDefault="00CB4279"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gmd:LI_Source</w:t>
            </w:r>
            <w:proofErr w:type="spellEnd"/>
            <w:r>
              <w:rPr>
                <w:rFonts w:ascii="Courier New" w:eastAsia="Times New Roman" w:hAnsi="Courier New" w:cs="Courier New"/>
                <w:color w:val="FF0000"/>
                <w:sz w:val="18"/>
                <w:szCs w:val="18"/>
                <w:lang w:eastAsia="en-GB"/>
              </w:rPr>
              <w:t>&gt;</w:t>
            </w:r>
          </w:p>
          <w:p w14:paraId="60A1A79F" w14:textId="2F85BCDD" w:rsidR="009320CE" w:rsidRDefault="00862F40"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ab/>
              <w:t xml:space="preserve">        &lt;</w:t>
            </w:r>
            <w:proofErr w:type="spellStart"/>
            <w:r>
              <w:rPr>
                <w:rFonts w:ascii="Courier New" w:eastAsia="Times New Roman" w:hAnsi="Courier New" w:cs="Courier New"/>
                <w:color w:val="FF0000"/>
                <w:sz w:val="18"/>
                <w:szCs w:val="18"/>
                <w:lang w:eastAsia="en-GB"/>
              </w:rPr>
              <w:t>gmd:description</w:t>
            </w:r>
            <w:proofErr w:type="spellEnd"/>
            <w:r>
              <w:rPr>
                <w:rFonts w:ascii="Courier New" w:eastAsia="Times New Roman" w:hAnsi="Courier New" w:cs="Courier New"/>
                <w:color w:val="FF0000"/>
                <w:sz w:val="18"/>
                <w:szCs w:val="18"/>
                <w:lang w:eastAsia="en-GB"/>
              </w:rPr>
              <w:t>&gt;</w:t>
            </w:r>
          </w:p>
          <w:p w14:paraId="38AB43D3" w14:textId="2AE71AD4" w:rsidR="00862F40" w:rsidRDefault="00862F40"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ab/>
            </w:r>
            <w:r>
              <w:rPr>
                <w:rFonts w:ascii="Courier New" w:eastAsia="Times New Roman" w:hAnsi="Courier New" w:cs="Courier New"/>
                <w:color w:val="FF0000"/>
                <w:sz w:val="18"/>
                <w:szCs w:val="18"/>
                <w:lang w:eastAsia="en-GB"/>
              </w:rPr>
              <w:tab/>
              <w:t xml:space="preserve"> &lt;</w:t>
            </w:r>
            <w:proofErr w:type="spellStart"/>
            <w:r>
              <w:rPr>
                <w:rFonts w:ascii="Courier New" w:eastAsia="Times New Roman" w:hAnsi="Courier New" w:cs="Courier New"/>
                <w:color w:val="FF0000"/>
                <w:sz w:val="18"/>
                <w:szCs w:val="18"/>
                <w:lang w:eastAsia="en-GB"/>
              </w:rPr>
              <w:t>gmd:CharacterString</w:t>
            </w:r>
            <w:proofErr w:type="spellEnd"/>
            <w:r>
              <w:rPr>
                <w:rFonts w:ascii="Courier New" w:eastAsia="Times New Roman" w:hAnsi="Courier New" w:cs="Courier New"/>
                <w:color w:val="FF0000"/>
                <w:sz w:val="18"/>
                <w:szCs w:val="18"/>
                <w:lang w:eastAsia="en-GB"/>
              </w:rPr>
              <w:t xml:space="preserve">&gt;OS </w:t>
            </w:r>
            <w:proofErr w:type="spellStart"/>
            <w:r>
              <w:rPr>
                <w:rFonts w:ascii="Courier New" w:eastAsia="Times New Roman" w:hAnsi="Courier New" w:cs="Courier New"/>
                <w:color w:val="FF0000"/>
                <w:sz w:val="18"/>
                <w:szCs w:val="18"/>
                <w:lang w:eastAsia="en-GB"/>
              </w:rPr>
              <w:t>MasterMap</w:t>
            </w:r>
            <w:proofErr w:type="spellEnd"/>
            <w:r>
              <w:rPr>
                <w:rFonts w:ascii="Courier New" w:eastAsia="Times New Roman" w:hAnsi="Courier New" w:cs="Courier New"/>
                <w:color w:val="FF0000"/>
                <w:sz w:val="18"/>
                <w:szCs w:val="18"/>
                <w:lang w:eastAsia="en-GB"/>
              </w:rPr>
              <w:t xml:space="preserve"> Imagery Layer&lt;/</w:t>
            </w:r>
            <w:proofErr w:type="spellStart"/>
            <w:r>
              <w:rPr>
                <w:rFonts w:ascii="Courier New" w:eastAsia="Times New Roman" w:hAnsi="Courier New" w:cs="Courier New"/>
                <w:color w:val="FF0000"/>
                <w:sz w:val="18"/>
                <w:szCs w:val="18"/>
                <w:lang w:eastAsia="en-GB"/>
              </w:rPr>
              <w:t>gmd:CharacterString</w:t>
            </w:r>
            <w:proofErr w:type="spellEnd"/>
            <w:r>
              <w:rPr>
                <w:rFonts w:ascii="Courier New" w:eastAsia="Times New Roman" w:hAnsi="Courier New" w:cs="Courier New"/>
                <w:color w:val="FF0000"/>
                <w:sz w:val="18"/>
                <w:szCs w:val="18"/>
                <w:lang w:eastAsia="en-GB"/>
              </w:rPr>
              <w:t>&gt;</w:t>
            </w:r>
          </w:p>
          <w:p w14:paraId="5C47175F" w14:textId="2E588881" w:rsidR="00862F40" w:rsidRDefault="00862F40" w:rsidP="00862F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ab/>
              <w:t xml:space="preserve">        &lt;/</w:t>
            </w:r>
            <w:proofErr w:type="spellStart"/>
            <w:r>
              <w:rPr>
                <w:rFonts w:ascii="Courier New" w:eastAsia="Times New Roman" w:hAnsi="Courier New" w:cs="Courier New"/>
                <w:color w:val="FF0000"/>
                <w:sz w:val="18"/>
                <w:szCs w:val="18"/>
                <w:lang w:eastAsia="en-GB"/>
              </w:rPr>
              <w:t>gmd:description</w:t>
            </w:r>
            <w:proofErr w:type="spellEnd"/>
            <w:r>
              <w:rPr>
                <w:rFonts w:ascii="Courier New" w:eastAsia="Times New Roman" w:hAnsi="Courier New" w:cs="Courier New"/>
                <w:color w:val="FF0000"/>
                <w:sz w:val="18"/>
                <w:szCs w:val="18"/>
                <w:lang w:eastAsia="en-GB"/>
              </w:rPr>
              <w:t>&gt;</w:t>
            </w:r>
          </w:p>
          <w:p w14:paraId="22710F04" w14:textId="14E09A51" w:rsidR="000D17B7" w:rsidRDefault="000D17B7"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gmd:sourceCitation</w:t>
            </w:r>
            <w:proofErr w:type="spellEnd"/>
            <w:r>
              <w:rPr>
                <w:rFonts w:ascii="Courier New" w:eastAsia="Times New Roman" w:hAnsi="Courier New" w:cs="Courier New"/>
                <w:color w:val="FF0000"/>
                <w:sz w:val="18"/>
                <w:szCs w:val="18"/>
                <w:lang w:eastAsia="en-GB"/>
              </w:rPr>
              <w:t>&gt;</w:t>
            </w:r>
          </w:p>
          <w:p w14:paraId="078CCB4E" w14:textId="357F3FCB" w:rsidR="000D17B7" w:rsidRDefault="000D17B7"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gmd:CI_Citation</w:t>
            </w:r>
            <w:proofErr w:type="spellEnd"/>
            <w:r>
              <w:rPr>
                <w:rFonts w:ascii="Courier New" w:eastAsia="Times New Roman" w:hAnsi="Courier New" w:cs="Courier New"/>
                <w:color w:val="FF0000"/>
                <w:sz w:val="18"/>
                <w:szCs w:val="18"/>
                <w:lang w:eastAsia="en-GB"/>
              </w:rPr>
              <w:t>&gt;</w:t>
            </w:r>
          </w:p>
          <w:p w14:paraId="6DBF2AAE" w14:textId="603F6EAB" w:rsidR="00A61A64" w:rsidRDefault="00A61A64"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lastRenderedPageBreak/>
              <w:t xml:space="preserve">                    &lt;</w:t>
            </w:r>
            <w:proofErr w:type="spellStart"/>
            <w:r>
              <w:rPr>
                <w:rFonts w:ascii="Courier New" w:eastAsia="Times New Roman" w:hAnsi="Courier New" w:cs="Courier New"/>
                <w:color w:val="FF0000"/>
                <w:sz w:val="18"/>
                <w:szCs w:val="18"/>
                <w:lang w:eastAsia="en-GB"/>
              </w:rPr>
              <w:t>gmd:title</w:t>
            </w:r>
            <w:proofErr w:type="spellEnd"/>
            <w:r>
              <w:rPr>
                <w:rFonts w:ascii="Courier New" w:eastAsia="Times New Roman" w:hAnsi="Courier New" w:cs="Courier New"/>
                <w:color w:val="FF0000"/>
                <w:sz w:val="18"/>
                <w:szCs w:val="18"/>
                <w:lang w:eastAsia="en-GB"/>
              </w:rPr>
              <w:t xml:space="preserve"> </w:t>
            </w:r>
            <w:proofErr w:type="spellStart"/>
            <w:r>
              <w:rPr>
                <w:rFonts w:ascii="Courier New" w:eastAsia="Times New Roman" w:hAnsi="Courier New" w:cs="Courier New"/>
                <w:color w:val="FF0000"/>
                <w:sz w:val="18"/>
                <w:szCs w:val="18"/>
                <w:lang w:eastAsia="en-GB"/>
              </w:rPr>
              <w:t>xsi:nil</w:t>
            </w:r>
            <w:proofErr w:type="spellEnd"/>
            <w:r>
              <w:rPr>
                <w:rFonts w:ascii="Courier New" w:eastAsia="Times New Roman" w:hAnsi="Courier New" w:cs="Courier New"/>
                <w:color w:val="FF0000"/>
                <w:sz w:val="18"/>
                <w:szCs w:val="18"/>
                <w:lang w:eastAsia="en-GB"/>
              </w:rPr>
              <w:t>=”true”/&gt;</w:t>
            </w:r>
          </w:p>
          <w:p w14:paraId="7C858E4D" w14:textId="1BB31118" w:rsidR="00A61A64" w:rsidRDefault="00A61A64"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sidR="008C49E5">
              <w:rPr>
                <w:rFonts w:ascii="Courier New" w:eastAsia="Times New Roman" w:hAnsi="Courier New" w:cs="Courier New"/>
                <w:color w:val="FF0000"/>
                <w:sz w:val="18"/>
                <w:szCs w:val="18"/>
                <w:lang w:eastAsia="en-GB"/>
              </w:rPr>
              <w:t>gmd:date</w:t>
            </w:r>
            <w:proofErr w:type="spellEnd"/>
            <w:r w:rsidR="008C49E5">
              <w:rPr>
                <w:rFonts w:ascii="Courier New" w:eastAsia="Times New Roman" w:hAnsi="Courier New" w:cs="Courier New"/>
                <w:color w:val="FF0000"/>
                <w:sz w:val="18"/>
                <w:szCs w:val="18"/>
                <w:lang w:eastAsia="en-GB"/>
              </w:rPr>
              <w:t xml:space="preserve"> </w:t>
            </w:r>
            <w:proofErr w:type="spellStart"/>
            <w:r w:rsidR="008C49E5">
              <w:rPr>
                <w:rFonts w:ascii="Courier New" w:eastAsia="Times New Roman" w:hAnsi="Courier New" w:cs="Courier New"/>
                <w:color w:val="FF0000"/>
                <w:sz w:val="18"/>
                <w:szCs w:val="18"/>
                <w:lang w:eastAsia="en-GB"/>
              </w:rPr>
              <w:t>xsi:nil</w:t>
            </w:r>
            <w:proofErr w:type="spellEnd"/>
            <w:r w:rsidR="008C49E5">
              <w:rPr>
                <w:rFonts w:ascii="Courier New" w:eastAsia="Times New Roman" w:hAnsi="Courier New" w:cs="Courier New"/>
                <w:color w:val="FF0000"/>
                <w:sz w:val="18"/>
                <w:szCs w:val="18"/>
                <w:lang w:eastAsia="en-GB"/>
              </w:rPr>
              <w:t>=”true”/&gt;</w:t>
            </w:r>
          </w:p>
          <w:p w14:paraId="3FA38A34" w14:textId="33CB8405" w:rsidR="008C49E5" w:rsidRDefault="008C49E5"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sidR="00C8145A">
              <w:rPr>
                <w:rFonts w:ascii="Courier New" w:eastAsia="Times New Roman" w:hAnsi="Courier New" w:cs="Courier New"/>
                <w:color w:val="FF0000"/>
                <w:sz w:val="18"/>
                <w:szCs w:val="18"/>
                <w:lang w:eastAsia="en-GB"/>
              </w:rPr>
              <w:t>gmd:identifier</w:t>
            </w:r>
            <w:proofErr w:type="spellEnd"/>
            <w:r w:rsidR="00C8145A">
              <w:rPr>
                <w:rFonts w:ascii="Courier New" w:eastAsia="Times New Roman" w:hAnsi="Courier New" w:cs="Courier New"/>
                <w:color w:val="FF0000"/>
                <w:sz w:val="18"/>
                <w:szCs w:val="18"/>
                <w:lang w:eastAsia="en-GB"/>
              </w:rPr>
              <w:t>&gt;</w:t>
            </w:r>
          </w:p>
          <w:p w14:paraId="21948BEF" w14:textId="7DAB39DD" w:rsidR="00C8145A" w:rsidRDefault="00C8145A"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gmd:MD_Identifier</w:t>
            </w:r>
            <w:proofErr w:type="spellEnd"/>
            <w:r>
              <w:rPr>
                <w:rFonts w:ascii="Courier New" w:eastAsia="Times New Roman" w:hAnsi="Courier New" w:cs="Courier New"/>
                <w:color w:val="FF0000"/>
                <w:sz w:val="18"/>
                <w:szCs w:val="18"/>
                <w:lang w:eastAsia="en-GB"/>
              </w:rPr>
              <w:t>&gt;</w:t>
            </w:r>
          </w:p>
          <w:p w14:paraId="2CD7C8A0" w14:textId="13EFCE2F" w:rsidR="004C53B8" w:rsidRDefault="004C53B8"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gmd:code</w:t>
            </w:r>
            <w:proofErr w:type="spellEnd"/>
            <w:r>
              <w:rPr>
                <w:rFonts w:ascii="Courier New" w:eastAsia="Times New Roman" w:hAnsi="Courier New" w:cs="Courier New"/>
                <w:color w:val="FF0000"/>
                <w:sz w:val="18"/>
                <w:szCs w:val="18"/>
                <w:lang w:eastAsia="en-GB"/>
              </w:rPr>
              <w:t>&gt;</w:t>
            </w:r>
          </w:p>
          <w:p w14:paraId="71C5A2EF" w14:textId="489D43BB" w:rsidR="004C53B8" w:rsidRPr="00F23D93" w:rsidRDefault="004C53B8"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gco:CharacterString</w:t>
            </w:r>
            <w:proofErr w:type="spellEnd"/>
            <w:r>
              <w:rPr>
                <w:rFonts w:ascii="Courier New" w:eastAsia="Times New Roman" w:hAnsi="Courier New" w:cs="Courier New"/>
                <w:color w:val="FF0000"/>
                <w:sz w:val="18"/>
                <w:szCs w:val="18"/>
                <w:lang w:eastAsia="en-GB"/>
              </w:rPr>
              <w:t>&gt;</w:t>
            </w:r>
            <w:r w:rsidR="00003748">
              <w:rPr>
                <w:rFonts w:ascii="Courier New" w:eastAsia="Times New Roman" w:hAnsi="Courier New" w:cs="Courier New"/>
                <w:color w:val="FF0000"/>
                <w:sz w:val="18"/>
                <w:szCs w:val="18"/>
                <w:lang w:eastAsia="en-GB"/>
              </w:rPr>
              <w:t xml:space="preserve">OS </w:t>
            </w:r>
            <w:proofErr w:type="spellStart"/>
            <w:r w:rsidR="00003748">
              <w:rPr>
                <w:rFonts w:ascii="Courier New" w:eastAsia="Times New Roman" w:hAnsi="Courier New" w:cs="Courier New"/>
                <w:color w:val="FF0000"/>
                <w:sz w:val="18"/>
                <w:szCs w:val="18"/>
                <w:lang w:eastAsia="en-GB"/>
              </w:rPr>
              <w:t>MasterMap</w:t>
            </w:r>
            <w:proofErr w:type="spellEnd"/>
            <w:r w:rsidR="00003748">
              <w:rPr>
                <w:rFonts w:ascii="Courier New" w:eastAsia="Times New Roman" w:hAnsi="Courier New" w:cs="Courier New"/>
                <w:color w:val="FF0000"/>
                <w:sz w:val="18"/>
                <w:szCs w:val="18"/>
                <w:lang w:eastAsia="en-GB"/>
              </w:rPr>
              <w:t xml:space="preserve"> Imagery Layer</w:t>
            </w:r>
            <w:r>
              <w:rPr>
                <w:rFonts w:ascii="Courier New" w:eastAsia="Times New Roman" w:hAnsi="Courier New" w:cs="Courier New"/>
                <w:color w:val="FF0000"/>
                <w:sz w:val="18"/>
                <w:szCs w:val="18"/>
                <w:lang w:eastAsia="en-GB"/>
              </w:rPr>
              <w:t>&lt;</w:t>
            </w:r>
            <w:r w:rsidR="008B5A6A">
              <w:rPr>
                <w:rFonts w:ascii="Courier New" w:eastAsia="Times New Roman" w:hAnsi="Courier New" w:cs="Courier New"/>
                <w:color w:val="FF0000"/>
                <w:sz w:val="18"/>
                <w:szCs w:val="18"/>
                <w:lang w:eastAsia="en-GB"/>
              </w:rPr>
              <w:t>/</w:t>
            </w:r>
            <w:proofErr w:type="spellStart"/>
            <w:r>
              <w:rPr>
                <w:rFonts w:ascii="Courier New" w:eastAsia="Times New Roman" w:hAnsi="Courier New" w:cs="Courier New"/>
                <w:color w:val="FF0000"/>
                <w:sz w:val="18"/>
                <w:szCs w:val="18"/>
                <w:lang w:eastAsia="en-GB"/>
              </w:rPr>
              <w:t>gco:CharacterString</w:t>
            </w:r>
            <w:proofErr w:type="spellEnd"/>
            <w:r>
              <w:rPr>
                <w:rFonts w:ascii="Courier New" w:eastAsia="Times New Roman" w:hAnsi="Courier New" w:cs="Courier New"/>
                <w:color w:val="FF0000"/>
                <w:sz w:val="18"/>
                <w:szCs w:val="18"/>
                <w:lang w:eastAsia="en-GB"/>
              </w:rPr>
              <w:t>&gt;</w:t>
            </w:r>
          </w:p>
          <w:p w14:paraId="22A6968C" w14:textId="6BEA3B3F" w:rsidR="004C53B8" w:rsidRPr="00F23D93" w:rsidRDefault="004C53B8" w:rsidP="004C53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gmd:code</w:t>
            </w:r>
            <w:proofErr w:type="spellEnd"/>
            <w:r>
              <w:rPr>
                <w:rFonts w:ascii="Courier New" w:eastAsia="Times New Roman" w:hAnsi="Courier New" w:cs="Courier New"/>
                <w:color w:val="FF0000"/>
                <w:sz w:val="18"/>
                <w:szCs w:val="18"/>
                <w:lang w:eastAsia="en-GB"/>
              </w:rPr>
              <w:t>&gt;</w:t>
            </w:r>
          </w:p>
          <w:p w14:paraId="2DA7D702" w14:textId="77777777" w:rsidR="00C8145A" w:rsidRPr="00F23D93" w:rsidRDefault="00C8145A" w:rsidP="00C814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gmd:MD_Identifier</w:t>
            </w:r>
            <w:proofErr w:type="spellEnd"/>
            <w:r>
              <w:rPr>
                <w:rFonts w:ascii="Courier New" w:eastAsia="Times New Roman" w:hAnsi="Courier New" w:cs="Courier New"/>
                <w:color w:val="FF0000"/>
                <w:sz w:val="18"/>
                <w:szCs w:val="18"/>
                <w:lang w:eastAsia="en-GB"/>
              </w:rPr>
              <w:t>&gt;</w:t>
            </w:r>
          </w:p>
          <w:p w14:paraId="13E7844F" w14:textId="77777777" w:rsidR="00C8145A" w:rsidRPr="00F23D93" w:rsidRDefault="00C8145A" w:rsidP="00C814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gmd:identifier</w:t>
            </w:r>
            <w:proofErr w:type="spellEnd"/>
            <w:r>
              <w:rPr>
                <w:rFonts w:ascii="Courier New" w:eastAsia="Times New Roman" w:hAnsi="Courier New" w:cs="Courier New"/>
                <w:color w:val="FF0000"/>
                <w:sz w:val="18"/>
                <w:szCs w:val="18"/>
                <w:lang w:eastAsia="en-GB"/>
              </w:rPr>
              <w:t>&gt;</w:t>
            </w:r>
          </w:p>
          <w:p w14:paraId="64B5E89C" w14:textId="77777777" w:rsidR="000D17B7" w:rsidRPr="00F23D93" w:rsidRDefault="000D17B7" w:rsidP="000D17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gmd:CI_Citation</w:t>
            </w:r>
            <w:proofErr w:type="spellEnd"/>
            <w:r>
              <w:rPr>
                <w:rFonts w:ascii="Courier New" w:eastAsia="Times New Roman" w:hAnsi="Courier New" w:cs="Courier New"/>
                <w:color w:val="FF0000"/>
                <w:sz w:val="18"/>
                <w:szCs w:val="18"/>
                <w:lang w:eastAsia="en-GB"/>
              </w:rPr>
              <w:t>&gt;</w:t>
            </w:r>
          </w:p>
          <w:p w14:paraId="28425C6D" w14:textId="77777777" w:rsidR="000D17B7" w:rsidRPr="00F23D93" w:rsidRDefault="000D17B7" w:rsidP="000D17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gmd:sourceCitation</w:t>
            </w:r>
            <w:proofErr w:type="spellEnd"/>
            <w:r>
              <w:rPr>
                <w:rFonts w:ascii="Courier New" w:eastAsia="Times New Roman" w:hAnsi="Courier New" w:cs="Courier New"/>
                <w:color w:val="FF0000"/>
                <w:sz w:val="18"/>
                <w:szCs w:val="18"/>
                <w:lang w:eastAsia="en-GB"/>
              </w:rPr>
              <w:t>&gt;</w:t>
            </w:r>
          </w:p>
          <w:p w14:paraId="06AFFBF1" w14:textId="28610A85" w:rsidR="00CB4279" w:rsidRPr="00F23D93" w:rsidRDefault="00CB4279" w:rsidP="00CB4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gmd:LI_Source</w:t>
            </w:r>
            <w:proofErr w:type="spellEnd"/>
            <w:r>
              <w:rPr>
                <w:rFonts w:ascii="Courier New" w:eastAsia="Times New Roman" w:hAnsi="Courier New" w:cs="Courier New"/>
                <w:color w:val="FF0000"/>
                <w:sz w:val="18"/>
                <w:szCs w:val="18"/>
                <w:lang w:eastAsia="en-GB"/>
              </w:rPr>
              <w:t>&gt;</w:t>
            </w:r>
          </w:p>
          <w:p w14:paraId="766326C8" w14:textId="54D3BE2A" w:rsidR="00CB4279" w:rsidRPr="00F23D93" w:rsidRDefault="00CB4279" w:rsidP="00CB4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Pr>
                <w:rFonts w:ascii="Courier New" w:eastAsia="Times New Roman" w:hAnsi="Courier New" w:cs="Courier New"/>
                <w:color w:val="FF0000"/>
                <w:sz w:val="18"/>
                <w:szCs w:val="18"/>
                <w:lang w:eastAsia="en-GB"/>
              </w:rPr>
              <w:t xml:space="preserve">            &lt;/</w:t>
            </w:r>
            <w:proofErr w:type="spellStart"/>
            <w:r>
              <w:rPr>
                <w:rFonts w:ascii="Courier New" w:eastAsia="Times New Roman" w:hAnsi="Courier New" w:cs="Courier New"/>
                <w:color w:val="FF0000"/>
                <w:sz w:val="18"/>
                <w:szCs w:val="18"/>
                <w:lang w:eastAsia="en-GB"/>
              </w:rPr>
              <w:t>gmd:source</w:t>
            </w:r>
            <w:proofErr w:type="spellEnd"/>
            <w:r>
              <w:rPr>
                <w:rFonts w:ascii="Courier New" w:eastAsia="Times New Roman" w:hAnsi="Courier New" w:cs="Courier New"/>
                <w:color w:val="FF0000"/>
                <w:sz w:val="18"/>
                <w:szCs w:val="18"/>
                <w:lang w:eastAsia="en-GB"/>
              </w:rPr>
              <w:t>&gt;</w:t>
            </w:r>
          </w:p>
          <w:p w14:paraId="394B79B3" w14:textId="77777777" w:rsidR="00F23D93" w:rsidRPr="00F23D93" w:rsidRDefault="00F23D93"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sidRPr="00F23D93">
              <w:rPr>
                <w:rFonts w:ascii="Courier New" w:eastAsia="Times New Roman" w:hAnsi="Courier New" w:cs="Courier New"/>
                <w:color w:val="FF0000"/>
                <w:sz w:val="18"/>
                <w:szCs w:val="18"/>
                <w:lang w:eastAsia="en-GB"/>
              </w:rPr>
              <w:t xml:space="preserve">          &lt;/</w:t>
            </w:r>
            <w:proofErr w:type="spellStart"/>
            <w:r w:rsidRPr="00F23D93">
              <w:rPr>
                <w:rFonts w:ascii="Courier New" w:eastAsia="Times New Roman" w:hAnsi="Courier New" w:cs="Courier New"/>
                <w:color w:val="FF0000"/>
                <w:sz w:val="18"/>
                <w:szCs w:val="18"/>
                <w:lang w:eastAsia="en-GB"/>
              </w:rPr>
              <w:t>gmd:statement</w:t>
            </w:r>
            <w:proofErr w:type="spellEnd"/>
            <w:r w:rsidRPr="00F23D93">
              <w:rPr>
                <w:rFonts w:ascii="Courier New" w:eastAsia="Times New Roman" w:hAnsi="Courier New" w:cs="Courier New"/>
                <w:color w:val="FF0000"/>
                <w:sz w:val="18"/>
                <w:szCs w:val="18"/>
                <w:lang w:eastAsia="en-GB"/>
              </w:rPr>
              <w:t>&gt;</w:t>
            </w:r>
          </w:p>
          <w:p w14:paraId="1F88A2B1" w14:textId="77777777" w:rsidR="00F23D93" w:rsidRPr="00F23D93" w:rsidRDefault="00F23D93"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sidRPr="00F23D93">
              <w:rPr>
                <w:rFonts w:ascii="Courier New" w:eastAsia="Times New Roman" w:hAnsi="Courier New" w:cs="Courier New"/>
                <w:color w:val="FF0000"/>
                <w:sz w:val="18"/>
                <w:szCs w:val="18"/>
                <w:lang w:eastAsia="en-GB"/>
              </w:rPr>
              <w:t xml:space="preserve">        &lt;/</w:t>
            </w:r>
            <w:proofErr w:type="spellStart"/>
            <w:r w:rsidRPr="00F23D93">
              <w:rPr>
                <w:rFonts w:ascii="Courier New" w:eastAsia="Times New Roman" w:hAnsi="Courier New" w:cs="Courier New"/>
                <w:color w:val="FF0000"/>
                <w:sz w:val="18"/>
                <w:szCs w:val="18"/>
                <w:lang w:eastAsia="en-GB"/>
              </w:rPr>
              <w:t>gmd:LI_Lineage</w:t>
            </w:r>
            <w:proofErr w:type="spellEnd"/>
            <w:r w:rsidRPr="00F23D93">
              <w:rPr>
                <w:rFonts w:ascii="Courier New" w:eastAsia="Times New Roman" w:hAnsi="Courier New" w:cs="Courier New"/>
                <w:color w:val="FF0000"/>
                <w:sz w:val="18"/>
                <w:szCs w:val="18"/>
                <w:lang w:eastAsia="en-GB"/>
              </w:rPr>
              <w:t>&gt;</w:t>
            </w:r>
          </w:p>
          <w:p w14:paraId="57D631E6" w14:textId="77777777" w:rsidR="00F23D93" w:rsidRPr="00F23D93" w:rsidRDefault="00F23D93" w:rsidP="00F23D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sz w:val="18"/>
                <w:szCs w:val="18"/>
                <w:lang w:eastAsia="en-GB"/>
              </w:rPr>
            </w:pPr>
            <w:r w:rsidRPr="00F23D93">
              <w:rPr>
                <w:rFonts w:ascii="Courier New" w:eastAsia="Times New Roman" w:hAnsi="Courier New" w:cs="Courier New"/>
                <w:color w:val="FF0000"/>
                <w:sz w:val="18"/>
                <w:szCs w:val="18"/>
                <w:lang w:eastAsia="en-GB"/>
              </w:rPr>
              <w:t xml:space="preserve">      &lt;/</w:t>
            </w:r>
            <w:proofErr w:type="spellStart"/>
            <w:r w:rsidRPr="00F23D93">
              <w:rPr>
                <w:rFonts w:ascii="Courier New" w:eastAsia="Times New Roman" w:hAnsi="Courier New" w:cs="Courier New"/>
                <w:color w:val="FF0000"/>
                <w:sz w:val="18"/>
                <w:szCs w:val="18"/>
                <w:lang w:eastAsia="en-GB"/>
              </w:rPr>
              <w:t>gmd:lineage</w:t>
            </w:r>
            <w:proofErr w:type="spellEnd"/>
            <w:r w:rsidRPr="00F23D93">
              <w:rPr>
                <w:rFonts w:ascii="Courier New" w:eastAsia="Times New Roman" w:hAnsi="Courier New" w:cs="Courier New"/>
                <w:color w:val="FF0000"/>
                <w:sz w:val="18"/>
                <w:szCs w:val="18"/>
                <w:lang w:eastAsia="en-GB"/>
              </w:rPr>
              <w:t>&gt;</w:t>
            </w:r>
          </w:p>
          <w:p w14:paraId="6E2F8177" w14:textId="77777777" w:rsidR="00DA6DE8" w:rsidRPr="001B41F1" w:rsidRDefault="00DA6DE8" w:rsidP="00FB0E95">
            <w:pPr>
              <w:spacing w:after="0" w:line="240" w:lineRule="auto"/>
              <w:textAlignment w:val="baseline"/>
              <w:rPr>
                <w:rFonts w:ascii="Times New Roman" w:eastAsia="Times New Roman" w:hAnsi="Times New Roman" w:cs="Times New Roman"/>
                <w:sz w:val="24"/>
                <w:szCs w:val="24"/>
                <w:lang w:eastAsia="en-GB"/>
              </w:rPr>
            </w:pPr>
            <w:r w:rsidRPr="001B41F1">
              <w:rPr>
                <w:rFonts w:ascii="Calibri" w:eastAsia="Times New Roman" w:hAnsi="Calibri" w:cs="Calibri"/>
                <w:sz w:val="22"/>
                <w:lang w:eastAsia="en-GB"/>
              </w:rPr>
              <w:t> </w:t>
            </w:r>
          </w:p>
        </w:tc>
      </w:tr>
    </w:tbl>
    <w:p w14:paraId="6188680A" w14:textId="2857A0F6" w:rsidR="000A01B1" w:rsidRDefault="000A01B1" w:rsidP="00841850">
      <w:pPr>
        <w:pStyle w:val="Heading2Numb"/>
      </w:pPr>
      <w:bookmarkStart w:id="71" w:name="_Toc65833913"/>
      <w:r>
        <w:lastRenderedPageBreak/>
        <w:t>Revision of GEMINI element guidance</w:t>
      </w:r>
      <w:bookmarkEnd w:id="71"/>
    </w:p>
    <w:p w14:paraId="44C6CE71" w14:textId="57B12904" w:rsidR="00503C65" w:rsidRDefault="00503C65" w:rsidP="001A3BFC">
      <w:pPr>
        <w:pStyle w:val="Heading4"/>
      </w:pPr>
      <w:bookmarkStart w:id="72" w:name="_DD3_R14_Improve"/>
      <w:bookmarkStart w:id="73" w:name="_Toc62120958"/>
      <w:bookmarkEnd w:id="72"/>
      <w:r>
        <w:t>DD3</w:t>
      </w:r>
      <w:r w:rsidR="00F15176">
        <w:t xml:space="preserve"> </w:t>
      </w:r>
      <w:r>
        <w:t>R14</w:t>
      </w:r>
      <w:r w:rsidR="00E6316C">
        <w:t xml:space="preserve"> Improve the per-element guidance in a number of ways</w:t>
      </w:r>
      <w:bookmarkEnd w:id="73"/>
    </w:p>
    <w:p w14:paraId="427F5033" w14:textId="05525133" w:rsidR="00E6316C" w:rsidRPr="00503C65" w:rsidRDefault="00E6316C" w:rsidP="00E6316C">
      <w:r>
        <w:t>This section pulls together the recommendations above to show their impact on specific GEMINI elements. It also adds some other minor changes to the guidance for specific elements.</w:t>
      </w:r>
    </w:p>
    <w:p w14:paraId="490C34A7" w14:textId="2CA9927D" w:rsidR="000A01B1" w:rsidRPr="00780D00" w:rsidRDefault="00003B94" w:rsidP="00CB5605">
      <w:pPr>
        <w:pStyle w:val="Heading3Numb"/>
        <w:rPr>
          <w:i/>
          <w:iCs/>
        </w:rPr>
      </w:pPr>
      <w:bookmarkStart w:id="74" w:name="_Toc65833914"/>
      <w:r w:rsidRPr="00CB5605">
        <w:rPr>
          <w:rStyle w:val="Heading3NumbChar"/>
        </w:rPr>
        <w:t>GEMINI element</w:t>
      </w:r>
      <w:r>
        <w:rPr>
          <w:i/>
          <w:iCs/>
        </w:rPr>
        <w:t xml:space="preserve"> </w:t>
      </w:r>
      <w:r w:rsidR="000A01B1" w:rsidRPr="00780D00">
        <w:rPr>
          <w:i/>
          <w:iCs/>
        </w:rPr>
        <w:t>Title</w:t>
      </w:r>
      <w:bookmarkEnd w:id="74"/>
    </w:p>
    <w:p w14:paraId="744CCF85" w14:textId="35F34D49" w:rsidR="000A01B1" w:rsidRDefault="000A01B1" w:rsidP="000A01B1">
      <w:r w:rsidRPr="00780D00">
        <w:rPr>
          <w:b/>
          <w:bCs/>
        </w:rPr>
        <w:t>Add Schema.org equivalent</w:t>
      </w:r>
      <w:r>
        <w:t xml:space="preserve"> element of “name”</w:t>
      </w:r>
      <w:r w:rsidR="003A627F">
        <w:t xml:space="preserve"> </w:t>
      </w:r>
      <w:r w:rsidR="00974E87">
        <w:t>and DCAT2 equivalent of “</w:t>
      </w:r>
      <w:proofErr w:type="spellStart"/>
      <w:r w:rsidR="00921626">
        <w:t>dct:</w:t>
      </w:r>
      <w:r w:rsidR="00974E87">
        <w:t>title</w:t>
      </w:r>
      <w:proofErr w:type="spellEnd"/>
      <w:r w:rsidR="00974E87">
        <w:t xml:space="preserve">”, </w:t>
      </w:r>
      <w:r w:rsidR="003A627F">
        <w:t>as describe</w:t>
      </w:r>
      <w:r w:rsidR="006C58D5">
        <w:t>d</w:t>
      </w:r>
      <w:r w:rsidR="003A627F">
        <w:t xml:space="preserve"> in </w:t>
      </w:r>
      <w:hyperlink w:anchor="_DD3_R1_Introduce" w:history="1">
        <w:r w:rsidR="003A627F" w:rsidRPr="00F147A4">
          <w:rPr>
            <w:rStyle w:val="Hyperlink"/>
          </w:rPr>
          <w:t>D3 R1</w:t>
        </w:r>
      </w:hyperlink>
      <w:r>
        <w:t>.</w:t>
      </w:r>
    </w:p>
    <w:p w14:paraId="41C20DE3" w14:textId="1F8B44B8" w:rsidR="000A01B1" w:rsidRDefault="000A01B1" w:rsidP="00624A75">
      <w:r>
        <w:t xml:space="preserve">Consider adjusting the guidance to reflect the terms suggested by </w:t>
      </w:r>
      <w:r w:rsidR="00461856">
        <w:t>the “</w:t>
      </w:r>
      <w:r>
        <w:t>General</w:t>
      </w:r>
      <w:r w:rsidR="008E5990">
        <w:t>”</w:t>
      </w:r>
      <w:r>
        <w:t xml:space="preserve"> section on language to use</w:t>
      </w:r>
      <w:r w:rsidR="00C445FA">
        <w:t>.</w:t>
      </w:r>
      <w:r w:rsidR="00B351F5">
        <w:t xml:space="preserve"> </w:t>
      </w:r>
      <w:r w:rsidR="00C445FA">
        <w:t>S</w:t>
      </w:r>
      <w:r w:rsidR="00867411">
        <w:t xml:space="preserve">ee </w:t>
      </w:r>
      <w:hyperlink w:anchor="_DD3_R4._Include" w:history="1">
        <w:r w:rsidR="00867411" w:rsidRPr="00C445FA">
          <w:rPr>
            <w:rStyle w:val="Hyperlink"/>
          </w:rPr>
          <w:t>DD3 R4</w:t>
        </w:r>
      </w:hyperlink>
      <w:r w:rsidR="00BE2E04">
        <w:t>.</w:t>
      </w:r>
    </w:p>
    <w:p w14:paraId="4C9B9EF2" w14:textId="3D5E4CB7" w:rsidR="000A01B1" w:rsidRPr="00780D00" w:rsidRDefault="00E91664" w:rsidP="00CB5605">
      <w:pPr>
        <w:pStyle w:val="Heading3Numb"/>
      </w:pPr>
      <w:bookmarkStart w:id="75" w:name="_Hlk48163318"/>
      <w:bookmarkStart w:id="76" w:name="_Toc65833915"/>
      <w:r w:rsidRPr="00C00AC6">
        <w:rPr>
          <w:rStyle w:val="Heading3NumbChar"/>
        </w:rPr>
        <w:t>GEMINI element</w:t>
      </w:r>
      <w:r>
        <w:t xml:space="preserve"> </w:t>
      </w:r>
      <w:bookmarkEnd w:id="75"/>
      <w:r w:rsidR="000A01B1" w:rsidRPr="00CB5605">
        <w:rPr>
          <w:i/>
          <w:iCs/>
        </w:rPr>
        <w:t>Alternative title</w:t>
      </w:r>
      <w:bookmarkEnd w:id="76"/>
    </w:p>
    <w:p w14:paraId="092D8FD2" w14:textId="77777777" w:rsidR="000A01B1" w:rsidRDefault="000A01B1" w:rsidP="000A01B1">
      <w:r w:rsidRPr="00780D00">
        <w:rPr>
          <w:b/>
          <w:bCs/>
        </w:rPr>
        <w:t>Correction</w:t>
      </w:r>
      <w:r>
        <w:t xml:space="preserve">: the second sentence of the encoding guideline says something about “example 2” which isn’t true. Was the intention to introduce a GEMINI element equivalent to </w:t>
      </w:r>
      <w:proofErr w:type="spellStart"/>
      <w:r>
        <w:t>CI_Citation.otherCitationDetails</w:t>
      </w:r>
      <w:proofErr w:type="spellEnd"/>
      <w:r>
        <w:t>?</w:t>
      </w:r>
    </w:p>
    <w:p w14:paraId="33F31FF7" w14:textId="04AD96F1" w:rsidR="000A01B1" w:rsidRDefault="000A01B1" w:rsidP="000A01B1">
      <w:r w:rsidRPr="00780D00">
        <w:rPr>
          <w:b/>
          <w:bCs/>
        </w:rPr>
        <w:t>Add guidance</w:t>
      </w:r>
      <w:r>
        <w:t xml:space="preserve"> like “Where </w:t>
      </w:r>
      <w:r w:rsidRPr="00CB5605">
        <w:rPr>
          <w:i/>
          <w:iCs/>
        </w:rPr>
        <w:t>Title</w:t>
      </w:r>
      <w:r>
        <w:t xml:space="preserve"> is a formal (pre-existing) title, then use </w:t>
      </w:r>
      <w:r w:rsidRPr="00CB5605">
        <w:rPr>
          <w:i/>
          <w:iCs/>
        </w:rPr>
        <w:t>Alternative title</w:t>
      </w:r>
      <w:r>
        <w:t xml:space="preserve"> for short (friendly) ones”. This</w:t>
      </w:r>
      <w:r w:rsidR="00573B42">
        <w:t xml:space="preserve">, </w:t>
      </w:r>
      <w:r>
        <w:t>in conjunction with recommendations on HTML encoding for crawling</w:t>
      </w:r>
      <w:r w:rsidR="00573B42">
        <w:t>,</w:t>
      </w:r>
      <w:r>
        <w:t xml:space="preserve"> is to improve SEO performance of resulting web-crawled pages.</w:t>
      </w:r>
    </w:p>
    <w:p w14:paraId="111E14CF" w14:textId="1590E9FF" w:rsidR="000A01B1" w:rsidRPr="00226E50" w:rsidRDefault="00E73B26" w:rsidP="00CB5605">
      <w:pPr>
        <w:pStyle w:val="Heading3Numb"/>
      </w:pPr>
      <w:bookmarkStart w:id="77" w:name="_Toc65833916"/>
      <w:r w:rsidRPr="00C00AC6">
        <w:rPr>
          <w:rStyle w:val="Heading3NumbChar"/>
        </w:rPr>
        <w:t>GEMINI element</w:t>
      </w:r>
      <w:r>
        <w:t xml:space="preserve"> </w:t>
      </w:r>
      <w:r w:rsidR="000A01B1" w:rsidRPr="001323A2">
        <w:rPr>
          <w:i/>
          <w:iCs/>
        </w:rPr>
        <w:t>Resource language</w:t>
      </w:r>
      <w:bookmarkEnd w:id="77"/>
    </w:p>
    <w:p w14:paraId="4A110704" w14:textId="1F3A025B" w:rsidR="000A01B1" w:rsidRDefault="000A01B1" w:rsidP="000A01B1">
      <w:r w:rsidRPr="00226E50">
        <w:rPr>
          <w:b/>
          <w:bCs/>
        </w:rPr>
        <w:t>Add Schema.org equivalent</w:t>
      </w:r>
      <w:r>
        <w:t xml:space="preserve"> element of “</w:t>
      </w:r>
      <w:proofErr w:type="spellStart"/>
      <w:r>
        <w:t>inLanguage</w:t>
      </w:r>
      <w:proofErr w:type="spellEnd"/>
      <w:r>
        <w:t>”</w:t>
      </w:r>
      <w:r w:rsidR="00974E87" w:rsidRPr="00974E87">
        <w:t xml:space="preserve"> </w:t>
      </w:r>
      <w:r w:rsidR="00974E87">
        <w:t>and DCAT2 equivalent of “</w:t>
      </w:r>
      <w:proofErr w:type="spellStart"/>
      <w:r w:rsidR="00663586">
        <w:t>dct:</w:t>
      </w:r>
      <w:r w:rsidR="00974E87">
        <w:t>language</w:t>
      </w:r>
      <w:proofErr w:type="spellEnd"/>
      <w:r w:rsidR="00974E87">
        <w:t>”,</w:t>
      </w:r>
    </w:p>
    <w:p w14:paraId="0A46F8AD" w14:textId="1B80DD90" w:rsidR="000A01B1" w:rsidRPr="00226E50" w:rsidRDefault="00E73B26" w:rsidP="00CB5605">
      <w:pPr>
        <w:pStyle w:val="Heading3Numb"/>
      </w:pPr>
      <w:bookmarkStart w:id="78" w:name="_Hlk48163963"/>
      <w:bookmarkStart w:id="79" w:name="_Toc65833917"/>
      <w:r w:rsidRPr="00C00AC6">
        <w:rPr>
          <w:rStyle w:val="Heading3NumbChar"/>
        </w:rPr>
        <w:t>GEMINI element</w:t>
      </w:r>
      <w:r>
        <w:rPr>
          <w:i/>
          <w:iCs/>
        </w:rPr>
        <w:t xml:space="preserve"> </w:t>
      </w:r>
      <w:bookmarkEnd w:id="78"/>
      <w:r w:rsidR="000A01B1" w:rsidRPr="00CB5605">
        <w:rPr>
          <w:i/>
          <w:iCs/>
        </w:rPr>
        <w:t>Abstract</w:t>
      </w:r>
      <w:bookmarkEnd w:id="79"/>
    </w:p>
    <w:p w14:paraId="5FBEBE9E" w14:textId="405035DD" w:rsidR="000A01B1" w:rsidRDefault="000A01B1" w:rsidP="000A01B1">
      <w:r w:rsidRPr="00840B96">
        <w:rPr>
          <w:b/>
          <w:bCs/>
        </w:rPr>
        <w:t>Add Schema.org equivalent</w:t>
      </w:r>
      <w:r>
        <w:t xml:space="preserve"> element “Description”</w:t>
      </w:r>
      <w:r w:rsidR="00CF571F" w:rsidRPr="00CF571F">
        <w:t xml:space="preserve"> </w:t>
      </w:r>
      <w:r w:rsidR="00CF571F">
        <w:t>and DCAT2 equivalent of “</w:t>
      </w:r>
      <w:proofErr w:type="spellStart"/>
      <w:r w:rsidR="00663586">
        <w:t>dct:</w:t>
      </w:r>
      <w:r w:rsidR="00273A85">
        <w:t>description</w:t>
      </w:r>
      <w:proofErr w:type="spellEnd"/>
      <w:r w:rsidR="00CF571F">
        <w:t>”</w:t>
      </w:r>
      <w:r>
        <w:t>.</w:t>
      </w:r>
    </w:p>
    <w:p w14:paraId="13215689" w14:textId="22214BB3" w:rsidR="007E00A5" w:rsidRDefault="007E00A5" w:rsidP="00CB5605">
      <w:pPr>
        <w:pStyle w:val="Heading3Numb"/>
        <w:rPr>
          <w:rStyle w:val="Heading3NumbChar"/>
          <w:color w:val="auto"/>
        </w:rPr>
      </w:pPr>
      <w:bookmarkStart w:id="80" w:name="_Toc65833918"/>
      <w:r>
        <w:rPr>
          <w:rStyle w:val="Heading3NumbChar"/>
          <w:color w:val="auto"/>
        </w:rPr>
        <w:lastRenderedPageBreak/>
        <w:t xml:space="preserve">GEMINI element </w:t>
      </w:r>
      <w:r>
        <w:rPr>
          <w:rStyle w:val="Heading3NumbChar"/>
          <w:i/>
          <w:iCs/>
          <w:color w:val="auto"/>
        </w:rPr>
        <w:t>Topic category</w:t>
      </w:r>
      <w:bookmarkEnd w:id="80"/>
    </w:p>
    <w:p w14:paraId="7261D130" w14:textId="3DFC1DF8" w:rsidR="007E00A5" w:rsidRPr="001F034E" w:rsidRDefault="007E00A5" w:rsidP="001F034E">
      <w:r w:rsidRPr="001F034E">
        <w:t xml:space="preserve">Add </w:t>
      </w:r>
      <w:r w:rsidR="001F034E" w:rsidRPr="001F034E">
        <w:t xml:space="preserve">DCAT2 </w:t>
      </w:r>
      <w:r w:rsidRPr="001F034E">
        <w:t xml:space="preserve">equivalent </w:t>
      </w:r>
      <w:r w:rsidR="001F034E" w:rsidRPr="001F034E">
        <w:t xml:space="preserve">element of </w:t>
      </w:r>
      <w:r w:rsidR="00663586">
        <w:t>“</w:t>
      </w:r>
      <w:proofErr w:type="spellStart"/>
      <w:r w:rsidR="00663586">
        <w:t>dct:subject</w:t>
      </w:r>
      <w:proofErr w:type="spellEnd"/>
      <w:r w:rsidR="00663586">
        <w:t>”.</w:t>
      </w:r>
    </w:p>
    <w:p w14:paraId="33A38EF6" w14:textId="758BE6C7" w:rsidR="000A01B1" w:rsidRPr="00840B96" w:rsidRDefault="00E73B26" w:rsidP="00CB5605">
      <w:pPr>
        <w:pStyle w:val="Heading3Numb"/>
      </w:pPr>
      <w:bookmarkStart w:id="81" w:name="_Toc65833919"/>
      <w:r w:rsidRPr="00C00AC6">
        <w:rPr>
          <w:rStyle w:val="Heading3NumbChar"/>
        </w:rPr>
        <w:t>GEMINI element</w:t>
      </w:r>
      <w:r>
        <w:rPr>
          <w:i/>
          <w:iCs/>
        </w:rPr>
        <w:t xml:space="preserve"> </w:t>
      </w:r>
      <w:r w:rsidR="000A01B1" w:rsidRPr="00CB5605">
        <w:rPr>
          <w:i/>
          <w:iCs/>
        </w:rPr>
        <w:t>Keyword</w:t>
      </w:r>
      <w:bookmarkEnd w:id="81"/>
    </w:p>
    <w:p w14:paraId="24B04BDC" w14:textId="77777777" w:rsidR="000A01B1" w:rsidRPr="00840B96" w:rsidRDefault="000A01B1" w:rsidP="001A3BFC">
      <w:pPr>
        <w:pStyle w:val="Heading4"/>
      </w:pPr>
      <w:r w:rsidRPr="00840B96">
        <w:t>Schema.org</w:t>
      </w:r>
    </w:p>
    <w:p w14:paraId="2FD8DA75" w14:textId="5DE34C3B" w:rsidR="000A01B1" w:rsidRDefault="000A01B1" w:rsidP="000A01B1">
      <w:r w:rsidRPr="00840B96">
        <w:rPr>
          <w:b/>
          <w:bCs/>
        </w:rPr>
        <w:t>Add Schema.org equivalent</w:t>
      </w:r>
      <w:r>
        <w:t xml:space="preserve"> element of </w:t>
      </w:r>
      <w:r w:rsidR="000062AE">
        <w:t>“</w:t>
      </w:r>
      <w:r>
        <w:t>keywords</w:t>
      </w:r>
      <w:r w:rsidR="000062AE">
        <w:t>”</w:t>
      </w:r>
      <w:r>
        <w:t xml:space="preserve"> </w:t>
      </w:r>
      <w:r w:rsidR="00F62C39">
        <w:t>and DCAT2 equivalent of “keyword”</w:t>
      </w:r>
      <w:r w:rsidR="00B36F25">
        <w:t xml:space="preserve"> and “</w:t>
      </w:r>
      <w:proofErr w:type="spellStart"/>
      <w:r w:rsidR="00B36F25">
        <w:t>dcat:theme</w:t>
      </w:r>
      <w:proofErr w:type="spellEnd"/>
      <w:r w:rsidR="00B36F25">
        <w:t>”</w:t>
      </w:r>
      <w:r w:rsidR="00F62C39">
        <w:t>,</w:t>
      </w:r>
      <w:r>
        <w:t xml:space="preserve"> Note: Schema.org puts all the free text keywords in one concatenated string value.</w:t>
      </w:r>
    </w:p>
    <w:p w14:paraId="2D4181FD" w14:textId="220AE6E9" w:rsidR="000A01B1" w:rsidRDefault="000A01B1" w:rsidP="001A3BFC">
      <w:pPr>
        <w:pStyle w:val="Heading4"/>
      </w:pPr>
      <w:r w:rsidRPr="00840B96">
        <w:t>Controlled vocabularies</w:t>
      </w:r>
    </w:p>
    <w:p w14:paraId="174930D8" w14:textId="0B79D198" w:rsidR="002711A2" w:rsidRPr="009956BF" w:rsidRDefault="002711A2" w:rsidP="001323A2">
      <w:r>
        <w:t xml:space="preserve">See </w:t>
      </w:r>
      <w:hyperlink w:anchor="_DD3_R5._General" w:history="1">
        <w:r w:rsidRPr="00C445FA">
          <w:rPr>
            <w:rStyle w:val="Hyperlink"/>
          </w:rPr>
          <w:t>DD3 R5</w:t>
        </w:r>
      </w:hyperlink>
      <w:r w:rsidR="00C445FA">
        <w:t>.</w:t>
      </w:r>
    </w:p>
    <w:p w14:paraId="45248553" w14:textId="11553C52" w:rsidR="000A01B1" w:rsidRDefault="000A01B1" w:rsidP="000A01B1">
      <w:r>
        <w:t xml:space="preserve">Move guidance bullet point 5 higher in the list, to give priority to the INSPIRE themes, and make this mandatory to conform to </w:t>
      </w:r>
      <w:r w:rsidR="00AC42AB">
        <w:t xml:space="preserve">INSPIRE Metadata </w:t>
      </w:r>
      <w:r>
        <w:t>TG Requirement 1.4: metadata/2.0/</w:t>
      </w:r>
      <w:proofErr w:type="spellStart"/>
      <w:r>
        <w:t>req</w:t>
      </w:r>
      <w:proofErr w:type="spellEnd"/>
      <w:r>
        <w:t>/datasets-and-series/inspire-theme-keyword</w:t>
      </w:r>
      <w:r w:rsidR="00840562">
        <w:t>.</w:t>
      </w:r>
    </w:p>
    <w:p w14:paraId="251BA6C2" w14:textId="7FD2B8E8" w:rsidR="000A01B1" w:rsidRPr="00A40FB7" w:rsidRDefault="000A01B1" w:rsidP="00FA4FC7">
      <w:pPr>
        <w:spacing w:after="0" w:line="240" w:lineRule="auto"/>
        <w:rPr>
          <w:rFonts w:ascii="Segoe UI" w:hAnsi="Segoe UI" w:cs="Segoe UI"/>
          <w:sz w:val="21"/>
          <w:szCs w:val="21"/>
        </w:rPr>
      </w:pPr>
      <w:r>
        <w:t>Add further example/recommended vocabularies to the list at guidance bullet point 2: the INSPIRE feature types; the NERC Vocab server; possibly the higher levels of the GC taxonomy being created as DD3-1</w:t>
      </w:r>
      <w:r w:rsidR="00D858D2">
        <w:t xml:space="preserve">; </w:t>
      </w:r>
      <w:r w:rsidR="00965213">
        <w:t xml:space="preserve"> SWEET</w:t>
      </w:r>
      <w:r w:rsidR="00D858D2">
        <w:t xml:space="preserve"> (https://bioportal.bioontology.org/ontologies/SWEET);</w:t>
      </w:r>
      <w:r w:rsidR="00965213">
        <w:t xml:space="preserve"> AGROVO</w:t>
      </w:r>
      <w:r w:rsidR="001D7BE5">
        <w:t>C (</w:t>
      </w:r>
      <w:hyperlink r:id="rId31" w:tgtFrame="_blank" w:tooltip="http://aims.fao.org/standards/agrovoc/functionalities/search" w:history="1">
        <w:r w:rsidR="001D7BE5">
          <w:rPr>
            <w:rStyle w:val="Hyperlink"/>
            <w:rFonts w:ascii="Segoe UI" w:hAnsi="Segoe UI" w:cs="Segoe UI"/>
            <w:sz w:val="21"/>
            <w:szCs w:val="21"/>
          </w:rPr>
          <w:t>http://aims.fao.org/standards/agrovoc/functionalities/search</w:t>
        </w:r>
      </w:hyperlink>
      <w:r w:rsidR="001D7BE5">
        <w:rPr>
          <w:rFonts w:ascii="Segoe UI" w:hAnsi="Segoe UI" w:cs="Segoe UI"/>
          <w:sz w:val="21"/>
          <w:szCs w:val="21"/>
        </w:rPr>
        <w:t>)</w:t>
      </w:r>
      <w:r w:rsidR="00D858D2">
        <w:t>.</w:t>
      </w:r>
    </w:p>
    <w:p w14:paraId="30D91FA4" w14:textId="77777777" w:rsidR="000A01B1" w:rsidRDefault="000A01B1" w:rsidP="001A3BFC">
      <w:pPr>
        <w:pStyle w:val="Heading4"/>
      </w:pPr>
      <w:r>
        <w:t>Identifier schemes</w:t>
      </w:r>
    </w:p>
    <w:p w14:paraId="149FB524" w14:textId="2DA2CAEB" w:rsidR="000A01B1" w:rsidRDefault="0075484D" w:rsidP="000A01B1">
      <w:r>
        <w:t>To</w:t>
      </w:r>
      <w:r w:rsidR="000A01B1">
        <w:t xml:space="preserve"> better support users who wish to link data with other data, it would be useful to encourage the use of </w:t>
      </w:r>
      <w:r w:rsidR="000A01B1" w:rsidRPr="00CB5605">
        <w:rPr>
          <w:i/>
          <w:iCs/>
        </w:rPr>
        <w:t>Keyword</w:t>
      </w:r>
      <w:r w:rsidR="000A01B1">
        <w:t xml:space="preserve"> to indicate identifier schemes that are in use within the dataset, such as UPRN, USRN</w:t>
      </w:r>
      <w:r w:rsidR="0035680E">
        <w:t>.</w:t>
      </w:r>
    </w:p>
    <w:p w14:paraId="4DF4E265" w14:textId="77777777" w:rsidR="000A01B1" w:rsidRDefault="000A01B1" w:rsidP="000A01B1">
      <w:r>
        <w:t>This would be best supported by someone establishing a register of identifier schemes so that the keyword could include an anchor to the registered item.</w:t>
      </w:r>
    </w:p>
    <w:p w14:paraId="469E1EFF" w14:textId="594F6D37" w:rsidR="000A01B1" w:rsidRDefault="00DE1B3E" w:rsidP="000A01B1">
      <w:r>
        <w:t>Note that th</w:t>
      </w:r>
      <w:r w:rsidR="000A01B1">
        <w:t xml:space="preserve">ere could even be an additional </w:t>
      </w:r>
      <w:proofErr w:type="spellStart"/>
      <w:r w:rsidR="000A01B1">
        <w:t>KeywordTypeCode</w:t>
      </w:r>
      <w:proofErr w:type="spellEnd"/>
      <w:r w:rsidR="000A01B1">
        <w:t xml:space="preserve"> value of ‘identifier scheme’.</w:t>
      </w:r>
    </w:p>
    <w:p w14:paraId="3B180277" w14:textId="37A9FA2B" w:rsidR="000A01B1" w:rsidRDefault="000A01B1" w:rsidP="001A3BFC">
      <w:pPr>
        <w:pStyle w:val="Heading4"/>
      </w:pPr>
      <w:r>
        <w:t>Sub</w:t>
      </w:r>
      <w:r w:rsidR="00435D98">
        <w:t>-</w:t>
      </w:r>
      <w:r>
        <w:t>element: keyword type</w:t>
      </w:r>
    </w:p>
    <w:p w14:paraId="72E77A8B" w14:textId="61B34B8F" w:rsidR="00877704" w:rsidRDefault="000A01B1" w:rsidP="000A01B1">
      <w:r>
        <w:t xml:space="preserve">See proposed additional </w:t>
      </w:r>
      <w:r w:rsidRPr="001323A2">
        <w:t xml:space="preserve">sub-element </w:t>
      </w:r>
      <w:r w:rsidR="002711A2" w:rsidRPr="001323A2">
        <w:t xml:space="preserve">in </w:t>
      </w:r>
      <w:hyperlink w:anchor="_DD3_R12._Proposed" w:history="1">
        <w:r w:rsidR="002711A2" w:rsidRPr="00C445FA">
          <w:rPr>
            <w:rStyle w:val="Hyperlink"/>
          </w:rPr>
          <w:t>DD3 R12</w:t>
        </w:r>
      </w:hyperlink>
      <w:r w:rsidR="003320E9">
        <w:t>.</w:t>
      </w:r>
    </w:p>
    <w:p w14:paraId="27F696DC" w14:textId="658C14CD" w:rsidR="00877704" w:rsidRDefault="00877704" w:rsidP="000A01B1">
      <w:r>
        <w:t xml:space="preserve">Add to ‘comment’ something like: “The </w:t>
      </w:r>
      <w:r>
        <w:rPr>
          <w:i/>
          <w:iCs/>
        </w:rPr>
        <w:t xml:space="preserve">Extent </w:t>
      </w:r>
      <w:r>
        <w:t>element should be used in preference to a Keyword of type place.”</w:t>
      </w:r>
    </w:p>
    <w:p w14:paraId="1FA5532C" w14:textId="33579F87" w:rsidR="000A01B1" w:rsidRPr="004C2FA6" w:rsidRDefault="000051C0" w:rsidP="00CB5605">
      <w:pPr>
        <w:pStyle w:val="Heading3Numb"/>
      </w:pPr>
      <w:bookmarkStart w:id="82" w:name="_Toc65833920"/>
      <w:r w:rsidRPr="00C00AC6">
        <w:rPr>
          <w:rStyle w:val="Heading3NumbChar"/>
        </w:rPr>
        <w:t>GEMINI element</w:t>
      </w:r>
      <w:r>
        <w:t xml:space="preserve"> </w:t>
      </w:r>
      <w:r w:rsidR="000A01B1" w:rsidRPr="00CB5605">
        <w:rPr>
          <w:i/>
          <w:iCs/>
        </w:rPr>
        <w:t>Temporal</w:t>
      </w:r>
      <w:r w:rsidR="00A41ADF" w:rsidRPr="00CB5605">
        <w:rPr>
          <w:i/>
          <w:iCs/>
        </w:rPr>
        <w:t xml:space="preserve"> </w:t>
      </w:r>
      <w:r w:rsidR="000A01B1" w:rsidRPr="00CB5605">
        <w:rPr>
          <w:i/>
          <w:iCs/>
        </w:rPr>
        <w:t>extent</w:t>
      </w:r>
      <w:bookmarkEnd w:id="82"/>
    </w:p>
    <w:p w14:paraId="24747C6D" w14:textId="3B69E472" w:rsidR="000A01B1" w:rsidRDefault="004C5ACE" w:rsidP="000A01B1">
      <w:r>
        <w:rPr>
          <w:b/>
          <w:bCs/>
        </w:rPr>
        <w:t>Add</w:t>
      </w:r>
      <w:r w:rsidRPr="004C2FA6">
        <w:rPr>
          <w:b/>
          <w:bCs/>
        </w:rPr>
        <w:t xml:space="preserve"> </w:t>
      </w:r>
      <w:r w:rsidR="000A01B1" w:rsidRPr="004C2FA6">
        <w:rPr>
          <w:b/>
          <w:bCs/>
        </w:rPr>
        <w:t>Schema.org equivalent</w:t>
      </w:r>
      <w:r w:rsidR="000A01B1">
        <w:t xml:space="preserve"> element of </w:t>
      </w:r>
      <w:proofErr w:type="spellStart"/>
      <w:r w:rsidR="00F62C39">
        <w:t>temporalCoverage</w:t>
      </w:r>
      <w:proofErr w:type="spellEnd"/>
      <w:r w:rsidR="00F62C39" w:rsidRPr="00F62C39">
        <w:t xml:space="preserve"> </w:t>
      </w:r>
      <w:r w:rsidR="00F62C39">
        <w:t>and DCAT2 equivalent of “</w:t>
      </w:r>
      <w:proofErr w:type="spellStart"/>
      <w:r w:rsidR="00774E08">
        <w:t>dct:</w:t>
      </w:r>
      <w:r w:rsidR="00F62C39">
        <w:t>temporal</w:t>
      </w:r>
      <w:proofErr w:type="spellEnd"/>
      <w:r w:rsidR="00F62C39">
        <w:t>”,</w:t>
      </w:r>
    </w:p>
    <w:p w14:paraId="23D63957" w14:textId="02957438" w:rsidR="000A01B1" w:rsidRDefault="000A01B1" w:rsidP="000A01B1">
      <w:r>
        <w:t>Sub</w:t>
      </w:r>
      <w:r w:rsidR="00435D98">
        <w:t>-</w:t>
      </w:r>
      <w:r>
        <w:t xml:space="preserve">element </w:t>
      </w:r>
      <w:proofErr w:type="spellStart"/>
      <w:r>
        <w:t>endPosition</w:t>
      </w:r>
      <w:proofErr w:type="spellEnd"/>
      <w:r>
        <w:t xml:space="preserve">: add Schema.org equivalent element of </w:t>
      </w:r>
      <w:proofErr w:type="spellStart"/>
      <w:r>
        <w:t>dateModified</w:t>
      </w:r>
      <w:proofErr w:type="spellEnd"/>
      <w:r w:rsidR="009C7BB2">
        <w:t>.</w:t>
      </w:r>
    </w:p>
    <w:p w14:paraId="6C628CFA" w14:textId="6F13110B" w:rsidR="000A01B1" w:rsidRPr="004C2FA6" w:rsidRDefault="000051C0" w:rsidP="00CB5605">
      <w:pPr>
        <w:pStyle w:val="Heading3Numb"/>
      </w:pPr>
      <w:bookmarkStart w:id="83" w:name="_Toc65833921"/>
      <w:r w:rsidRPr="00C00AC6">
        <w:rPr>
          <w:rStyle w:val="Heading3NumbChar"/>
        </w:rPr>
        <w:t>GEMINI element</w:t>
      </w:r>
      <w:r>
        <w:t xml:space="preserve"> </w:t>
      </w:r>
      <w:r w:rsidR="000A01B1" w:rsidRPr="00CB5605">
        <w:rPr>
          <w:i/>
          <w:iCs/>
        </w:rPr>
        <w:t>Dataset reference date</w:t>
      </w:r>
      <w:bookmarkEnd w:id="83"/>
    </w:p>
    <w:p w14:paraId="1BC752E0" w14:textId="646D14AA" w:rsidR="000A01B1" w:rsidRDefault="000A01B1" w:rsidP="000A01B1">
      <w:r w:rsidRPr="004C2FA6">
        <w:rPr>
          <w:b/>
          <w:bCs/>
        </w:rPr>
        <w:t>Add Schema.org equivalent</w:t>
      </w:r>
      <w:r>
        <w:t xml:space="preserve"> element of </w:t>
      </w:r>
      <w:proofErr w:type="spellStart"/>
      <w:r>
        <w:t>datePublished</w:t>
      </w:r>
      <w:proofErr w:type="spellEnd"/>
      <w:r w:rsidR="00F62C39">
        <w:t xml:space="preserve"> and DCAT2 equivalent of “</w:t>
      </w:r>
      <w:proofErr w:type="spellStart"/>
      <w:r w:rsidR="00774E08">
        <w:t>dct:</w:t>
      </w:r>
      <w:r w:rsidR="00D52B29">
        <w:t>issued</w:t>
      </w:r>
      <w:proofErr w:type="spellEnd"/>
      <w:r w:rsidR="00F62C39">
        <w:t>”</w:t>
      </w:r>
      <w:r>
        <w:t xml:space="preserve"> (where 19115 </w:t>
      </w:r>
      <w:proofErr w:type="spellStart"/>
      <w:r>
        <w:t>dateType</w:t>
      </w:r>
      <w:proofErr w:type="spellEnd"/>
      <w:r>
        <w:t xml:space="preserve"> = publication)</w:t>
      </w:r>
      <w:r w:rsidR="00B00EAB">
        <w:t>.</w:t>
      </w:r>
    </w:p>
    <w:p w14:paraId="105F4B14" w14:textId="3F9968B5" w:rsidR="00CB343F" w:rsidRDefault="00CB343F" w:rsidP="000A01B1">
      <w:r w:rsidRPr="004C2FA6">
        <w:rPr>
          <w:b/>
          <w:bCs/>
        </w:rPr>
        <w:t>Add Schema.org equivalent</w:t>
      </w:r>
      <w:r>
        <w:t xml:space="preserve"> element of </w:t>
      </w:r>
      <w:proofErr w:type="spellStart"/>
      <w:r>
        <w:t>dateModified</w:t>
      </w:r>
      <w:proofErr w:type="spellEnd"/>
      <w:r>
        <w:t xml:space="preserve"> and DCAT2 equivalent of “</w:t>
      </w:r>
      <w:proofErr w:type="spellStart"/>
      <w:r w:rsidR="00774E08">
        <w:t>dct:</w:t>
      </w:r>
      <w:r>
        <w:t>modified</w:t>
      </w:r>
      <w:proofErr w:type="spellEnd"/>
      <w:r>
        <w:t xml:space="preserve">” (where 19115 </w:t>
      </w:r>
      <w:proofErr w:type="spellStart"/>
      <w:r>
        <w:t>dateType</w:t>
      </w:r>
      <w:proofErr w:type="spellEnd"/>
      <w:r>
        <w:t xml:space="preserve"> = revised).</w:t>
      </w:r>
    </w:p>
    <w:p w14:paraId="48C31F2F" w14:textId="77777777" w:rsidR="000A01B1" w:rsidRDefault="000A01B1" w:rsidP="000A01B1">
      <w:r w:rsidRPr="00EF17DA">
        <w:lastRenderedPageBreak/>
        <w:t xml:space="preserve">Allow use of date types from the ISO 19115-1:2014 </w:t>
      </w:r>
      <w:proofErr w:type="spellStart"/>
      <w:r w:rsidRPr="00EF17DA">
        <w:t>CD_DateTypeCode</w:t>
      </w:r>
      <w:proofErr w:type="spellEnd"/>
      <w:r w:rsidRPr="00EF17DA">
        <w:t xml:space="preserve"> list. These would be on an additional Dataset reference date with a type like “deprecated”, “superseded”. It would still be important to keep at least one published/revised date.</w:t>
      </w:r>
    </w:p>
    <w:p w14:paraId="009036AE" w14:textId="4ED16325" w:rsidR="000A01B1" w:rsidRPr="006D08C5" w:rsidRDefault="000051C0" w:rsidP="00CB5605">
      <w:pPr>
        <w:pStyle w:val="Heading3Numb"/>
      </w:pPr>
      <w:bookmarkStart w:id="84" w:name="_Toc65833922"/>
      <w:r w:rsidRPr="00C00AC6">
        <w:rPr>
          <w:rStyle w:val="Heading3NumbChar"/>
        </w:rPr>
        <w:t>GEMINI element</w:t>
      </w:r>
      <w:r>
        <w:rPr>
          <w:i/>
          <w:iCs/>
        </w:rPr>
        <w:t xml:space="preserve"> </w:t>
      </w:r>
      <w:r w:rsidR="000A01B1" w:rsidRPr="00CB5605">
        <w:rPr>
          <w:i/>
          <w:iCs/>
        </w:rPr>
        <w:t>Lineage</w:t>
      </w:r>
      <w:bookmarkEnd w:id="84"/>
    </w:p>
    <w:p w14:paraId="6B7418C0" w14:textId="7913837D" w:rsidR="00217B64" w:rsidRDefault="00217B64" w:rsidP="000A01B1">
      <w:pPr>
        <w:rPr>
          <w:b/>
          <w:bCs/>
        </w:rPr>
      </w:pPr>
      <w:r>
        <w:rPr>
          <w:b/>
          <w:bCs/>
        </w:rPr>
        <w:t>Add</w:t>
      </w:r>
      <w:r w:rsidRPr="004C2FA6">
        <w:rPr>
          <w:b/>
          <w:bCs/>
        </w:rPr>
        <w:t xml:space="preserve"> </w:t>
      </w:r>
      <w:r>
        <w:t>DCAT2 equivalent of “</w:t>
      </w:r>
      <w:proofErr w:type="spellStart"/>
      <w:r>
        <w:t>dct:provenance</w:t>
      </w:r>
      <w:proofErr w:type="spellEnd"/>
      <w:r>
        <w:t>”</w:t>
      </w:r>
    </w:p>
    <w:p w14:paraId="378E5434" w14:textId="19F4DD0C" w:rsidR="000A01B1" w:rsidRDefault="000A01B1" w:rsidP="000A01B1">
      <w:r w:rsidRPr="006D08C5">
        <w:rPr>
          <w:b/>
          <w:bCs/>
        </w:rPr>
        <w:t>Add new sub-element</w:t>
      </w:r>
      <w:r>
        <w:t xml:space="preserve">, see </w:t>
      </w:r>
      <w:hyperlink w:anchor="_DD3_R13._Add" w:history="1">
        <w:r w:rsidR="00A842F9" w:rsidRPr="009834F5">
          <w:rPr>
            <w:rStyle w:val="Hyperlink"/>
          </w:rPr>
          <w:t>DD3 R13</w:t>
        </w:r>
      </w:hyperlink>
      <w:r w:rsidR="001314BC">
        <w:t>.</w:t>
      </w:r>
    </w:p>
    <w:p w14:paraId="6A41220F" w14:textId="0CF43BF5" w:rsidR="000A01B1" w:rsidRPr="006D08C5" w:rsidRDefault="000051C0" w:rsidP="00CB5605">
      <w:pPr>
        <w:pStyle w:val="Heading3Numb"/>
      </w:pPr>
      <w:bookmarkStart w:id="85" w:name="_Hlk48164205"/>
      <w:bookmarkStart w:id="86" w:name="_Toc65833923"/>
      <w:r w:rsidRPr="00C00AC6">
        <w:rPr>
          <w:rStyle w:val="Heading3NumbChar"/>
        </w:rPr>
        <w:t>GEMINI element</w:t>
      </w:r>
      <w:r>
        <w:rPr>
          <w:i/>
          <w:iCs/>
        </w:rPr>
        <w:t xml:space="preserve"> </w:t>
      </w:r>
      <w:bookmarkEnd w:id="85"/>
      <w:r w:rsidR="000A01B1" w:rsidRPr="00CB5605">
        <w:rPr>
          <w:i/>
          <w:iCs/>
        </w:rPr>
        <w:t>Extent</w:t>
      </w:r>
      <w:bookmarkEnd w:id="86"/>
    </w:p>
    <w:p w14:paraId="05B3DF58" w14:textId="24925860" w:rsidR="006C7E0C" w:rsidRDefault="000A01B1" w:rsidP="000A01B1">
      <w:r w:rsidRPr="006D08C5">
        <w:rPr>
          <w:b/>
          <w:bCs/>
        </w:rPr>
        <w:t>Add Schema.org equivalent</w:t>
      </w:r>
      <w:r>
        <w:t xml:space="preserve"> element of spatial.Place.name</w:t>
      </w:r>
      <w:r w:rsidR="00CB343F" w:rsidRPr="00CB343F">
        <w:t xml:space="preserve"> </w:t>
      </w:r>
      <w:r w:rsidR="00CB343F">
        <w:t>and DCAT2 equivalent of “</w:t>
      </w:r>
      <w:proofErr w:type="spellStart"/>
      <w:r w:rsidR="00DE5E79">
        <w:t>dct:</w:t>
      </w:r>
      <w:r w:rsidR="00CB343F">
        <w:t>spatial</w:t>
      </w:r>
      <w:proofErr w:type="spellEnd"/>
      <w:r w:rsidR="00CB343F">
        <w:t>”</w:t>
      </w:r>
      <w:r w:rsidR="001314BC">
        <w:t>.</w:t>
      </w:r>
    </w:p>
    <w:p w14:paraId="51DC9580" w14:textId="4DE888E5" w:rsidR="00A26CAF" w:rsidRDefault="00A26CAF" w:rsidP="000A01B1">
      <w:r>
        <w:t xml:space="preserve">See </w:t>
      </w:r>
      <w:hyperlink w:anchor="_DD3_R4._Include" w:history="1">
        <w:r w:rsidRPr="00C445FA">
          <w:rPr>
            <w:rStyle w:val="Hyperlink"/>
          </w:rPr>
          <w:t>DD3 R4</w:t>
        </w:r>
      </w:hyperlink>
      <w:r w:rsidR="00C445FA">
        <w:t>.</w:t>
      </w:r>
    </w:p>
    <w:p w14:paraId="5FC49694" w14:textId="1BD83E59" w:rsidR="000A01B1" w:rsidRDefault="00D86482" w:rsidP="000A01B1">
      <w:r>
        <w:t xml:space="preserve">Add to ‘comment’ something like: </w:t>
      </w:r>
      <w:r w:rsidR="00E94C47">
        <w:t>“</w:t>
      </w:r>
      <w:r>
        <w:t>This element should be used in preference to a Keyword of type place</w:t>
      </w:r>
      <w:r w:rsidR="00E94C47">
        <w:t>.”</w:t>
      </w:r>
    </w:p>
    <w:p w14:paraId="4F9A8022" w14:textId="0435B5FB" w:rsidR="006D0B1F" w:rsidRDefault="006D0B1F" w:rsidP="000A01B1">
      <w:r>
        <w:t xml:space="preserve">Add an example of a statistical unit, such as </w:t>
      </w:r>
      <w:r w:rsidR="00EB0A43">
        <w:t xml:space="preserve">ONS London Borough ‘output area’ </w:t>
      </w:r>
      <w:r w:rsidR="00AE6587" w:rsidRPr="00AE6587">
        <w:t xml:space="preserve">Royal Borough of Greenwich </w:t>
      </w:r>
      <w:r w:rsidR="00EB0A43">
        <w:t>(</w:t>
      </w:r>
      <w:r w:rsidR="00AE6587" w:rsidRPr="00AE6587">
        <w:t>E09000011</w:t>
      </w:r>
      <w:r w:rsidR="00EB0A43">
        <w:t>)</w:t>
      </w:r>
      <w:r w:rsidR="00B46490">
        <w:t xml:space="preserve"> </w:t>
      </w:r>
      <w:r w:rsidR="00B46490" w:rsidRPr="00B46490">
        <w:t>http://statistics.data.gov.uk/id/statistical-geography/E09000011</w:t>
      </w:r>
      <w:r w:rsidR="00EB0A43">
        <w:t>.</w:t>
      </w:r>
    </w:p>
    <w:p w14:paraId="13D192A5" w14:textId="6B91BB77" w:rsidR="000A01B1" w:rsidRPr="00CB5605" w:rsidRDefault="009D3898" w:rsidP="00CB5605">
      <w:pPr>
        <w:pStyle w:val="Heading3Numb"/>
        <w:rPr>
          <w:rStyle w:val="Heading3NumbChar"/>
        </w:rPr>
      </w:pPr>
      <w:bookmarkStart w:id="87" w:name="_Toc65833924"/>
      <w:r w:rsidRPr="00C00AC6">
        <w:rPr>
          <w:rStyle w:val="Heading3NumbChar"/>
        </w:rPr>
        <w:t>GEMINI element</w:t>
      </w:r>
      <w:r>
        <w:rPr>
          <w:i/>
          <w:iCs/>
        </w:rPr>
        <w:t xml:space="preserve"> </w:t>
      </w:r>
      <w:r w:rsidR="000A01B1" w:rsidRPr="00CB5605">
        <w:rPr>
          <w:rStyle w:val="Heading3NumbChar"/>
          <w:i/>
          <w:iCs/>
        </w:rPr>
        <w:t>Resource locator</w:t>
      </w:r>
      <w:r w:rsidR="000A01B1" w:rsidRPr="00CB5605">
        <w:rPr>
          <w:rStyle w:val="Heading3NumbChar"/>
        </w:rPr>
        <w:t>, linkage sub-element</w:t>
      </w:r>
      <w:bookmarkEnd w:id="87"/>
    </w:p>
    <w:p w14:paraId="74336873" w14:textId="648EAE0C" w:rsidR="00F27191" w:rsidRDefault="000A01B1" w:rsidP="000A01B1">
      <w:r w:rsidRPr="00180626">
        <w:rPr>
          <w:b/>
          <w:bCs/>
        </w:rPr>
        <w:t xml:space="preserve">Add Schema.org equivalent </w:t>
      </w:r>
      <w:r>
        <w:t>element of “</w:t>
      </w:r>
      <w:proofErr w:type="spellStart"/>
      <w:r>
        <w:t>url</w:t>
      </w:r>
      <w:proofErr w:type="spellEnd"/>
      <w:r>
        <w:t xml:space="preserve">” </w:t>
      </w:r>
      <w:r w:rsidR="00CB343F">
        <w:t>and DCAT2 equivalent of “</w:t>
      </w:r>
      <w:proofErr w:type="spellStart"/>
      <w:r w:rsidR="0086052F">
        <w:t>dcat:landingPage</w:t>
      </w:r>
      <w:proofErr w:type="spellEnd"/>
      <w:r w:rsidR="00CB343F">
        <w:t>”</w:t>
      </w:r>
      <w:r w:rsidR="007204CA">
        <w:t xml:space="preserve"> or “</w:t>
      </w:r>
      <w:proofErr w:type="spellStart"/>
      <w:r w:rsidR="007204CA">
        <w:t>dcat:accessURL</w:t>
      </w:r>
      <w:proofErr w:type="spellEnd"/>
      <w:r w:rsidR="00F27191">
        <w:t>,</w:t>
      </w:r>
      <w:r w:rsidR="00CB343F">
        <w:t xml:space="preserve"> </w:t>
      </w:r>
      <w:r>
        <w:t>where 19115 function = information</w:t>
      </w:r>
      <w:r w:rsidR="00F27191">
        <w:t>.</w:t>
      </w:r>
      <w:r w:rsidR="007204CA">
        <w:t xml:space="preserve"> Note: </w:t>
      </w:r>
      <w:proofErr w:type="spellStart"/>
      <w:r w:rsidR="007204CA">
        <w:t>accessURL</w:t>
      </w:r>
      <w:proofErr w:type="spellEnd"/>
      <w:r w:rsidR="007204CA">
        <w:t xml:space="preserve"> is more relevant where the target page then allows download.</w:t>
      </w:r>
    </w:p>
    <w:p w14:paraId="69F3867A" w14:textId="71A9B268" w:rsidR="000A01B1" w:rsidRDefault="008C5C79" w:rsidP="000A01B1">
      <w:r w:rsidRPr="00180626">
        <w:rPr>
          <w:b/>
          <w:bCs/>
        </w:rPr>
        <w:t xml:space="preserve">Add Schema.org equivalent </w:t>
      </w:r>
      <w:r>
        <w:t>element</w:t>
      </w:r>
      <w:r w:rsidR="000A01B1">
        <w:t xml:space="preserve"> o</w:t>
      </w:r>
      <w:r>
        <w:t>f</w:t>
      </w:r>
      <w:r w:rsidR="000A01B1">
        <w:t xml:space="preserve"> “</w:t>
      </w:r>
      <w:proofErr w:type="spellStart"/>
      <w:r w:rsidR="000A01B1">
        <w:t>contentURL</w:t>
      </w:r>
      <w:proofErr w:type="spellEnd"/>
      <w:r w:rsidR="000A01B1">
        <w:t xml:space="preserve">” </w:t>
      </w:r>
      <w:r w:rsidR="00F27191">
        <w:t>and DCAT2 equivalent of “</w:t>
      </w:r>
      <w:proofErr w:type="spellStart"/>
      <w:r>
        <w:t>downloadURL</w:t>
      </w:r>
      <w:proofErr w:type="spellEnd"/>
      <w:r w:rsidR="00F27191">
        <w:t xml:space="preserve">” </w:t>
      </w:r>
      <w:r w:rsidR="000A01B1">
        <w:t>where 19115 function = download</w:t>
      </w:r>
      <w:r w:rsidR="00D40287">
        <w:t>.</w:t>
      </w:r>
    </w:p>
    <w:p w14:paraId="4A24BC19" w14:textId="7B9B378B" w:rsidR="00A26CAF" w:rsidRDefault="00A26CAF" w:rsidP="000A01B1">
      <w:r>
        <w:rPr>
          <w:rFonts w:cs="Arial"/>
        </w:rPr>
        <w:t>See GEMINI bug tracker 2020-26.</w:t>
      </w:r>
    </w:p>
    <w:p w14:paraId="318C8C27" w14:textId="36FAAF52" w:rsidR="00B41CE6" w:rsidRDefault="00B41CE6" w:rsidP="000A01B1">
      <w:r>
        <w:t xml:space="preserve">Expand </w:t>
      </w:r>
      <w:r w:rsidR="00A93EB3">
        <w:t>guidance</w:t>
      </w:r>
      <w:r>
        <w:t xml:space="preserve"> on </w:t>
      </w:r>
      <w:r w:rsidR="00EA566F">
        <w:t>“function” sub element to match the useful distinction in DCAT and clarify which values apply when</w:t>
      </w:r>
      <w:r w:rsidR="00A93EB3">
        <w:t xml:space="preserve">, </w:t>
      </w:r>
      <w:r w:rsidR="0098008D">
        <w:t xml:space="preserve">based on INSPIRE </w:t>
      </w:r>
      <w:r w:rsidR="000137BF">
        <w:t xml:space="preserve">Metadata </w:t>
      </w:r>
      <w:r w:rsidR="0098008D">
        <w:t>TG p104.</w:t>
      </w:r>
    </w:p>
    <w:p w14:paraId="4404817A" w14:textId="69055D2F" w:rsidR="00EA566F" w:rsidRPr="0088016B" w:rsidRDefault="0098008D" w:rsidP="000A01B1">
      <w:pPr>
        <w:rPr>
          <w:rFonts w:cs="Arial"/>
          <w:color w:val="000000"/>
          <w:sz w:val="27"/>
          <w:szCs w:val="27"/>
          <w:shd w:val="clear" w:color="auto" w:fill="FFFFFF"/>
        </w:rPr>
      </w:pPr>
      <w:r w:rsidRPr="00153D4D">
        <w:rPr>
          <w:rFonts w:cs="Arial"/>
        </w:rPr>
        <w:t>Mention that WMS is “information”</w:t>
      </w:r>
      <w:r w:rsidR="005547E8" w:rsidRPr="00153D4D">
        <w:rPr>
          <w:rFonts w:cs="Arial"/>
        </w:rPr>
        <w:t xml:space="preserve"> (INSPIRE </w:t>
      </w:r>
      <w:r w:rsidR="000137BF">
        <w:rPr>
          <w:rFonts w:cs="Arial"/>
        </w:rPr>
        <w:t xml:space="preserve">Metadata </w:t>
      </w:r>
      <w:r w:rsidR="005547E8" w:rsidRPr="00153D4D">
        <w:rPr>
          <w:rFonts w:cs="Arial"/>
        </w:rPr>
        <w:t>TG example at C.2.4)</w:t>
      </w:r>
      <w:r w:rsidRPr="00153D4D">
        <w:rPr>
          <w:rFonts w:cs="Arial"/>
        </w:rPr>
        <w:t>, and “download” “</w:t>
      </w:r>
      <w:r w:rsidRPr="00153D4D">
        <w:rPr>
          <w:i/>
          <w:iCs/>
        </w:rPr>
        <w:t>SHOULD</w:t>
      </w:r>
      <w:r w:rsidRPr="00153D4D">
        <w:rPr>
          <w:rFonts w:cs="Arial"/>
        </w:rPr>
        <w:t> be used for the URL at which this distribution is available directly, typically through a HTTP Get request.”</w:t>
      </w:r>
      <w:r>
        <w:rPr>
          <w:rFonts w:cs="Arial"/>
        </w:rPr>
        <w:t xml:space="preserve"> (</w:t>
      </w:r>
      <w:proofErr w:type="spellStart"/>
      <w:r>
        <w:rPr>
          <w:rFonts w:cs="Arial"/>
        </w:rPr>
        <w:t>DCAT</w:t>
      </w:r>
      <w:r w:rsidR="00A01379">
        <w:rPr>
          <w:rFonts w:cs="Arial"/>
        </w:rPr>
        <w:t>:downloadURL</w:t>
      </w:r>
      <w:proofErr w:type="spellEnd"/>
      <w:r>
        <w:rPr>
          <w:rFonts w:cs="Arial"/>
        </w:rPr>
        <w:t>)</w:t>
      </w:r>
      <w:r w:rsidR="00A26CAF">
        <w:rPr>
          <w:rFonts w:cs="Arial"/>
        </w:rPr>
        <w:t xml:space="preserve"> </w:t>
      </w:r>
    </w:p>
    <w:p w14:paraId="3E7ADB8D" w14:textId="1D15F6D4" w:rsidR="000A01B1" w:rsidRPr="00180626" w:rsidRDefault="009D3898" w:rsidP="00CB5605">
      <w:pPr>
        <w:pStyle w:val="Heading3Numb"/>
      </w:pPr>
      <w:bookmarkStart w:id="88" w:name="_Toc65833925"/>
      <w:r w:rsidRPr="00C00AC6">
        <w:rPr>
          <w:rStyle w:val="Heading3NumbChar"/>
        </w:rPr>
        <w:t>GEMINI element</w:t>
      </w:r>
      <w:r>
        <w:rPr>
          <w:i/>
          <w:iCs/>
        </w:rPr>
        <w:t xml:space="preserve"> </w:t>
      </w:r>
      <w:r w:rsidR="000A01B1" w:rsidRPr="00CB5605">
        <w:rPr>
          <w:i/>
          <w:iCs/>
        </w:rPr>
        <w:t>Responsible organisation</w:t>
      </w:r>
      <w:bookmarkEnd w:id="88"/>
    </w:p>
    <w:p w14:paraId="0A4572EA" w14:textId="1BD5CA32" w:rsidR="000A01B1" w:rsidRDefault="000A01B1" w:rsidP="000A01B1">
      <w:r w:rsidRPr="00180626">
        <w:rPr>
          <w:b/>
          <w:bCs/>
        </w:rPr>
        <w:t>Add Schema.org equivalent</w:t>
      </w:r>
      <w:r>
        <w:t xml:space="preserve"> element “</w:t>
      </w:r>
      <w:proofErr w:type="spellStart"/>
      <w:r>
        <w:t>publisher.Organization</w:t>
      </w:r>
      <w:proofErr w:type="spellEnd"/>
      <w:r>
        <w:t xml:space="preserve">” where 19115 role = publisher or </w:t>
      </w:r>
      <w:r w:rsidR="002D7E13">
        <w:t>“</w:t>
      </w:r>
      <w:proofErr w:type="spellStart"/>
      <w:r>
        <w:t>contactPoint</w:t>
      </w:r>
      <w:proofErr w:type="spellEnd"/>
      <w:r w:rsidR="002D7E13">
        <w:t>”</w:t>
      </w:r>
      <w:r>
        <w:t xml:space="preserve"> where 19115 role = </w:t>
      </w:r>
      <w:proofErr w:type="spellStart"/>
      <w:r>
        <w:t>pointOfContact</w:t>
      </w:r>
      <w:proofErr w:type="spellEnd"/>
      <w:r>
        <w:t xml:space="preserve">. </w:t>
      </w:r>
      <w:r w:rsidR="0027092C">
        <w:t xml:space="preserve">DCAT </w:t>
      </w:r>
      <w:proofErr w:type="spellStart"/>
      <w:r w:rsidR="007C1E96">
        <w:t>dct:</w:t>
      </w:r>
      <w:r w:rsidR="0027092C">
        <w:t>publisher</w:t>
      </w:r>
      <w:proofErr w:type="spellEnd"/>
      <w:r w:rsidR="0027092C">
        <w:t xml:space="preserve"> / </w:t>
      </w:r>
      <w:proofErr w:type="spellStart"/>
      <w:r w:rsidR="007C1E96">
        <w:t>dct:</w:t>
      </w:r>
      <w:r w:rsidR="0027092C">
        <w:t>contact</w:t>
      </w:r>
      <w:r w:rsidR="007C1E96">
        <w:t>P</w:t>
      </w:r>
      <w:r w:rsidR="0027092C">
        <w:t>oint</w:t>
      </w:r>
      <w:proofErr w:type="spellEnd"/>
      <w:r w:rsidR="0027092C">
        <w:t>.</w:t>
      </w:r>
    </w:p>
    <w:p w14:paraId="25562173" w14:textId="77777777" w:rsidR="000A01B1" w:rsidRDefault="000A01B1" w:rsidP="000A01B1">
      <w:r>
        <w:t xml:space="preserve">Schema.org </w:t>
      </w:r>
      <w:proofErr w:type="spellStart"/>
      <w:r>
        <w:t>contactPoint</w:t>
      </w:r>
      <w:proofErr w:type="spellEnd"/>
      <w:r>
        <w:t xml:space="preserve"> should be implemented with Schema.org Organisation. </w:t>
      </w:r>
    </w:p>
    <w:p w14:paraId="744DF338" w14:textId="77777777" w:rsidR="000A01B1" w:rsidRDefault="000A01B1" w:rsidP="000A01B1">
      <w:r>
        <w:t xml:space="preserve">Sub-element mappings: where available, each Organisation should have name, email, </w:t>
      </w:r>
      <w:proofErr w:type="spellStart"/>
      <w:r>
        <w:t>url</w:t>
      </w:r>
      <w:proofErr w:type="spellEnd"/>
      <w:r>
        <w:t>.</w:t>
      </w:r>
    </w:p>
    <w:p w14:paraId="6D789F41" w14:textId="0D80A938" w:rsidR="000A01B1" w:rsidRPr="00834142" w:rsidRDefault="0062220B" w:rsidP="00CB5605">
      <w:pPr>
        <w:pStyle w:val="Heading3Numb"/>
      </w:pPr>
      <w:bookmarkStart w:id="89" w:name="_Toc65833926"/>
      <w:r w:rsidRPr="00C00AC6">
        <w:rPr>
          <w:rStyle w:val="Heading3NumbChar"/>
        </w:rPr>
        <w:t>GEMINI element</w:t>
      </w:r>
      <w:r>
        <w:rPr>
          <w:i/>
          <w:iCs/>
        </w:rPr>
        <w:t xml:space="preserve"> </w:t>
      </w:r>
      <w:r w:rsidR="000A01B1" w:rsidRPr="00CB5605">
        <w:rPr>
          <w:i/>
          <w:iCs/>
        </w:rPr>
        <w:t>Limitations on public access</w:t>
      </w:r>
      <w:bookmarkEnd w:id="89"/>
    </w:p>
    <w:p w14:paraId="27E4890D" w14:textId="56D7B1D1" w:rsidR="00A26CAF" w:rsidRDefault="00A26CAF" w:rsidP="000A01B1">
      <w:r>
        <w:t xml:space="preserve">See </w:t>
      </w:r>
      <w:hyperlink w:anchor="DD3_R6a" w:history="1">
        <w:r w:rsidRPr="00C445FA">
          <w:rPr>
            <w:rStyle w:val="Hyperlink"/>
          </w:rPr>
          <w:t>DD3 R6a</w:t>
        </w:r>
      </w:hyperlink>
      <w:r w:rsidR="00C445FA">
        <w:t>.</w:t>
      </w:r>
    </w:p>
    <w:p w14:paraId="478280D1" w14:textId="0CAEC5BD" w:rsidR="000A01B1" w:rsidRDefault="000A01B1" w:rsidP="000A01B1">
      <w:r>
        <w:lastRenderedPageBreak/>
        <w:t>Should contain either “none” or the reason(s) why the data is not open data. Therefore, we recommend:</w:t>
      </w:r>
    </w:p>
    <w:p w14:paraId="7494A3AB" w14:textId="3EF7F27D" w:rsidR="000A01B1" w:rsidRDefault="00D76AB5" w:rsidP="002248DB">
      <w:pPr>
        <w:pStyle w:val="ListParagraph"/>
        <w:numPr>
          <w:ilvl w:val="0"/>
          <w:numId w:val="16"/>
        </w:numPr>
        <w:ind w:left="714" w:hanging="357"/>
        <w:contextualSpacing/>
      </w:pPr>
      <w:r>
        <w:rPr>
          <w:b/>
          <w:bCs/>
        </w:rPr>
        <w:t>r</w:t>
      </w:r>
      <w:r w:rsidR="000A01B1" w:rsidRPr="006646F3">
        <w:rPr>
          <w:b/>
          <w:bCs/>
        </w:rPr>
        <w:t>ename</w:t>
      </w:r>
      <w:r w:rsidR="000A01B1">
        <w:t xml:space="preserve"> </w:t>
      </w:r>
      <w:r w:rsidR="006646F3" w:rsidRPr="00CB5605">
        <w:rPr>
          <w:i/>
          <w:iCs/>
        </w:rPr>
        <w:t>L</w:t>
      </w:r>
      <w:r w:rsidR="000A01B1" w:rsidRPr="00CB5605">
        <w:rPr>
          <w:i/>
          <w:iCs/>
        </w:rPr>
        <w:t>imitations on public access</w:t>
      </w:r>
      <w:r w:rsidR="000A01B1">
        <w:t xml:space="preserve"> to something like </w:t>
      </w:r>
      <w:r>
        <w:rPr>
          <w:i/>
          <w:iCs/>
        </w:rPr>
        <w:t>R</w:t>
      </w:r>
      <w:r w:rsidR="000A01B1" w:rsidRPr="00CB5605">
        <w:rPr>
          <w:i/>
          <w:iCs/>
        </w:rPr>
        <w:t>easons for not being open</w:t>
      </w:r>
      <w:r>
        <w:t>;</w:t>
      </w:r>
    </w:p>
    <w:p w14:paraId="0557DDD9" w14:textId="491E87F1" w:rsidR="000A01B1" w:rsidRDefault="00D76AB5" w:rsidP="002248DB">
      <w:pPr>
        <w:pStyle w:val="ListParagraph"/>
        <w:numPr>
          <w:ilvl w:val="0"/>
          <w:numId w:val="16"/>
        </w:numPr>
        <w:ind w:left="714" w:hanging="357"/>
        <w:contextualSpacing/>
      </w:pPr>
      <w:r>
        <w:rPr>
          <w:b/>
          <w:bCs/>
        </w:rPr>
        <w:t>d</w:t>
      </w:r>
      <w:r w:rsidR="000A01B1" w:rsidRPr="006646F3">
        <w:rPr>
          <w:b/>
          <w:bCs/>
        </w:rPr>
        <w:t>elete</w:t>
      </w:r>
      <w:r w:rsidR="000A01B1">
        <w:t xml:space="preserve"> “such as licence arrangements” from the purpose</w:t>
      </w:r>
      <w:r>
        <w:t>; and</w:t>
      </w:r>
    </w:p>
    <w:p w14:paraId="5FCB18DA" w14:textId="79D208F0" w:rsidR="003F1427" w:rsidRDefault="00DA5919" w:rsidP="002248DB">
      <w:pPr>
        <w:pStyle w:val="ListParagraph"/>
        <w:numPr>
          <w:ilvl w:val="0"/>
          <w:numId w:val="16"/>
        </w:numPr>
      </w:pPr>
      <w:r>
        <w:rPr>
          <w:b/>
          <w:bCs/>
        </w:rPr>
        <w:t>delete</w:t>
      </w:r>
      <w:r w:rsidR="000A01B1">
        <w:t xml:space="preserve"> the first “Errors observed” (the one about licence).</w:t>
      </w:r>
    </w:p>
    <w:p w14:paraId="09ADE175" w14:textId="7FBF9BFE" w:rsidR="003F1427" w:rsidRDefault="0039033E" w:rsidP="006F53FD">
      <w:r>
        <w:t>Make it clearer that there are effectively two “sub</w:t>
      </w:r>
      <w:r w:rsidR="00435D98">
        <w:t>-</w:t>
      </w:r>
      <w:r>
        <w:t xml:space="preserve">elements” – the </w:t>
      </w:r>
      <w:proofErr w:type="spellStart"/>
      <w:r>
        <w:t>xlink</w:t>
      </w:r>
      <w:proofErr w:type="spellEnd"/>
      <w:r>
        <w:t xml:space="preserve"> to the INSPIRE category of reason for limiting public access, and the free text detail. This is currently hidden in the (XML) encoding guidelines.</w:t>
      </w:r>
    </w:p>
    <w:p w14:paraId="21A5A046" w14:textId="61E72133" w:rsidR="000A01B1" w:rsidRPr="00834142" w:rsidRDefault="0062220B" w:rsidP="00CB5605">
      <w:pPr>
        <w:pStyle w:val="Heading3Numb"/>
      </w:pPr>
      <w:bookmarkStart w:id="90" w:name="_Toc65833927"/>
      <w:r w:rsidRPr="00C00AC6">
        <w:rPr>
          <w:rStyle w:val="Heading3NumbChar"/>
        </w:rPr>
        <w:t>GEMINI element</w:t>
      </w:r>
      <w:r>
        <w:rPr>
          <w:i/>
          <w:iCs/>
        </w:rPr>
        <w:t xml:space="preserve"> </w:t>
      </w:r>
      <w:r w:rsidR="000A01B1" w:rsidRPr="00CB5605">
        <w:rPr>
          <w:i/>
          <w:iCs/>
        </w:rPr>
        <w:t>Use constraints</w:t>
      </w:r>
      <w:bookmarkEnd w:id="90"/>
    </w:p>
    <w:p w14:paraId="6A025DA4" w14:textId="7EC3608E" w:rsidR="000A01B1" w:rsidRDefault="000A01B1" w:rsidP="000A01B1">
      <w:r w:rsidRPr="003E4B84">
        <w:rPr>
          <w:b/>
          <w:bCs/>
        </w:rPr>
        <w:t>Add Schema.org equivalent</w:t>
      </w:r>
      <w:r>
        <w:t xml:space="preserve"> element of “license”</w:t>
      </w:r>
      <w:r w:rsidR="00FA588C">
        <w:t xml:space="preserve"> (DCAT “</w:t>
      </w:r>
      <w:proofErr w:type="spellStart"/>
      <w:r w:rsidR="006666FB">
        <w:t>dct:</w:t>
      </w:r>
      <w:r w:rsidR="00FA588C">
        <w:t>licence</w:t>
      </w:r>
      <w:proofErr w:type="spellEnd"/>
      <w:r w:rsidR="00FA588C">
        <w:t>”</w:t>
      </w:r>
      <w:r w:rsidR="006666FB">
        <w:t>)</w:t>
      </w:r>
      <w:r w:rsidR="00FA588C">
        <w:t xml:space="preserve"> </w:t>
      </w:r>
      <w:r>
        <w:t>but only where the GEMINI element is being used for a licence</w:t>
      </w:r>
      <w:r w:rsidR="00641CC7">
        <w:t>.</w:t>
      </w:r>
      <w:r w:rsidR="006666FB">
        <w:t xml:space="preserve"> DCAT “</w:t>
      </w:r>
      <w:proofErr w:type="spellStart"/>
      <w:r w:rsidR="006666FB">
        <w:t>dct:accessRights</w:t>
      </w:r>
      <w:proofErr w:type="spellEnd"/>
      <w:r w:rsidR="006666FB">
        <w:t>” may be appropriate in other circumstances.</w:t>
      </w:r>
    </w:p>
    <w:p w14:paraId="6C3E5DED" w14:textId="5E8AEF25" w:rsidR="00A26CAF" w:rsidRDefault="00A26CAF" w:rsidP="000A01B1">
      <w:r>
        <w:t xml:space="preserve">See </w:t>
      </w:r>
      <w:hyperlink w:anchor="DD3_R6a" w:history="1">
        <w:r w:rsidRPr="00C445FA">
          <w:rPr>
            <w:rStyle w:val="Hyperlink"/>
          </w:rPr>
          <w:t>DD3 R6a</w:t>
        </w:r>
      </w:hyperlink>
      <w:r w:rsidR="009834F5">
        <w:t xml:space="preserve"> and</w:t>
      </w:r>
      <w:r w:rsidR="002711A2">
        <w:t xml:space="preserve"> </w:t>
      </w:r>
      <w:hyperlink w:anchor="DD3_R6b" w:history="1">
        <w:r w:rsidR="002711A2" w:rsidRPr="00C445FA">
          <w:rPr>
            <w:rStyle w:val="Hyperlink"/>
          </w:rPr>
          <w:t>DD3 6b</w:t>
        </w:r>
      </w:hyperlink>
      <w:r w:rsidR="009834F5">
        <w:t>.</w:t>
      </w:r>
    </w:p>
    <w:p w14:paraId="77CF4FF7" w14:textId="77777777" w:rsidR="000A01B1" w:rsidRDefault="000A01B1" w:rsidP="000A01B1">
      <w:r w:rsidRPr="003E4B84">
        <w:rPr>
          <w:b/>
          <w:bCs/>
        </w:rPr>
        <w:t>Explicitly mention</w:t>
      </w:r>
      <w:r>
        <w:t xml:space="preserve"> “licence” in the purpose.</w:t>
      </w:r>
    </w:p>
    <w:p w14:paraId="673BAC71" w14:textId="3C73D61E" w:rsidR="000A01B1" w:rsidRDefault="000A01B1" w:rsidP="000A01B1">
      <w:r w:rsidRPr="00883CC3">
        <w:rPr>
          <w:b/>
          <w:bCs/>
        </w:rPr>
        <w:t xml:space="preserve">Reword </w:t>
      </w:r>
      <w:r w:rsidR="004A0733">
        <w:rPr>
          <w:b/>
          <w:bCs/>
        </w:rPr>
        <w:t>g</w:t>
      </w:r>
      <w:r w:rsidRPr="00883CC3">
        <w:rPr>
          <w:b/>
          <w:bCs/>
        </w:rPr>
        <w:t>uidance</w:t>
      </w:r>
      <w:r>
        <w:t xml:space="preserve"> specifically to indicate that </w:t>
      </w:r>
      <w:r w:rsidR="00A26CAF">
        <w:t xml:space="preserve">although </w:t>
      </w:r>
      <w:r>
        <w:t xml:space="preserve">multiple </w:t>
      </w:r>
      <w:r w:rsidR="00A26CAF">
        <w:rPr>
          <w:i/>
          <w:iCs/>
        </w:rPr>
        <w:t xml:space="preserve">Use constraints </w:t>
      </w:r>
      <w:r w:rsidR="00A26CAF">
        <w:t xml:space="preserve">are allowed, only one </w:t>
      </w:r>
      <w:r w:rsidR="002711A2">
        <w:t xml:space="preserve">can refer to </w:t>
      </w:r>
      <w:r>
        <w:t>licenc</w:t>
      </w:r>
      <w:r w:rsidR="002711A2">
        <w:t>ing</w:t>
      </w:r>
      <w:r>
        <w:t xml:space="preserve">. </w:t>
      </w:r>
      <w:r w:rsidR="002711A2">
        <w:t xml:space="preserve">Improve </w:t>
      </w:r>
      <w:r>
        <w:t>the last item in the Encoding guidelines</w:t>
      </w:r>
      <w:r w:rsidR="002711A2">
        <w:t xml:space="preserve"> to reinforce this</w:t>
      </w:r>
      <w:r>
        <w:t>.</w:t>
      </w:r>
    </w:p>
    <w:p w14:paraId="775352AC" w14:textId="66D91385" w:rsidR="000A01B1" w:rsidRDefault="000A01B1" w:rsidP="000A01B1">
      <w:r>
        <w:t xml:space="preserve">Encourage the use of </w:t>
      </w:r>
      <w:r w:rsidR="006D549E">
        <w:t>“</w:t>
      </w:r>
      <w:r>
        <w:t>Anchor</w:t>
      </w:r>
      <w:r w:rsidR="006D549E">
        <w:t>”</w:t>
      </w:r>
      <w:r>
        <w:t xml:space="preserve"> links to a licence, as per INSPIRE </w:t>
      </w:r>
      <w:r w:rsidR="000137BF">
        <w:t xml:space="preserve">Metadata </w:t>
      </w:r>
      <w:r>
        <w:t>TG Recommendation C.10</w:t>
      </w:r>
      <w:r w:rsidR="006D549E">
        <w:t>.</w:t>
      </w:r>
    </w:p>
    <w:p w14:paraId="4B470894" w14:textId="77777777" w:rsidR="009834F5" w:rsidRDefault="000A01B1" w:rsidP="000A01B1">
      <w:r>
        <w:t xml:space="preserve">Currently: </w:t>
      </w:r>
    </w:p>
    <w:p w14:paraId="529798B4" w14:textId="13053ECD" w:rsidR="000A01B1" w:rsidRDefault="000A01B1" w:rsidP="000A01B1">
      <w:r>
        <w:t>“</w:t>
      </w:r>
      <w:r w:rsidRPr="00BA0776">
        <w:rPr>
          <w:i/>
          <w:iCs/>
        </w:rPr>
        <w:t xml:space="preserve">Provide information on any constraints to using the resource, e.g. licensing, fees, usage restrictions, or refer to a URL where this information is available, e.g. a licence document. If entering a URL, enter this as a sub-element, not as part of free text. </w:t>
      </w:r>
      <w:r w:rsidR="000172AD" w:rsidRPr="00BA0776">
        <w:rPr>
          <w:i/>
          <w:iCs/>
        </w:rPr>
        <w:t xml:space="preserve">Where </w:t>
      </w:r>
      <w:r w:rsidRPr="00BA0776">
        <w:rPr>
          <w:i/>
          <w:iCs/>
        </w:rPr>
        <w:t>relevant, Data Provider licence information should be provided in the form of a Licence Title, and where possible, a licence URL. If more than one type of licence is included then the URL should point to a Data Providers page.</w:t>
      </w:r>
      <w:r>
        <w:t>”</w:t>
      </w:r>
    </w:p>
    <w:p w14:paraId="2B86D6A6" w14:textId="77777777" w:rsidR="009834F5" w:rsidRDefault="000A01B1" w:rsidP="000A01B1">
      <w:r>
        <w:t xml:space="preserve">Preferred (emphasis/strikeout for clarity in this document): </w:t>
      </w:r>
    </w:p>
    <w:p w14:paraId="1CCA13EC" w14:textId="7F20E1E4" w:rsidR="000A01B1" w:rsidRDefault="000A01B1" w:rsidP="000A01B1">
      <w:r>
        <w:t>“</w:t>
      </w:r>
      <w:r w:rsidRPr="00BA0776">
        <w:rPr>
          <w:i/>
          <w:iCs/>
        </w:rPr>
        <w:t xml:space="preserve">Provide information on any constraints to using the resource, e.g. licensing, fees, usage restrictions, </w:t>
      </w:r>
      <w:r w:rsidRPr="00BA0776">
        <w:rPr>
          <w:i/>
          <w:iCs/>
          <w:strike/>
        </w:rPr>
        <w:t>or refer to a</w:t>
      </w:r>
      <w:r w:rsidRPr="00BA0776">
        <w:rPr>
          <w:i/>
          <w:iCs/>
        </w:rPr>
        <w:t xml:space="preserve"> </w:t>
      </w:r>
      <w:r w:rsidRPr="00BA0776">
        <w:rPr>
          <w:b/>
          <w:bCs/>
          <w:i/>
          <w:iCs/>
        </w:rPr>
        <w:t>preferably by using the</w:t>
      </w:r>
      <w:r w:rsidRPr="00BA0776">
        <w:rPr>
          <w:i/>
          <w:iCs/>
        </w:rPr>
        <w:t xml:space="preserve"> URL </w:t>
      </w:r>
      <w:r w:rsidRPr="00BA0776">
        <w:rPr>
          <w:b/>
          <w:bCs/>
          <w:i/>
          <w:iCs/>
        </w:rPr>
        <w:t xml:space="preserve">of </w:t>
      </w:r>
      <w:r w:rsidRPr="00BA0776">
        <w:rPr>
          <w:i/>
          <w:iCs/>
          <w:strike/>
        </w:rPr>
        <w:t>where this information is available, e.g</w:t>
      </w:r>
      <w:r w:rsidRPr="00BA0776">
        <w:rPr>
          <w:i/>
          <w:iCs/>
        </w:rPr>
        <w:t xml:space="preserve">. a licence document. If entering a URL, enter this as a sub-element, not as part of free text. </w:t>
      </w:r>
      <w:r w:rsidRPr="00BA0776">
        <w:rPr>
          <w:i/>
          <w:iCs/>
          <w:strike/>
        </w:rPr>
        <w:t>Where relevant, Data Provider licence information should be provided in the form of a Licence Title, and where possible, a licence URL</w:t>
      </w:r>
      <w:r w:rsidRPr="00BA0776">
        <w:rPr>
          <w:i/>
          <w:iCs/>
        </w:rPr>
        <w:t xml:space="preserve">. </w:t>
      </w:r>
      <w:r w:rsidRPr="00430DD6">
        <w:rPr>
          <w:i/>
          <w:iCs/>
        </w:rPr>
        <w:t xml:space="preserve">If </w:t>
      </w:r>
      <w:r w:rsidR="002711A2">
        <w:rPr>
          <w:i/>
          <w:iCs/>
        </w:rPr>
        <w:t>m</w:t>
      </w:r>
      <w:r w:rsidRPr="00BA0776">
        <w:rPr>
          <w:i/>
          <w:iCs/>
        </w:rPr>
        <w:t xml:space="preserve">ore than one </w:t>
      </w:r>
      <w:r w:rsidRPr="00BA0776">
        <w:rPr>
          <w:i/>
          <w:iCs/>
          <w:strike/>
        </w:rPr>
        <w:t>type of</w:t>
      </w:r>
      <w:r w:rsidRPr="00BA0776">
        <w:rPr>
          <w:i/>
          <w:iCs/>
        </w:rPr>
        <w:t xml:space="preserve"> licence </w:t>
      </w:r>
      <w:r w:rsidRPr="00430DD6">
        <w:rPr>
          <w:i/>
          <w:iCs/>
          <w:strike/>
        </w:rPr>
        <w:t>alternative</w:t>
      </w:r>
      <w:r w:rsidRPr="00BA0776">
        <w:rPr>
          <w:i/>
          <w:iCs/>
        </w:rPr>
        <w:t xml:space="preserve"> </w:t>
      </w:r>
      <w:r w:rsidRPr="00430DD6">
        <w:rPr>
          <w:i/>
          <w:iCs/>
          <w:strike/>
        </w:rPr>
        <w:t>may be given</w:t>
      </w:r>
      <w:r w:rsidRPr="00430DD6">
        <w:rPr>
          <w:i/>
          <w:iCs/>
        </w:rPr>
        <w:t xml:space="preserve"> is</w:t>
      </w:r>
      <w:r w:rsidRPr="00BA0776">
        <w:rPr>
          <w:i/>
          <w:iCs/>
        </w:rPr>
        <w:t xml:space="preserve"> </w:t>
      </w:r>
      <w:r w:rsidR="002711A2" w:rsidRPr="00430DD6">
        <w:rPr>
          <w:b/>
          <w:bCs/>
          <w:i/>
          <w:iCs/>
        </w:rPr>
        <w:t>relevant</w:t>
      </w:r>
      <w:r w:rsidR="00A842F9">
        <w:rPr>
          <w:b/>
          <w:bCs/>
          <w:i/>
          <w:iCs/>
        </w:rPr>
        <w:t xml:space="preserve"> </w:t>
      </w:r>
      <w:r w:rsidRPr="00BA0776">
        <w:rPr>
          <w:i/>
          <w:iCs/>
          <w:strike/>
        </w:rPr>
        <w:t>included</w:t>
      </w:r>
      <w:r w:rsidRPr="00430DD6">
        <w:rPr>
          <w:i/>
          <w:iCs/>
        </w:rPr>
        <w:t xml:space="preserve"> then the URL should point to a Data Providers page</w:t>
      </w:r>
      <w:r w:rsidR="002711A2">
        <w:rPr>
          <w:i/>
          <w:iCs/>
        </w:rPr>
        <w:t xml:space="preserve"> </w:t>
      </w:r>
      <w:r w:rsidR="002711A2" w:rsidRPr="00430DD6">
        <w:rPr>
          <w:b/>
          <w:bCs/>
          <w:i/>
          <w:iCs/>
        </w:rPr>
        <w:t>where this is explained</w:t>
      </w:r>
      <w:r w:rsidRPr="00BA0776">
        <w:rPr>
          <w:i/>
          <w:iCs/>
        </w:rPr>
        <w:t>.</w:t>
      </w:r>
      <w:r>
        <w:t>”</w:t>
      </w:r>
    </w:p>
    <w:p w14:paraId="0F6B191B" w14:textId="11356D59" w:rsidR="000A01B1" w:rsidRPr="00944C9A" w:rsidRDefault="0062220B" w:rsidP="00CB5605">
      <w:pPr>
        <w:pStyle w:val="Heading3Numb"/>
      </w:pPr>
      <w:bookmarkStart w:id="91" w:name="_Toc65833928"/>
      <w:r w:rsidRPr="00C00AC6">
        <w:rPr>
          <w:rStyle w:val="Heading3NumbChar"/>
        </w:rPr>
        <w:t>GEMINI element</w:t>
      </w:r>
      <w:r>
        <w:rPr>
          <w:i/>
          <w:iCs/>
        </w:rPr>
        <w:t xml:space="preserve"> </w:t>
      </w:r>
      <w:r w:rsidR="000A01B1" w:rsidRPr="00CB5605">
        <w:rPr>
          <w:i/>
          <w:iCs/>
        </w:rPr>
        <w:t>Resource identifier</w:t>
      </w:r>
      <w:bookmarkEnd w:id="91"/>
    </w:p>
    <w:p w14:paraId="1AAEE884" w14:textId="7AB6ECD4" w:rsidR="000A01B1" w:rsidRDefault="000A01B1" w:rsidP="000A01B1">
      <w:r w:rsidRPr="00944C9A">
        <w:rPr>
          <w:b/>
          <w:bCs/>
        </w:rPr>
        <w:t xml:space="preserve">Add Schema.org </w:t>
      </w:r>
      <w:r w:rsidR="003B3B0B">
        <w:rPr>
          <w:b/>
          <w:bCs/>
        </w:rPr>
        <w:t>and</w:t>
      </w:r>
      <w:r w:rsidR="00FA588C">
        <w:rPr>
          <w:b/>
          <w:bCs/>
        </w:rPr>
        <w:t xml:space="preserve"> DCAT </w:t>
      </w:r>
      <w:r w:rsidRPr="00944C9A">
        <w:rPr>
          <w:b/>
          <w:bCs/>
        </w:rPr>
        <w:t>equivalent element</w:t>
      </w:r>
      <w:r>
        <w:t xml:space="preserve"> of ‘</w:t>
      </w:r>
      <w:proofErr w:type="spellStart"/>
      <w:r w:rsidR="00571E8D">
        <w:t>dct:</w:t>
      </w:r>
      <w:r>
        <w:t>identifier</w:t>
      </w:r>
      <w:proofErr w:type="spellEnd"/>
      <w:r>
        <w:t>’.</w:t>
      </w:r>
    </w:p>
    <w:p w14:paraId="48E25057" w14:textId="70DD51B9" w:rsidR="002711A2" w:rsidRDefault="002711A2" w:rsidP="001A3BFC">
      <w:pPr>
        <w:pStyle w:val="Heading4"/>
      </w:pPr>
      <w:bookmarkStart w:id="92" w:name="_DD3_R14a_Improve"/>
      <w:bookmarkStart w:id="93" w:name="_Toc62120959"/>
      <w:bookmarkEnd w:id="92"/>
      <w:r>
        <w:t xml:space="preserve">DD3 R14a </w:t>
      </w:r>
      <w:r w:rsidR="000A01B1" w:rsidRPr="00944C9A">
        <w:t>Improve guidance</w:t>
      </w:r>
      <w:r w:rsidR="000A01B1">
        <w:t xml:space="preserve"> on designing identifiers</w:t>
      </w:r>
      <w:bookmarkEnd w:id="93"/>
    </w:p>
    <w:p w14:paraId="431AE346" w14:textId="16BAFEDA" w:rsidR="000A01B1" w:rsidRDefault="002711A2" w:rsidP="000A01B1">
      <w:r>
        <w:t>F</w:t>
      </w:r>
      <w:r w:rsidR="007F524F">
        <w:t>or example:</w:t>
      </w:r>
      <w:r w:rsidR="000A01B1">
        <w:t xml:space="preserve"> </w:t>
      </w:r>
    </w:p>
    <w:p w14:paraId="0DBE3F81" w14:textId="3267B329" w:rsidR="00A72837" w:rsidRDefault="00A17135" w:rsidP="002248DB">
      <w:pPr>
        <w:pStyle w:val="ListParagraph"/>
        <w:numPr>
          <w:ilvl w:val="0"/>
          <w:numId w:val="11"/>
        </w:numPr>
        <w:ind w:hanging="357"/>
        <w:contextualSpacing/>
      </w:pPr>
      <w:r>
        <w:t>e</w:t>
      </w:r>
      <w:r w:rsidR="000A01B1">
        <w:t>nsure assignments are fixed</w:t>
      </w:r>
      <w:r w:rsidR="00E12532">
        <w:t xml:space="preserve"> - do</w:t>
      </w:r>
      <w:r w:rsidR="000A01B1">
        <w:t xml:space="preserve"> not modify or reuse identifiers</w:t>
      </w:r>
      <w:r>
        <w:t>;</w:t>
      </w:r>
    </w:p>
    <w:p w14:paraId="55AF2003" w14:textId="71E893E1" w:rsidR="00A72837" w:rsidRDefault="00A17135" w:rsidP="002248DB">
      <w:pPr>
        <w:pStyle w:val="ListParagraph"/>
        <w:numPr>
          <w:ilvl w:val="0"/>
          <w:numId w:val="11"/>
        </w:numPr>
        <w:ind w:hanging="357"/>
        <w:contextualSpacing/>
      </w:pPr>
      <w:r>
        <w:t>m</w:t>
      </w:r>
      <w:r w:rsidR="000A01B1">
        <w:t>aximise traceability over time</w:t>
      </w:r>
      <w:r w:rsidR="00E12532">
        <w:t xml:space="preserve"> - s</w:t>
      </w:r>
      <w:r w:rsidR="000A01B1">
        <w:t>hare rules for changes, retirement and links from old to new</w:t>
      </w:r>
      <w:r>
        <w:t>;</w:t>
      </w:r>
    </w:p>
    <w:p w14:paraId="0AB64338" w14:textId="027E21A4" w:rsidR="00A72837" w:rsidRDefault="00A17135" w:rsidP="002248DB">
      <w:pPr>
        <w:pStyle w:val="ListParagraph"/>
        <w:numPr>
          <w:ilvl w:val="0"/>
          <w:numId w:val="11"/>
        </w:numPr>
        <w:ind w:hanging="357"/>
        <w:contextualSpacing/>
      </w:pPr>
      <w:r>
        <w:t>d</w:t>
      </w:r>
      <w:r w:rsidR="000A01B1">
        <w:t>on’t code changeable details into identifiers e.g. version numbers, names, organisations, etc</w:t>
      </w:r>
      <w:r>
        <w:t>;</w:t>
      </w:r>
    </w:p>
    <w:p w14:paraId="0A68BBCE" w14:textId="3BDD50A4" w:rsidR="00A72837" w:rsidRDefault="00A17135" w:rsidP="002248DB">
      <w:pPr>
        <w:pStyle w:val="ListParagraph"/>
        <w:numPr>
          <w:ilvl w:val="0"/>
          <w:numId w:val="11"/>
        </w:numPr>
        <w:ind w:hanging="357"/>
        <w:contextualSpacing/>
      </w:pPr>
      <w:r>
        <w:t>d</w:t>
      </w:r>
      <w:r w:rsidR="000A01B1">
        <w:t>efine a single preferred presentation - capitals, spaces, underscores etc.</w:t>
      </w:r>
      <w:r>
        <w:t>; and</w:t>
      </w:r>
    </w:p>
    <w:p w14:paraId="2D8C58FD" w14:textId="346B8909" w:rsidR="000F22CF" w:rsidRDefault="00A17135" w:rsidP="002248DB">
      <w:pPr>
        <w:pStyle w:val="ListParagraph"/>
        <w:numPr>
          <w:ilvl w:val="0"/>
          <w:numId w:val="11"/>
        </w:numPr>
      </w:pPr>
      <w:r>
        <w:lastRenderedPageBreak/>
        <w:t>m</w:t>
      </w:r>
      <w:r w:rsidR="000A01B1">
        <w:t>ake identifiers web-friendly - use only unreserved characters, that is:</w:t>
      </w:r>
    </w:p>
    <w:p w14:paraId="051F2DA1" w14:textId="14BC1697" w:rsidR="000F22CF" w:rsidRDefault="00A17135" w:rsidP="001A217D">
      <w:pPr>
        <w:pStyle w:val="ListParagraph"/>
        <w:numPr>
          <w:ilvl w:val="1"/>
          <w:numId w:val="36"/>
        </w:numPr>
        <w:ind w:left="993" w:hanging="425"/>
        <w:contextualSpacing/>
      </w:pPr>
      <w:r>
        <w:t>a</w:t>
      </w:r>
      <w:r w:rsidR="000A01B1">
        <w:t>void HTML reserved characters (" , &amp; &lt; &gt;)</w:t>
      </w:r>
      <w:r w:rsidR="005D2291">
        <w:t>;</w:t>
      </w:r>
      <w:r w:rsidR="00D5019A">
        <w:t xml:space="preserve"> and</w:t>
      </w:r>
    </w:p>
    <w:p w14:paraId="1CB8EA7D" w14:textId="579AC190" w:rsidR="000A01B1" w:rsidRDefault="000A01B1" w:rsidP="001A217D">
      <w:pPr>
        <w:pStyle w:val="ListParagraph"/>
        <w:numPr>
          <w:ilvl w:val="1"/>
          <w:numId w:val="36"/>
        </w:numPr>
        <w:ind w:left="993" w:hanging="425"/>
      </w:pPr>
      <w:r>
        <w:t>avoid URI reserved characters (!  *  '  (  )  ;  :  @  &amp;  =  +  $  ,   /  ?  #  [  ]) except for their specific uses in a URI if your identifier is an entire URI</w:t>
      </w:r>
      <w:r w:rsidR="005D2291">
        <w:t>.</w:t>
      </w:r>
    </w:p>
    <w:p w14:paraId="7D08827E" w14:textId="313326F8" w:rsidR="000A01B1" w:rsidRPr="000F22CF" w:rsidRDefault="0062220B" w:rsidP="00CB5605">
      <w:pPr>
        <w:pStyle w:val="Heading3Numb"/>
      </w:pPr>
      <w:bookmarkStart w:id="94" w:name="_Ref57193198"/>
      <w:bookmarkStart w:id="95" w:name="_Toc65833929"/>
      <w:r w:rsidRPr="00C00AC6">
        <w:rPr>
          <w:rStyle w:val="Heading3NumbChar"/>
        </w:rPr>
        <w:t>GEMINI element</w:t>
      </w:r>
      <w:r>
        <w:rPr>
          <w:i/>
          <w:iCs/>
        </w:rPr>
        <w:t xml:space="preserve"> </w:t>
      </w:r>
      <w:r w:rsidR="000A01B1" w:rsidRPr="00CB5605">
        <w:rPr>
          <w:i/>
          <w:iCs/>
        </w:rPr>
        <w:t>Conformity</w:t>
      </w:r>
      <w:bookmarkEnd w:id="94"/>
      <w:bookmarkEnd w:id="95"/>
    </w:p>
    <w:p w14:paraId="3333A0E9" w14:textId="57D41AF4" w:rsidR="00753E7C" w:rsidRDefault="000A01B1" w:rsidP="00753E7C">
      <w:r w:rsidRPr="00CB5605">
        <w:t>Use for Authoritative Data</w:t>
      </w:r>
      <w:r w:rsidR="00C323B7" w:rsidRPr="00CB5605">
        <w:t xml:space="preserve"> Assessment</w:t>
      </w:r>
      <w:r w:rsidRPr="00CB5605">
        <w:t xml:space="preserve"> result</w:t>
      </w:r>
      <w:r w:rsidRPr="008B4036">
        <w:t xml:space="preserve"> </w:t>
      </w:r>
      <w:r>
        <w:t>by having a citation to the “authoritative data” concept (as a conformity specification) with the explanation giving the level (gold, silver, bronze</w:t>
      </w:r>
      <w:r w:rsidR="00753E7C">
        <w:t>).</w:t>
      </w:r>
    </w:p>
    <w:p w14:paraId="7F1AD49C" w14:textId="16183F55" w:rsidR="002711A2" w:rsidRDefault="002711A2" w:rsidP="00753E7C">
      <w:r>
        <w:t xml:space="preserve">This will only be possible if and when the Geospatial Commission publishes the </w:t>
      </w:r>
      <w:r w:rsidR="004563FF">
        <w:t>concepts in a way that can be cited.</w:t>
      </w:r>
    </w:p>
    <w:p w14:paraId="7DBCBFFF" w14:textId="07CBF52B" w:rsidR="00753E7C" w:rsidRDefault="00753E7C" w:rsidP="00CB5605">
      <w:r>
        <w:t>Note,</w:t>
      </w:r>
      <w:r w:rsidR="009310E0">
        <w:t xml:space="preserve"> the other aspect of the ADA result is a data quality statement.</w:t>
      </w:r>
    </w:p>
    <w:p w14:paraId="736FEAA0" w14:textId="572A7C47" w:rsidR="000A01B1" w:rsidRPr="00866C2D" w:rsidRDefault="0062220B" w:rsidP="00CB5605">
      <w:pPr>
        <w:pStyle w:val="Heading3Numb"/>
      </w:pPr>
      <w:bookmarkStart w:id="96" w:name="_Toc65833930"/>
      <w:r w:rsidRPr="00C00AC6">
        <w:rPr>
          <w:rStyle w:val="Heading3NumbChar"/>
        </w:rPr>
        <w:t>GEMINI element</w:t>
      </w:r>
      <w:r>
        <w:rPr>
          <w:i/>
          <w:iCs/>
        </w:rPr>
        <w:t xml:space="preserve"> </w:t>
      </w:r>
      <w:r w:rsidR="000A01B1" w:rsidRPr="00CB5605">
        <w:rPr>
          <w:i/>
          <w:iCs/>
        </w:rPr>
        <w:t>Bounding box</w:t>
      </w:r>
      <w:bookmarkEnd w:id="96"/>
    </w:p>
    <w:p w14:paraId="24D7A570" w14:textId="4546BF5C" w:rsidR="00002C25" w:rsidRDefault="000A01B1" w:rsidP="000A01B1">
      <w:r w:rsidRPr="00866C2D">
        <w:rPr>
          <w:b/>
          <w:bCs/>
        </w:rPr>
        <w:t>Add Schema.org equivalent</w:t>
      </w:r>
      <w:r>
        <w:t xml:space="preserve"> element of </w:t>
      </w:r>
      <w:proofErr w:type="spellStart"/>
      <w:r>
        <w:t>geo.GeoShape.box</w:t>
      </w:r>
      <w:proofErr w:type="spellEnd"/>
      <w:r w:rsidR="00D654C4">
        <w:t xml:space="preserve"> and DCAT equivalent of </w:t>
      </w:r>
      <w:proofErr w:type="spellStart"/>
      <w:r w:rsidR="00571E8D">
        <w:t>dct:</w:t>
      </w:r>
      <w:r w:rsidR="00000833">
        <w:t>spati</w:t>
      </w:r>
      <w:r w:rsidR="00571E8D">
        <w:t>a</w:t>
      </w:r>
      <w:r w:rsidR="00000833">
        <w:t>l</w:t>
      </w:r>
      <w:proofErr w:type="spellEnd"/>
      <w:r>
        <w:t>. Note, this will need translating from four edges in GEMINI to two corners in Schema.org</w:t>
      </w:r>
      <w:r w:rsidR="00262391">
        <w:t>.</w:t>
      </w:r>
    </w:p>
    <w:p w14:paraId="75806978" w14:textId="68E13922" w:rsidR="00CC462F" w:rsidRDefault="00CC462F" w:rsidP="001A3BFC">
      <w:pPr>
        <w:pStyle w:val="Heading4"/>
      </w:pPr>
      <w:bookmarkStart w:id="97" w:name="_DD3_R14b_More"/>
      <w:bookmarkStart w:id="98" w:name="_Toc62120960"/>
      <w:bookmarkEnd w:id="97"/>
      <w:r>
        <w:t>DD3 R14b More precise spatial extents can be provided</w:t>
      </w:r>
      <w:bookmarkEnd w:id="98"/>
    </w:p>
    <w:p w14:paraId="46280D4E" w14:textId="32E77BAD" w:rsidR="008D7C88" w:rsidRDefault="008D7C88" w:rsidP="000A01B1">
      <w:r>
        <w:t xml:space="preserve">Add a comment that </w:t>
      </w:r>
      <w:r w:rsidR="00923423">
        <w:t>other more precise spatial extents can be provided using</w:t>
      </w:r>
      <w:r w:rsidR="00380302">
        <w:t xml:space="preserve"> other choices within</w:t>
      </w:r>
      <w:r w:rsidR="00923423">
        <w:t xml:space="preserve"> ISO 19115 </w:t>
      </w:r>
      <w:proofErr w:type="spellStart"/>
      <w:r w:rsidR="00923423">
        <w:t>EX_Extent</w:t>
      </w:r>
      <w:proofErr w:type="spellEnd"/>
      <w:r w:rsidR="00923423">
        <w:t>.</w:t>
      </w:r>
    </w:p>
    <w:p w14:paraId="072C5B64" w14:textId="3766ACA7" w:rsidR="00A65F5F" w:rsidRDefault="00166EBD" w:rsidP="00166EBD">
      <w:pPr>
        <w:pStyle w:val="Heading1"/>
      </w:pPr>
      <w:bookmarkStart w:id="99" w:name="_Toc65833931"/>
      <w:r>
        <w:lastRenderedPageBreak/>
        <w:t xml:space="preserve">Annex </w:t>
      </w:r>
      <w:r w:rsidR="00B5633C">
        <w:t>A</w:t>
      </w:r>
      <w:r>
        <w:t xml:space="preserve">: </w:t>
      </w:r>
      <w:r w:rsidR="302238AB">
        <w:t>Ex</w:t>
      </w:r>
      <w:r w:rsidR="4177D1FE">
        <w:t>a</w:t>
      </w:r>
      <w:r w:rsidR="302238AB">
        <w:t>mpl</w:t>
      </w:r>
      <w:r w:rsidR="00DF0939">
        <w:t>e</w:t>
      </w:r>
      <w:r w:rsidR="00946674">
        <w:t xml:space="preserve"> HTML / Schema.org encoding</w:t>
      </w:r>
      <w:bookmarkEnd w:id="99"/>
    </w:p>
    <w:p w14:paraId="6A8AAC95" w14:textId="253DE70A" w:rsidR="00ED1E43" w:rsidRDefault="00270F77" w:rsidP="00892616">
      <w:r>
        <w:t>A GEMINI record with this content:</w:t>
      </w:r>
    </w:p>
    <w:tbl>
      <w:tblPr>
        <w:tblStyle w:val="TableGrid"/>
        <w:tblW w:w="0" w:type="auto"/>
        <w:tblLook w:val="04A0" w:firstRow="1" w:lastRow="0" w:firstColumn="1" w:lastColumn="0" w:noHBand="0" w:noVBand="1"/>
      </w:tblPr>
      <w:tblGrid>
        <w:gridCol w:w="2713"/>
        <w:gridCol w:w="4285"/>
        <w:gridCol w:w="2630"/>
      </w:tblGrid>
      <w:tr w:rsidR="00270F77" w:rsidRPr="00625020" w14:paraId="61223C9C" w14:textId="77777777" w:rsidTr="007C6657">
        <w:tc>
          <w:tcPr>
            <w:tcW w:w="2713" w:type="dxa"/>
          </w:tcPr>
          <w:p w14:paraId="22E613EE" w14:textId="20B15262" w:rsidR="00270F77" w:rsidRPr="00625020" w:rsidRDefault="00270F77" w:rsidP="00892616">
            <w:pPr>
              <w:rPr>
                <w:b/>
                <w:bCs/>
              </w:rPr>
            </w:pPr>
            <w:r w:rsidRPr="00625020">
              <w:rPr>
                <w:b/>
                <w:bCs/>
              </w:rPr>
              <w:t>Element</w:t>
            </w:r>
          </w:p>
        </w:tc>
        <w:tc>
          <w:tcPr>
            <w:tcW w:w="4285" w:type="dxa"/>
          </w:tcPr>
          <w:p w14:paraId="6F97690D" w14:textId="76959A6E" w:rsidR="00270F77" w:rsidRPr="00625020" w:rsidRDefault="00270F77" w:rsidP="00892616">
            <w:pPr>
              <w:rPr>
                <w:b/>
                <w:bCs/>
              </w:rPr>
            </w:pPr>
            <w:r w:rsidRPr="00625020">
              <w:rPr>
                <w:b/>
                <w:bCs/>
              </w:rPr>
              <w:t>Value</w:t>
            </w:r>
          </w:p>
        </w:tc>
        <w:tc>
          <w:tcPr>
            <w:tcW w:w="2630" w:type="dxa"/>
          </w:tcPr>
          <w:p w14:paraId="1EA5FE87" w14:textId="77777777" w:rsidR="00270F77" w:rsidRPr="00625020" w:rsidRDefault="00270F77" w:rsidP="00892616">
            <w:pPr>
              <w:rPr>
                <w:b/>
                <w:bCs/>
              </w:rPr>
            </w:pPr>
          </w:p>
        </w:tc>
      </w:tr>
      <w:tr w:rsidR="00270F77" w14:paraId="50693A3A" w14:textId="77777777" w:rsidTr="007C6657">
        <w:tc>
          <w:tcPr>
            <w:tcW w:w="2713" w:type="dxa"/>
          </w:tcPr>
          <w:p w14:paraId="79C8ED57" w14:textId="6054E386" w:rsidR="00270F77" w:rsidRDefault="00270F77" w:rsidP="00892616">
            <w:r>
              <w:t>1. Title</w:t>
            </w:r>
          </w:p>
        </w:tc>
        <w:tc>
          <w:tcPr>
            <w:tcW w:w="4285" w:type="dxa"/>
          </w:tcPr>
          <w:p w14:paraId="2C462030" w14:textId="71DFB65F" w:rsidR="00270F77" w:rsidRDefault="00625020" w:rsidP="00892616">
            <w:r>
              <w:t>OS Postcodes data</w:t>
            </w:r>
          </w:p>
        </w:tc>
        <w:tc>
          <w:tcPr>
            <w:tcW w:w="2630" w:type="dxa"/>
          </w:tcPr>
          <w:p w14:paraId="194D9566" w14:textId="77777777" w:rsidR="00270F77" w:rsidRDefault="00270F77" w:rsidP="00892616"/>
        </w:tc>
      </w:tr>
      <w:tr w:rsidR="00270F77" w14:paraId="666C042E" w14:textId="77777777" w:rsidTr="007C6657">
        <w:tc>
          <w:tcPr>
            <w:tcW w:w="2713" w:type="dxa"/>
          </w:tcPr>
          <w:p w14:paraId="64E68BC4" w14:textId="0336D415" w:rsidR="00270F77" w:rsidRDefault="00270F77" w:rsidP="00892616">
            <w:r>
              <w:t>2. Dataset language</w:t>
            </w:r>
          </w:p>
        </w:tc>
        <w:tc>
          <w:tcPr>
            <w:tcW w:w="4285" w:type="dxa"/>
          </w:tcPr>
          <w:p w14:paraId="7B8CDC28" w14:textId="5CD76298" w:rsidR="00270F77" w:rsidRDefault="00B25581" w:rsidP="00892616">
            <w:proofErr w:type="spellStart"/>
            <w:r>
              <w:t>eng</w:t>
            </w:r>
            <w:proofErr w:type="spellEnd"/>
          </w:p>
        </w:tc>
        <w:tc>
          <w:tcPr>
            <w:tcW w:w="2630" w:type="dxa"/>
          </w:tcPr>
          <w:p w14:paraId="65E6E855" w14:textId="77777777" w:rsidR="00270F77" w:rsidRDefault="00270F77" w:rsidP="00892616"/>
        </w:tc>
      </w:tr>
      <w:tr w:rsidR="00270F77" w14:paraId="44A2CD7C" w14:textId="77777777" w:rsidTr="007C6657">
        <w:tc>
          <w:tcPr>
            <w:tcW w:w="2713" w:type="dxa"/>
          </w:tcPr>
          <w:p w14:paraId="3990C7A4" w14:textId="5538A9C1" w:rsidR="00270F77" w:rsidRDefault="00185949" w:rsidP="00892616">
            <w:r>
              <w:t>4</w:t>
            </w:r>
            <w:r w:rsidR="00270F77">
              <w:t>. Abstract</w:t>
            </w:r>
          </w:p>
        </w:tc>
        <w:tc>
          <w:tcPr>
            <w:tcW w:w="4285" w:type="dxa"/>
          </w:tcPr>
          <w:p w14:paraId="0247A2C4" w14:textId="7BEBAE50" w:rsidR="00270F77" w:rsidRDefault="00C82FCA" w:rsidP="00892616">
            <w:r w:rsidRPr="00C82FCA">
              <w:t>Available for England, Scotland and Wales in a number of Ordnance Survey Products</w:t>
            </w:r>
            <w:r>
              <w:t xml:space="preserve"> …</w:t>
            </w:r>
          </w:p>
        </w:tc>
        <w:tc>
          <w:tcPr>
            <w:tcW w:w="2630" w:type="dxa"/>
          </w:tcPr>
          <w:p w14:paraId="113BF7EC" w14:textId="77777777" w:rsidR="00270F77" w:rsidRDefault="00270F77" w:rsidP="00892616"/>
        </w:tc>
      </w:tr>
      <w:tr w:rsidR="00270F77" w14:paraId="5D2E8F46" w14:textId="77777777" w:rsidTr="007C6657">
        <w:tc>
          <w:tcPr>
            <w:tcW w:w="2713" w:type="dxa"/>
          </w:tcPr>
          <w:p w14:paraId="4141EBC7" w14:textId="081CDA61" w:rsidR="00270F77" w:rsidRDefault="00185949" w:rsidP="00892616">
            <w:r>
              <w:t>5. Topic Category</w:t>
            </w:r>
          </w:p>
        </w:tc>
        <w:tc>
          <w:tcPr>
            <w:tcW w:w="4285" w:type="dxa"/>
          </w:tcPr>
          <w:p w14:paraId="18FF088D" w14:textId="637707E3" w:rsidR="00270F77" w:rsidRDefault="00D66BD1" w:rsidP="00892616">
            <w:r>
              <w:t>location</w:t>
            </w:r>
          </w:p>
        </w:tc>
        <w:tc>
          <w:tcPr>
            <w:tcW w:w="2630" w:type="dxa"/>
          </w:tcPr>
          <w:p w14:paraId="0AF7BD87" w14:textId="77777777" w:rsidR="00270F77" w:rsidRDefault="00270F77" w:rsidP="00892616"/>
        </w:tc>
      </w:tr>
      <w:tr w:rsidR="00185949" w14:paraId="2664D387" w14:textId="77777777" w:rsidTr="007C6657">
        <w:tc>
          <w:tcPr>
            <w:tcW w:w="2713" w:type="dxa"/>
          </w:tcPr>
          <w:p w14:paraId="0AED592E" w14:textId="7C86036F" w:rsidR="00185949" w:rsidRDefault="00185949" w:rsidP="00892616">
            <w:r>
              <w:t>6. Keyword</w:t>
            </w:r>
          </w:p>
        </w:tc>
        <w:tc>
          <w:tcPr>
            <w:tcW w:w="4285" w:type="dxa"/>
          </w:tcPr>
          <w:p w14:paraId="72F468E7" w14:textId="77777777" w:rsidR="00185949" w:rsidRDefault="00D66BD1" w:rsidP="00892616">
            <w:r>
              <w:t>Postcode Area</w:t>
            </w:r>
          </w:p>
          <w:p w14:paraId="4E82E23F" w14:textId="2EF007CA" w:rsidR="00D66BD1" w:rsidRDefault="00D66BD1" w:rsidP="00892616">
            <w:r>
              <w:t>Postcode District</w:t>
            </w:r>
          </w:p>
        </w:tc>
        <w:tc>
          <w:tcPr>
            <w:tcW w:w="2630" w:type="dxa"/>
          </w:tcPr>
          <w:p w14:paraId="0E2E6EFF" w14:textId="77777777" w:rsidR="00185949" w:rsidRDefault="00185949" w:rsidP="00892616"/>
        </w:tc>
      </w:tr>
      <w:tr w:rsidR="00185949" w14:paraId="61A21464" w14:textId="77777777" w:rsidTr="007C6657">
        <w:tc>
          <w:tcPr>
            <w:tcW w:w="2713" w:type="dxa"/>
          </w:tcPr>
          <w:p w14:paraId="4759B6A4" w14:textId="0C5F6AEE" w:rsidR="00185949" w:rsidRDefault="00185949" w:rsidP="00892616">
            <w:r>
              <w:t>7. Temporal extent</w:t>
            </w:r>
          </w:p>
        </w:tc>
        <w:tc>
          <w:tcPr>
            <w:tcW w:w="4285" w:type="dxa"/>
          </w:tcPr>
          <w:p w14:paraId="57C07B4E" w14:textId="6E19DCC7" w:rsidR="00185949" w:rsidRDefault="006A6FFF" w:rsidP="00892616">
            <w:r>
              <w:t>{unknown, 2</w:t>
            </w:r>
            <w:r w:rsidR="00F76018">
              <w:t>0</w:t>
            </w:r>
            <w:r>
              <w:t>18-12-20}</w:t>
            </w:r>
          </w:p>
        </w:tc>
        <w:tc>
          <w:tcPr>
            <w:tcW w:w="2630" w:type="dxa"/>
          </w:tcPr>
          <w:p w14:paraId="0E47555A" w14:textId="77777777" w:rsidR="00185949" w:rsidRDefault="00185949" w:rsidP="00892616"/>
        </w:tc>
      </w:tr>
      <w:tr w:rsidR="00185949" w14:paraId="76130BF6" w14:textId="77777777" w:rsidTr="007C6657">
        <w:tc>
          <w:tcPr>
            <w:tcW w:w="2713" w:type="dxa"/>
          </w:tcPr>
          <w:p w14:paraId="574BE835" w14:textId="5A78350B" w:rsidR="00185949" w:rsidRDefault="00185949" w:rsidP="00892616">
            <w:r>
              <w:t>8. Dataset reference date</w:t>
            </w:r>
          </w:p>
        </w:tc>
        <w:tc>
          <w:tcPr>
            <w:tcW w:w="4285" w:type="dxa"/>
          </w:tcPr>
          <w:p w14:paraId="161826CD" w14:textId="6E55FFC1" w:rsidR="00185949" w:rsidRDefault="00F75516" w:rsidP="00892616">
            <w:r>
              <w:t>2019-02</w:t>
            </w:r>
          </w:p>
        </w:tc>
        <w:tc>
          <w:tcPr>
            <w:tcW w:w="2630" w:type="dxa"/>
          </w:tcPr>
          <w:p w14:paraId="37954F61" w14:textId="756EB718" w:rsidR="00185949" w:rsidRDefault="004D0032" w:rsidP="00892616">
            <w:r>
              <w:t>revised</w:t>
            </w:r>
          </w:p>
        </w:tc>
      </w:tr>
      <w:tr w:rsidR="00185949" w14:paraId="75CAC67E" w14:textId="77777777" w:rsidTr="007C6657">
        <w:tc>
          <w:tcPr>
            <w:tcW w:w="2713" w:type="dxa"/>
          </w:tcPr>
          <w:p w14:paraId="34791AE1" w14:textId="604B73BB" w:rsidR="00185949" w:rsidRDefault="00E81EF0" w:rsidP="00892616">
            <w:r>
              <w:t>10</w:t>
            </w:r>
            <w:r w:rsidR="00185949">
              <w:t>. Lineage</w:t>
            </w:r>
          </w:p>
        </w:tc>
        <w:tc>
          <w:tcPr>
            <w:tcW w:w="4285" w:type="dxa"/>
          </w:tcPr>
          <w:p w14:paraId="2508FDCF" w14:textId="462CBF01" w:rsidR="00185949" w:rsidRDefault="00B5518A" w:rsidP="00892616">
            <w:r>
              <w:t>A mix of Royal Mail, local authority, and OS information</w:t>
            </w:r>
          </w:p>
        </w:tc>
        <w:tc>
          <w:tcPr>
            <w:tcW w:w="2630" w:type="dxa"/>
          </w:tcPr>
          <w:p w14:paraId="64FDC065" w14:textId="77777777" w:rsidR="00185949" w:rsidRDefault="00185949" w:rsidP="00892616"/>
        </w:tc>
      </w:tr>
      <w:tr w:rsidR="00E81EF0" w14:paraId="72422C2B" w14:textId="77777777" w:rsidTr="007C6657">
        <w:tc>
          <w:tcPr>
            <w:tcW w:w="2713" w:type="dxa"/>
          </w:tcPr>
          <w:p w14:paraId="6720E62A" w14:textId="3B121E59" w:rsidR="00E81EF0" w:rsidRDefault="00E81EF0" w:rsidP="00892616">
            <w:r>
              <w:t>15. Extent</w:t>
            </w:r>
          </w:p>
        </w:tc>
        <w:tc>
          <w:tcPr>
            <w:tcW w:w="4285" w:type="dxa"/>
          </w:tcPr>
          <w:p w14:paraId="742AD70F" w14:textId="6CD1F811" w:rsidR="00E81EF0" w:rsidRDefault="00B5518A" w:rsidP="00892616">
            <w:r>
              <w:t>Great Britain</w:t>
            </w:r>
          </w:p>
        </w:tc>
        <w:tc>
          <w:tcPr>
            <w:tcW w:w="2630" w:type="dxa"/>
          </w:tcPr>
          <w:p w14:paraId="2A8959AE" w14:textId="77777777" w:rsidR="00E81EF0" w:rsidRDefault="00E81EF0" w:rsidP="00892616"/>
        </w:tc>
      </w:tr>
      <w:tr w:rsidR="00E81EF0" w14:paraId="7A3623DA" w14:textId="77777777" w:rsidTr="007C6657">
        <w:tc>
          <w:tcPr>
            <w:tcW w:w="2713" w:type="dxa"/>
          </w:tcPr>
          <w:p w14:paraId="47D461FB" w14:textId="41AD7F10" w:rsidR="00E81EF0" w:rsidRDefault="00E81EF0" w:rsidP="00892616">
            <w:r>
              <w:t>17. Spatial reference system</w:t>
            </w:r>
          </w:p>
        </w:tc>
        <w:tc>
          <w:tcPr>
            <w:tcW w:w="4285" w:type="dxa"/>
          </w:tcPr>
          <w:p w14:paraId="39BFBAB1" w14:textId="388504B8" w:rsidR="00E81EF0" w:rsidRDefault="00190EFC" w:rsidP="00892616">
            <w:r w:rsidRPr="00190EFC">
              <w:t>http://www.opengis.net/def/crs/EPSG/0/27700</w:t>
            </w:r>
          </w:p>
        </w:tc>
        <w:tc>
          <w:tcPr>
            <w:tcW w:w="2630" w:type="dxa"/>
          </w:tcPr>
          <w:p w14:paraId="0B69F058" w14:textId="77777777" w:rsidR="00E81EF0" w:rsidRDefault="00E81EF0" w:rsidP="00892616"/>
        </w:tc>
      </w:tr>
      <w:tr w:rsidR="00E81EF0" w14:paraId="34667B4D" w14:textId="77777777" w:rsidTr="007C6657">
        <w:tc>
          <w:tcPr>
            <w:tcW w:w="2713" w:type="dxa"/>
          </w:tcPr>
          <w:p w14:paraId="19C90BDA" w14:textId="55CE4592" w:rsidR="00E81EF0" w:rsidRDefault="00E81EF0" w:rsidP="00892616">
            <w:r>
              <w:t xml:space="preserve">18. </w:t>
            </w:r>
            <w:r w:rsidR="00DC039B">
              <w:t>Equivalent scale</w:t>
            </w:r>
          </w:p>
        </w:tc>
        <w:tc>
          <w:tcPr>
            <w:tcW w:w="4285" w:type="dxa"/>
          </w:tcPr>
          <w:p w14:paraId="50D86444" w14:textId="42C017BA" w:rsidR="00E81EF0" w:rsidRDefault="00DC039B" w:rsidP="00892616">
            <w:r>
              <w:t>1250</w:t>
            </w:r>
          </w:p>
        </w:tc>
        <w:tc>
          <w:tcPr>
            <w:tcW w:w="2630" w:type="dxa"/>
          </w:tcPr>
          <w:p w14:paraId="188B55C7" w14:textId="77777777" w:rsidR="00E81EF0" w:rsidRDefault="00E81EF0" w:rsidP="00892616"/>
        </w:tc>
      </w:tr>
      <w:tr w:rsidR="00E81EF0" w14:paraId="1EC3C5FA" w14:textId="77777777" w:rsidTr="007C6657">
        <w:tc>
          <w:tcPr>
            <w:tcW w:w="2713" w:type="dxa"/>
          </w:tcPr>
          <w:p w14:paraId="73E784B5" w14:textId="0EC1F333" w:rsidR="00E81EF0" w:rsidRDefault="00E81EF0" w:rsidP="00892616">
            <w:r>
              <w:t>19. Resource locator</w:t>
            </w:r>
          </w:p>
        </w:tc>
        <w:tc>
          <w:tcPr>
            <w:tcW w:w="4285" w:type="dxa"/>
          </w:tcPr>
          <w:p w14:paraId="13DB002E" w14:textId="5AC073D1" w:rsidR="00E81EF0" w:rsidRDefault="00DE7BB0" w:rsidP="00190EFC">
            <w:r>
              <w:t>https://os.uk/business-and-government/help-and-support/products/code-point-open.html</w:t>
            </w:r>
          </w:p>
        </w:tc>
        <w:tc>
          <w:tcPr>
            <w:tcW w:w="2630" w:type="dxa"/>
          </w:tcPr>
          <w:p w14:paraId="5FB4CF65" w14:textId="77777777" w:rsidR="00190EFC" w:rsidRDefault="00190EFC" w:rsidP="00190EFC">
            <w:r>
              <w:t>name: Codepoint Open Product description</w:t>
            </w:r>
          </w:p>
          <w:p w14:paraId="36854556" w14:textId="77777777" w:rsidR="00190EFC" w:rsidRDefault="00190EFC" w:rsidP="00190EFC"/>
          <w:p w14:paraId="53A291E4" w14:textId="31C1CBE9" w:rsidR="00E81EF0" w:rsidRDefault="00190EFC" w:rsidP="00190EFC">
            <w:r>
              <w:t>function: information</w:t>
            </w:r>
          </w:p>
        </w:tc>
      </w:tr>
      <w:tr w:rsidR="00E81EF0" w14:paraId="6352EFB7" w14:textId="77777777" w:rsidTr="007C6657">
        <w:tc>
          <w:tcPr>
            <w:tcW w:w="2713" w:type="dxa"/>
          </w:tcPr>
          <w:p w14:paraId="29DC541D" w14:textId="6F0CF125" w:rsidR="00E81EF0" w:rsidRDefault="00E81EF0" w:rsidP="00892616">
            <w:r>
              <w:t>21. Data format</w:t>
            </w:r>
          </w:p>
        </w:tc>
        <w:tc>
          <w:tcPr>
            <w:tcW w:w="4285" w:type="dxa"/>
          </w:tcPr>
          <w:p w14:paraId="0493B2A2" w14:textId="44D99D83" w:rsidR="00E81EF0" w:rsidRDefault="00F75516" w:rsidP="00892616">
            <w:r>
              <w:t>SHP</w:t>
            </w:r>
          </w:p>
        </w:tc>
        <w:tc>
          <w:tcPr>
            <w:tcW w:w="2630" w:type="dxa"/>
          </w:tcPr>
          <w:p w14:paraId="31389904" w14:textId="77777777" w:rsidR="00E81EF0" w:rsidRDefault="00E81EF0" w:rsidP="00892616"/>
        </w:tc>
      </w:tr>
      <w:tr w:rsidR="00E81EF0" w14:paraId="421B3CC0" w14:textId="77777777" w:rsidTr="007C6657">
        <w:tc>
          <w:tcPr>
            <w:tcW w:w="2713" w:type="dxa"/>
          </w:tcPr>
          <w:p w14:paraId="4187563C" w14:textId="14668B09" w:rsidR="00E81EF0" w:rsidRDefault="00E81EF0" w:rsidP="00892616">
            <w:r>
              <w:t>23. Responsible organisation</w:t>
            </w:r>
          </w:p>
        </w:tc>
        <w:tc>
          <w:tcPr>
            <w:tcW w:w="4285" w:type="dxa"/>
          </w:tcPr>
          <w:p w14:paraId="681C7C5F" w14:textId="77777777" w:rsidR="00E81EF0" w:rsidRDefault="00625020" w:rsidP="00892616">
            <w:r>
              <w:t>Ordnance Survey</w:t>
            </w:r>
          </w:p>
          <w:p w14:paraId="2328CCDF" w14:textId="77777777" w:rsidR="00574501" w:rsidRDefault="00424626" w:rsidP="00892616">
            <w:r w:rsidRPr="00424626">
              <w:t>+44 3456 050505</w:t>
            </w:r>
          </w:p>
          <w:p w14:paraId="00041F4E" w14:textId="32E271B3" w:rsidR="00424626" w:rsidRDefault="00424626" w:rsidP="00892616">
            <w:r>
              <w:t>os.data@os.uk</w:t>
            </w:r>
          </w:p>
        </w:tc>
        <w:tc>
          <w:tcPr>
            <w:tcW w:w="2630" w:type="dxa"/>
          </w:tcPr>
          <w:p w14:paraId="3931AF34" w14:textId="7E24F1C4" w:rsidR="00E81EF0" w:rsidRDefault="00625020" w:rsidP="00892616">
            <w:r>
              <w:t>publisher</w:t>
            </w:r>
          </w:p>
        </w:tc>
      </w:tr>
      <w:tr w:rsidR="00E81EF0" w14:paraId="0C06F459" w14:textId="77777777" w:rsidTr="007C6657">
        <w:tc>
          <w:tcPr>
            <w:tcW w:w="2713" w:type="dxa"/>
          </w:tcPr>
          <w:p w14:paraId="7B4C3C22" w14:textId="79B6CA31" w:rsidR="00E81EF0" w:rsidRDefault="00E81EF0" w:rsidP="00892616">
            <w:r>
              <w:t>24. Limitations on public access</w:t>
            </w:r>
          </w:p>
        </w:tc>
        <w:tc>
          <w:tcPr>
            <w:tcW w:w="4285" w:type="dxa"/>
          </w:tcPr>
          <w:p w14:paraId="36ABE9E0" w14:textId="41F4D22D" w:rsidR="00E81EF0" w:rsidRDefault="009E7280" w:rsidP="00892616">
            <w:r>
              <w:t>no restrictions</w:t>
            </w:r>
          </w:p>
        </w:tc>
        <w:tc>
          <w:tcPr>
            <w:tcW w:w="2630" w:type="dxa"/>
          </w:tcPr>
          <w:p w14:paraId="7C380439" w14:textId="77777777" w:rsidR="00E81EF0" w:rsidRDefault="00E81EF0" w:rsidP="00892616"/>
        </w:tc>
      </w:tr>
      <w:tr w:rsidR="00E81EF0" w14:paraId="05EC8CDE" w14:textId="77777777" w:rsidTr="007C6657">
        <w:tc>
          <w:tcPr>
            <w:tcW w:w="2713" w:type="dxa"/>
          </w:tcPr>
          <w:p w14:paraId="1E88FAB4" w14:textId="46E1CC61" w:rsidR="00E81EF0" w:rsidRDefault="00E81EF0" w:rsidP="00892616">
            <w:r>
              <w:t>25. Use constraints</w:t>
            </w:r>
          </w:p>
        </w:tc>
        <w:tc>
          <w:tcPr>
            <w:tcW w:w="4285" w:type="dxa"/>
          </w:tcPr>
          <w:p w14:paraId="72C119F1" w14:textId="77777777" w:rsidR="009E7280" w:rsidRDefault="001F7F73" w:rsidP="009E7280">
            <w:hyperlink r:id="rId32" w:history="1">
              <w:r w:rsidR="009E7280" w:rsidRPr="002D7619">
                <w:rPr>
                  <w:rStyle w:val="Hyperlink"/>
                </w:rPr>
                <w:t>https://os.uk/business-and-government/licensing/index.html</w:t>
              </w:r>
            </w:hyperlink>
          </w:p>
          <w:p w14:paraId="750D17C7" w14:textId="77777777" w:rsidR="009E7280" w:rsidRDefault="009E7280" w:rsidP="009E7280"/>
          <w:p w14:paraId="08067AF9" w14:textId="1256166C" w:rsidR="00E81EF0" w:rsidRDefault="009E7280" w:rsidP="009E7280">
            <w:r w:rsidRPr="006B306A">
              <w:t>Licences and agreements explained</w:t>
            </w:r>
          </w:p>
        </w:tc>
        <w:tc>
          <w:tcPr>
            <w:tcW w:w="2630" w:type="dxa"/>
          </w:tcPr>
          <w:p w14:paraId="7BA8630B" w14:textId="77777777" w:rsidR="00E81EF0" w:rsidRDefault="00E81EF0" w:rsidP="00892616"/>
        </w:tc>
      </w:tr>
      <w:tr w:rsidR="00E81EF0" w14:paraId="2A4D938B" w14:textId="77777777" w:rsidTr="007C6657">
        <w:tc>
          <w:tcPr>
            <w:tcW w:w="2713" w:type="dxa"/>
          </w:tcPr>
          <w:p w14:paraId="1AC93010" w14:textId="29199AD8" w:rsidR="00E81EF0" w:rsidRDefault="008061BC" w:rsidP="00892616">
            <w:r>
              <w:t>30. Metadata date</w:t>
            </w:r>
          </w:p>
        </w:tc>
        <w:tc>
          <w:tcPr>
            <w:tcW w:w="4285" w:type="dxa"/>
          </w:tcPr>
          <w:p w14:paraId="3345932E" w14:textId="2BD40FF3" w:rsidR="00E81EF0" w:rsidRDefault="00B25581" w:rsidP="00892616">
            <w:r w:rsidRPr="00B25581">
              <w:t>2019-03-05T11:43:31</w:t>
            </w:r>
          </w:p>
        </w:tc>
        <w:tc>
          <w:tcPr>
            <w:tcW w:w="2630" w:type="dxa"/>
          </w:tcPr>
          <w:p w14:paraId="0F2C1C7D" w14:textId="77777777" w:rsidR="00E81EF0" w:rsidRDefault="00E81EF0" w:rsidP="00892616"/>
        </w:tc>
      </w:tr>
      <w:tr w:rsidR="008061BC" w14:paraId="1F555958" w14:textId="77777777" w:rsidTr="007C6657">
        <w:tc>
          <w:tcPr>
            <w:tcW w:w="2713" w:type="dxa"/>
          </w:tcPr>
          <w:p w14:paraId="5CD58655" w14:textId="29E959F2" w:rsidR="008061BC" w:rsidRDefault="008061BC" w:rsidP="00892616">
            <w:r>
              <w:t>33. Metadata language</w:t>
            </w:r>
          </w:p>
        </w:tc>
        <w:tc>
          <w:tcPr>
            <w:tcW w:w="4285" w:type="dxa"/>
          </w:tcPr>
          <w:p w14:paraId="068F44B9" w14:textId="571E9432" w:rsidR="008061BC" w:rsidRDefault="00B25581" w:rsidP="00892616">
            <w:proofErr w:type="spellStart"/>
            <w:r>
              <w:t>eng</w:t>
            </w:r>
            <w:proofErr w:type="spellEnd"/>
          </w:p>
        </w:tc>
        <w:tc>
          <w:tcPr>
            <w:tcW w:w="2630" w:type="dxa"/>
          </w:tcPr>
          <w:p w14:paraId="414C1884" w14:textId="77777777" w:rsidR="008061BC" w:rsidRDefault="008061BC" w:rsidP="00892616"/>
        </w:tc>
      </w:tr>
      <w:tr w:rsidR="008061BC" w14:paraId="102CAB28" w14:textId="77777777" w:rsidTr="007C6657">
        <w:tc>
          <w:tcPr>
            <w:tcW w:w="2713" w:type="dxa"/>
          </w:tcPr>
          <w:p w14:paraId="25992B37" w14:textId="7D4F9A32" w:rsidR="008061BC" w:rsidRDefault="008061BC" w:rsidP="00892616">
            <w:r>
              <w:t>35. Metadata point of contact</w:t>
            </w:r>
          </w:p>
        </w:tc>
        <w:tc>
          <w:tcPr>
            <w:tcW w:w="4285" w:type="dxa"/>
          </w:tcPr>
          <w:p w14:paraId="001B9D33" w14:textId="3B9BBDFF" w:rsidR="008061BC" w:rsidRDefault="00B25581" w:rsidP="00892616">
            <w:r>
              <w:t>Data Office, ….</w:t>
            </w:r>
          </w:p>
        </w:tc>
        <w:tc>
          <w:tcPr>
            <w:tcW w:w="2630" w:type="dxa"/>
          </w:tcPr>
          <w:p w14:paraId="3E6A5431" w14:textId="77777777" w:rsidR="008061BC" w:rsidRDefault="008061BC" w:rsidP="00892616"/>
        </w:tc>
      </w:tr>
      <w:tr w:rsidR="008061BC" w14:paraId="25B712E6" w14:textId="77777777" w:rsidTr="007C6657">
        <w:tc>
          <w:tcPr>
            <w:tcW w:w="2713" w:type="dxa"/>
          </w:tcPr>
          <w:p w14:paraId="321DAF93" w14:textId="4942DBF8" w:rsidR="008061BC" w:rsidRDefault="008061BC" w:rsidP="00892616">
            <w:r>
              <w:t>36</w:t>
            </w:r>
            <w:r w:rsidR="00A333B4">
              <w:t>.</w:t>
            </w:r>
            <w:r>
              <w:t xml:space="preserve"> Resource identifier</w:t>
            </w:r>
          </w:p>
        </w:tc>
        <w:tc>
          <w:tcPr>
            <w:tcW w:w="4285" w:type="dxa"/>
          </w:tcPr>
          <w:p w14:paraId="37E574B1" w14:textId="7F631D82" w:rsidR="008061BC" w:rsidRDefault="00DE7BB0" w:rsidP="00892616">
            <w:r w:rsidRPr="00DE7BB0">
              <w:t>OS Postcodes data</w:t>
            </w:r>
          </w:p>
        </w:tc>
        <w:tc>
          <w:tcPr>
            <w:tcW w:w="2630" w:type="dxa"/>
          </w:tcPr>
          <w:p w14:paraId="78BA7F6B" w14:textId="77777777" w:rsidR="008061BC" w:rsidRDefault="008061BC" w:rsidP="00892616"/>
        </w:tc>
      </w:tr>
      <w:tr w:rsidR="008061BC" w14:paraId="2DFB2677" w14:textId="77777777" w:rsidTr="007C6657">
        <w:tc>
          <w:tcPr>
            <w:tcW w:w="2713" w:type="dxa"/>
          </w:tcPr>
          <w:p w14:paraId="09354AC4" w14:textId="578CA280" w:rsidR="008061BC" w:rsidRDefault="00A333B4" w:rsidP="00892616">
            <w:r>
              <w:t>41. Conformity</w:t>
            </w:r>
          </w:p>
        </w:tc>
        <w:tc>
          <w:tcPr>
            <w:tcW w:w="4285" w:type="dxa"/>
          </w:tcPr>
          <w:p w14:paraId="5C81F820" w14:textId="79412468" w:rsidR="008061BC" w:rsidRDefault="00F75516" w:rsidP="00892616">
            <w:r w:rsidRPr="00F75516">
              <w:t>OS Postcode data conforms to the Codepoint, Codepoint Open and Codepoint with Polygons product specifications.</w:t>
            </w:r>
          </w:p>
        </w:tc>
        <w:tc>
          <w:tcPr>
            <w:tcW w:w="2630" w:type="dxa"/>
          </w:tcPr>
          <w:p w14:paraId="0118C2F0" w14:textId="77777777" w:rsidR="008061BC" w:rsidRDefault="008061BC" w:rsidP="00892616"/>
        </w:tc>
      </w:tr>
      <w:tr w:rsidR="00A333B4" w14:paraId="2E912D15" w14:textId="77777777" w:rsidTr="007C6657">
        <w:tc>
          <w:tcPr>
            <w:tcW w:w="2713" w:type="dxa"/>
          </w:tcPr>
          <w:p w14:paraId="43F8965C" w14:textId="3DDD5A45" w:rsidR="00A333B4" w:rsidRDefault="00A333B4" w:rsidP="00892616">
            <w:r>
              <w:t>44. Bounding box</w:t>
            </w:r>
          </w:p>
        </w:tc>
        <w:tc>
          <w:tcPr>
            <w:tcW w:w="4285" w:type="dxa"/>
          </w:tcPr>
          <w:p w14:paraId="32AD2C80" w14:textId="62B56825" w:rsidR="00A333B4" w:rsidRDefault="00AD5645" w:rsidP="00AD5645">
            <w:r>
              <w:t>{-8.45, 1.78, 60.86, 49.86}</w:t>
            </w:r>
          </w:p>
        </w:tc>
        <w:tc>
          <w:tcPr>
            <w:tcW w:w="2630" w:type="dxa"/>
          </w:tcPr>
          <w:p w14:paraId="3891059D" w14:textId="77777777" w:rsidR="00A333B4" w:rsidRDefault="00A333B4" w:rsidP="00892616"/>
        </w:tc>
      </w:tr>
      <w:tr w:rsidR="00A333B4" w14:paraId="7E2A62BA" w14:textId="77777777" w:rsidTr="007C6657">
        <w:tc>
          <w:tcPr>
            <w:tcW w:w="2713" w:type="dxa"/>
          </w:tcPr>
          <w:p w14:paraId="3DF6EDEE" w14:textId="3D5DB632" w:rsidR="00A333B4" w:rsidRDefault="00A333B4" w:rsidP="00892616">
            <w:r>
              <w:t>45. File identifier</w:t>
            </w:r>
          </w:p>
        </w:tc>
        <w:tc>
          <w:tcPr>
            <w:tcW w:w="4285" w:type="dxa"/>
          </w:tcPr>
          <w:p w14:paraId="45128D44" w14:textId="453EDF6F" w:rsidR="00A333B4" w:rsidRDefault="007C6657" w:rsidP="00892616">
            <w:r w:rsidRPr="007C6657">
              <w:t>28179b87-559b-49de-9fe7-d628c4779271</w:t>
            </w:r>
          </w:p>
        </w:tc>
        <w:tc>
          <w:tcPr>
            <w:tcW w:w="2630" w:type="dxa"/>
          </w:tcPr>
          <w:p w14:paraId="73C24051" w14:textId="77777777" w:rsidR="00A333B4" w:rsidRDefault="00A333B4" w:rsidP="00892616"/>
        </w:tc>
      </w:tr>
    </w:tbl>
    <w:p w14:paraId="64CA06CC" w14:textId="77777777" w:rsidR="00675975" w:rsidRDefault="005C0C92" w:rsidP="00B35994">
      <w:pPr>
        <w:keepNext/>
        <w:spacing w:before="240"/>
      </w:pPr>
      <w:r>
        <w:lastRenderedPageBreak/>
        <w:t xml:space="preserve">Could sensibly appear like this. </w:t>
      </w:r>
    </w:p>
    <w:p w14:paraId="5FD75786" w14:textId="5F1FDF65" w:rsidR="008C4366" w:rsidRDefault="008C4366" w:rsidP="001A217D">
      <w:pPr>
        <w:keepNext/>
        <w:keepLines/>
      </w:pPr>
      <w:r>
        <w:t>Note: this has not been validated</w:t>
      </w:r>
      <w:r w:rsidR="00FA287A">
        <w:t xml:space="preserve"> and is certainly not the only way to display a GEMINI record in HTML</w:t>
      </w:r>
      <w:r w:rsidR="00574501">
        <w:t xml:space="preserve">; it is mainly intended to show one </w:t>
      </w:r>
      <w:r w:rsidR="00603137">
        <w:t xml:space="preserve">approach to </w:t>
      </w:r>
      <w:r w:rsidR="00574501">
        <w:t xml:space="preserve">embed Schema.org </w:t>
      </w:r>
      <w:r w:rsidR="00603137">
        <w:t>elements, encoded in JSON-LD.</w:t>
      </w:r>
      <w:r w:rsidR="001B76CD">
        <w:t xml:space="preserve"> It is also possible to </w:t>
      </w:r>
      <w:r w:rsidR="007E4CCC">
        <w:t xml:space="preserve">place individual </w:t>
      </w:r>
      <w:r w:rsidR="001B76CD">
        <w:t xml:space="preserve">schema.org elements </w:t>
      </w:r>
      <w:r w:rsidR="007E4CCC">
        <w:t>within particular HTML elements</w:t>
      </w:r>
      <w:r w:rsidR="005C0D68">
        <w:t xml:space="preserve"> – and some consider that approach preferable</w:t>
      </w:r>
      <w:r w:rsidR="007E4CCC">
        <w:t>.</w:t>
      </w:r>
    </w:p>
    <w:p w14:paraId="5E89A20F" w14:textId="337E7A57" w:rsidR="005C0C92" w:rsidRDefault="005C0C92" w:rsidP="00892616">
      <w:r>
        <w:t>Note, it is very likely that a lot of additional HTML code would provide styling and other display elements.</w:t>
      </w:r>
    </w:p>
    <w:p w14:paraId="162818C0" w14:textId="2EB14250" w:rsidR="00A669E8" w:rsidRDefault="00A669E8" w:rsidP="00892616">
      <w:r w:rsidRPr="009834F5">
        <w:t xml:space="preserve">Note, </w:t>
      </w:r>
      <w:r w:rsidR="009834F5" w:rsidRPr="009834F5">
        <w:rPr>
          <w:highlight w:val="green"/>
        </w:rPr>
        <w:t>g</w:t>
      </w:r>
      <w:r w:rsidR="00BF039F" w:rsidRPr="009834F5">
        <w:rPr>
          <w:highlight w:val="green"/>
        </w:rPr>
        <w:t>reen highlight</w:t>
      </w:r>
      <w:r w:rsidR="00BF039F" w:rsidRPr="009834F5">
        <w:t xml:space="preserve"> shows </w:t>
      </w:r>
      <w:r w:rsidR="00675975" w:rsidRPr="009834F5">
        <w:t xml:space="preserve">simple </w:t>
      </w:r>
      <w:r w:rsidRPr="009834F5">
        <w:t xml:space="preserve">HTML micro tagging, as an alternative way of embedding the Schema.org </w:t>
      </w:r>
      <w:r w:rsidR="009F47ED" w:rsidRPr="009834F5">
        <w:t>values.</w:t>
      </w:r>
    </w:p>
    <w:p w14:paraId="0168D6A4" w14:textId="4CF93573" w:rsidR="00603137" w:rsidRDefault="00603137" w:rsidP="00603137">
      <w:pPr>
        <w:spacing w:after="0"/>
        <w:rPr>
          <w:rFonts w:ascii="Courier New" w:hAnsi="Courier New" w:cs="Courier New"/>
        </w:rPr>
      </w:pPr>
    </w:p>
    <w:tbl>
      <w:tblPr>
        <w:tblStyle w:val="TableGrid"/>
        <w:tblW w:w="0" w:type="auto"/>
        <w:tblLook w:val="04A0" w:firstRow="1" w:lastRow="0" w:firstColumn="1" w:lastColumn="0" w:noHBand="0" w:noVBand="1"/>
      </w:tblPr>
      <w:tblGrid>
        <w:gridCol w:w="9628"/>
      </w:tblGrid>
      <w:tr w:rsidR="00D5019A" w14:paraId="5FECCF50" w14:textId="77777777" w:rsidTr="00D5019A">
        <w:tc>
          <w:tcPr>
            <w:tcW w:w="9628" w:type="dxa"/>
          </w:tcPr>
          <w:p w14:paraId="0F84617C" w14:textId="77777777" w:rsidR="00D5019A" w:rsidRDefault="00D5019A" w:rsidP="00D5019A">
            <w:pPr>
              <w:tabs>
                <w:tab w:val="left" w:pos="284"/>
                <w:tab w:val="left" w:pos="567"/>
                <w:tab w:val="left" w:pos="851"/>
                <w:tab w:val="left" w:pos="1134"/>
                <w:tab w:val="left" w:pos="1418"/>
                <w:tab w:val="left" w:pos="1701"/>
                <w:tab w:val="left" w:pos="1985"/>
                <w:tab w:val="left" w:pos="2268"/>
                <w:tab w:val="left" w:pos="2552"/>
                <w:tab w:val="left" w:pos="2835"/>
              </w:tabs>
              <w:spacing w:after="0"/>
              <w:rPr>
                <w:rFonts w:ascii="Courier New" w:hAnsi="Courier New" w:cs="Courier New"/>
              </w:rPr>
            </w:pPr>
            <w:r>
              <w:rPr>
                <w:rFonts w:ascii="Courier New" w:hAnsi="Courier New" w:cs="Courier New"/>
              </w:rPr>
              <w:t>&lt;html&gt;</w:t>
            </w:r>
          </w:p>
          <w:p w14:paraId="649C8A51" w14:textId="77777777" w:rsidR="00D5019A" w:rsidRDefault="00D5019A" w:rsidP="00D5019A">
            <w:pPr>
              <w:tabs>
                <w:tab w:val="left" w:pos="284"/>
                <w:tab w:val="left" w:pos="567"/>
                <w:tab w:val="left" w:pos="851"/>
                <w:tab w:val="left" w:pos="1134"/>
                <w:tab w:val="left" w:pos="1418"/>
                <w:tab w:val="left" w:pos="1701"/>
                <w:tab w:val="left" w:pos="1985"/>
                <w:tab w:val="left" w:pos="2268"/>
                <w:tab w:val="left" w:pos="2552"/>
                <w:tab w:val="left" w:pos="2835"/>
              </w:tabs>
              <w:spacing w:after="0"/>
              <w:rPr>
                <w:rFonts w:ascii="Courier New" w:hAnsi="Courier New" w:cs="Courier New"/>
              </w:rPr>
            </w:pPr>
            <w:r>
              <w:rPr>
                <w:rFonts w:ascii="Courier New" w:hAnsi="Courier New" w:cs="Courier New"/>
              </w:rPr>
              <w:tab/>
              <w:t>&lt;head&gt;</w:t>
            </w:r>
          </w:p>
          <w:p w14:paraId="64732F13" w14:textId="77777777" w:rsidR="00D5019A" w:rsidRDefault="00D5019A" w:rsidP="00D5019A">
            <w:pPr>
              <w:tabs>
                <w:tab w:val="left" w:pos="284"/>
                <w:tab w:val="left" w:pos="567"/>
                <w:tab w:val="left" w:pos="851"/>
                <w:tab w:val="left" w:pos="1134"/>
                <w:tab w:val="left" w:pos="1418"/>
                <w:tab w:val="left" w:pos="1701"/>
                <w:tab w:val="left" w:pos="1985"/>
                <w:tab w:val="left" w:pos="2268"/>
                <w:tab w:val="left" w:pos="2552"/>
                <w:tab w:val="left" w:pos="2835"/>
              </w:tabs>
              <w:spacing w:after="0"/>
              <w:rPr>
                <w:rFonts w:ascii="Courier New" w:hAnsi="Courier New" w:cs="Courier New"/>
              </w:rPr>
            </w:pPr>
            <w:r>
              <w:rPr>
                <w:rFonts w:ascii="Courier New" w:hAnsi="Courier New" w:cs="Courier New"/>
              </w:rPr>
              <w:tab/>
              <w:t>&lt;title&gt;OS Postcodes data&lt;/title&gt;</w:t>
            </w:r>
          </w:p>
          <w:p w14:paraId="31E1CA17" w14:textId="77777777" w:rsidR="00D5019A" w:rsidRDefault="00D5019A" w:rsidP="00D5019A">
            <w:pPr>
              <w:tabs>
                <w:tab w:val="left" w:pos="284"/>
                <w:tab w:val="left" w:pos="567"/>
                <w:tab w:val="left" w:pos="851"/>
                <w:tab w:val="left" w:pos="1134"/>
                <w:tab w:val="left" w:pos="1418"/>
                <w:tab w:val="left" w:pos="1701"/>
                <w:tab w:val="left" w:pos="1985"/>
                <w:tab w:val="left" w:pos="2268"/>
                <w:tab w:val="left" w:pos="2552"/>
                <w:tab w:val="left" w:pos="2835"/>
              </w:tabs>
              <w:spacing w:after="0"/>
              <w:rPr>
                <w:rFonts w:ascii="Courier New" w:hAnsi="Courier New" w:cs="Courier New"/>
              </w:rPr>
            </w:pPr>
            <w:r>
              <w:rPr>
                <w:rFonts w:ascii="Courier New" w:hAnsi="Courier New" w:cs="Courier New"/>
              </w:rPr>
              <w:tab/>
              <w:t>&lt;meta name=”</w:t>
            </w:r>
            <w:proofErr w:type="spellStart"/>
            <w:r>
              <w:rPr>
                <w:rFonts w:ascii="Courier New" w:hAnsi="Courier New" w:cs="Courier New"/>
              </w:rPr>
              <w:t>dc:title</w:t>
            </w:r>
            <w:proofErr w:type="spellEnd"/>
            <w:r>
              <w:rPr>
                <w:rFonts w:ascii="Courier New" w:hAnsi="Courier New" w:cs="Courier New"/>
              </w:rPr>
              <w:t>” content=”OS Postcodes data”/&gt;</w:t>
            </w:r>
          </w:p>
          <w:p w14:paraId="3E129432" w14:textId="77777777" w:rsidR="00D5019A" w:rsidRDefault="00D5019A" w:rsidP="00D5019A">
            <w:pPr>
              <w:tabs>
                <w:tab w:val="left" w:pos="284"/>
                <w:tab w:val="left" w:pos="567"/>
                <w:tab w:val="left" w:pos="851"/>
                <w:tab w:val="left" w:pos="1134"/>
                <w:tab w:val="left" w:pos="1418"/>
                <w:tab w:val="left" w:pos="1701"/>
                <w:tab w:val="left" w:pos="1985"/>
                <w:tab w:val="left" w:pos="2268"/>
                <w:tab w:val="left" w:pos="2552"/>
                <w:tab w:val="left" w:pos="2835"/>
              </w:tabs>
              <w:spacing w:after="0"/>
              <w:rPr>
                <w:rFonts w:ascii="Courier New" w:hAnsi="Courier New" w:cs="Courier New"/>
              </w:rPr>
            </w:pPr>
            <w:r>
              <w:rPr>
                <w:rFonts w:ascii="Courier New" w:hAnsi="Courier New" w:cs="Courier New"/>
              </w:rPr>
              <w:tab/>
              <w:t>&lt;meta name=”</w:t>
            </w:r>
            <w:proofErr w:type="spellStart"/>
            <w:r>
              <w:rPr>
                <w:rFonts w:ascii="Courier New" w:hAnsi="Courier New" w:cs="Courier New"/>
              </w:rPr>
              <w:t>dc:creator</w:t>
            </w:r>
            <w:proofErr w:type="spellEnd"/>
            <w:r>
              <w:rPr>
                <w:rFonts w:ascii="Courier New" w:hAnsi="Courier New" w:cs="Courier New"/>
              </w:rPr>
              <w:t>” content=”Ordnance Survey”/&gt;</w:t>
            </w:r>
          </w:p>
          <w:p w14:paraId="69CC12B6" w14:textId="77777777" w:rsidR="00D5019A" w:rsidRDefault="00D5019A" w:rsidP="00D5019A">
            <w:pPr>
              <w:tabs>
                <w:tab w:val="left" w:pos="284"/>
                <w:tab w:val="left" w:pos="567"/>
                <w:tab w:val="left" w:pos="851"/>
                <w:tab w:val="left" w:pos="1134"/>
                <w:tab w:val="left" w:pos="1418"/>
                <w:tab w:val="left" w:pos="1701"/>
                <w:tab w:val="left" w:pos="1985"/>
                <w:tab w:val="left" w:pos="2268"/>
                <w:tab w:val="left" w:pos="2552"/>
                <w:tab w:val="left" w:pos="2835"/>
              </w:tabs>
              <w:spacing w:after="0"/>
              <w:rPr>
                <w:rFonts w:ascii="Courier New" w:hAnsi="Courier New" w:cs="Courier New"/>
              </w:rPr>
            </w:pPr>
            <w:r>
              <w:rPr>
                <w:rFonts w:ascii="Courier New" w:hAnsi="Courier New" w:cs="Courier New"/>
              </w:rPr>
              <w:tab/>
              <w:t>&lt;meta name=”</w:t>
            </w:r>
            <w:proofErr w:type="spellStart"/>
            <w:r>
              <w:rPr>
                <w:rFonts w:ascii="Courier New" w:hAnsi="Courier New" w:cs="Courier New"/>
              </w:rPr>
              <w:t>dc:date</w:t>
            </w:r>
            <w:proofErr w:type="spellEnd"/>
            <w:r>
              <w:rPr>
                <w:rFonts w:ascii="Courier New" w:hAnsi="Courier New" w:cs="Courier New"/>
              </w:rPr>
              <w:t>” content=”</w:t>
            </w:r>
            <w:r w:rsidRPr="00AD726E">
              <w:rPr>
                <w:rFonts w:ascii="Courier New" w:hAnsi="Courier New" w:cs="Courier New"/>
              </w:rPr>
              <w:t>2019-03-05</w:t>
            </w:r>
            <w:r>
              <w:rPr>
                <w:rFonts w:ascii="Courier New" w:hAnsi="Courier New" w:cs="Courier New"/>
              </w:rPr>
              <w:t>”/&gt;</w:t>
            </w:r>
          </w:p>
          <w:p w14:paraId="54F6B412" w14:textId="77777777" w:rsidR="00D5019A" w:rsidRDefault="00D5019A" w:rsidP="00D5019A">
            <w:pPr>
              <w:tabs>
                <w:tab w:val="left" w:pos="284"/>
                <w:tab w:val="left" w:pos="567"/>
                <w:tab w:val="left" w:pos="851"/>
                <w:tab w:val="left" w:pos="1134"/>
                <w:tab w:val="left" w:pos="1418"/>
                <w:tab w:val="left" w:pos="1701"/>
                <w:tab w:val="left" w:pos="1985"/>
                <w:tab w:val="left" w:pos="2268"/>
                <w:tab w:val="left" w:pos="2552"/>
                <w:tab w:val="left" w:pos="2835"/>
              </w:tabs>
              <w:spacing w:after="0"/>
              <w:rPr>
                <w:rFonts w:ascii="Courier New" w:hAnsi="Courier New" w:cs="Courier New"/>
              </w:rPr>
            </w:pPr>
            <w:r>
              <w:rPr>
                <w:rFonts w:ascii="Courier New" w:hAnsi="Courier New" w:cs="Courier New"/>
              </w:rPr>
              <w:tab/>
              <w:t>&lt;meta name=”</w:t>
            </w:r>
            <w:proofErr w:type="spellStart"/>
            <w:r>
              <w:rPr>
                <w:rFonts w:ascii="Courier New" w:hAnsi="Courier New" w:cs="Courier New"/>
              </w:rPr>
              <w:t>dc:language</w:t>
            </w:r>
            <w:proofErr w:type="spellEnd"/>
            <w:r>
              <w:rPr>
                <w:rFonts w:ascii="Courier New" w:hAnsi="Courier New" w:cs="Courier New"/>
              </w:rPr>
              <w:t>” scheme=</w:t>
            </w:r>
            <w:r w:rsidRPr="00C2255A">
              <w:rPr>
                <w:rFonts w:ascii="Courier New" w:hAnsi="Courier New" w:cs="Courier New"/>
              </w:rPr>
              <w:t>"DCTERMS.ISO639-2"</w:t>
            </w:r>
            <w:r>
              <w:rPr>
                <w:rFonts w:ascii="Courier New" w:hAnsi="Courier New" w:cs="Courier New"/>
              </w:rPr>
              <w:t xml:space="preserve"> content=”</w:t>
            </w:r>
            <w:proofErr w:type="spellStart"/>
            <w:r>
              <w:rPr>
                <w:rFonts w:ascii="Courier New" w:hAnsi="Courier New" w:cs="Courier New"/>
              </w:rPr>
              <w:t>eng</w:t>
            </w:r>
            <w:proofErr w:type="spellEnd"/>
            <w:r>
              <w:rPr>
                <w:rFonts w:ascii="Courier New" w:hAnsi="Courier New" w:cs="Courier New"/>
              </w:rPr>
              <w:t>”/&gt; &lt;!—metadata language --&gt;</w:t>
            </w:r>
          </w:p>
          <w:p w14:paraId="1766FC38" w14:textId="77777777" w:rsidR="00D5019A" w:rsidRDefault="00D5019A" w:rsidP="00D5019A">
            <w:pPr>
              <w:tabs>
                <w:tab w:val="left" w:pos="284"/>
                <w:tab w:val="left" w:pos="567"/>
                <w:tab w:val="left" w:pos="851"/>
                <w:tab w:val="left" w:pos="1134"/>
                <w:tab w:val="left" w:pos="1418"/>
                <w:tab w:val="left" w:pos="1701"/>
                <w:tab w:val="left" w:pos="1985"/>
                <w:tab w:val="left" w:pos="2268"/>
                <w:tab w:val="left" w:pos="2552"/>
                <w:tab w:val="left" w:pos="2835"/>
              </w:tabs>
              <w:spacing w:after="0"/>
              <w:rPr>
                <w:rFonts w:ascii="Courier New" w:hAnsi="Courier New" w:cs="Courier New"/>
              </w:rPr>
            </w:pPr>
            <w:r>
              <w:rPr>
                <w:rFonts w:ascii="Courier New" w:hAnsi="Courier New" w:cs="Courier New"/>
              </w:rPr>
              <w:tab/>
              <w:t>&lt;/head&gt;</w:t>
            </w:r>
          </w:p>
          <w:p w14:paraId="64E6B67A" w14:textId="77777777" w:rsidR="00D5019A" w:rsidRDefault="00D5019A" w:rsidP="00D5019A">
            <w:pPr>
              <w:spacing w:after="0"/>
              <w:ind w:left="284"/>
              <w:rPr>
                <w:rFonts w:ascii="Courier New" w:hAnsi="Courier New" w:cs="Courier New"/>
              </w:rPr>
            </w:pPr>
            <w:r>
              <w:rPr>
                <w:rFonts w:ascii="Courier New" w:hAnsi="Courier New" w:cs="Courier New"/>
              </w:rPr>
              <w:t xml:space="preserve">&lt;body </w:t>
            </w:r>
            <w:proofErr w:type="spellStart"/>
            <w:r w:rsidRPr="00732574">
              <w:rPr>
                <w:rFonts w:ascii="Courier New" w:hAnsi="Courier New" w:cs="Courier New"/>
                <w:highlight w:val="green"/>
              </w:rPr>
              <w:t>itemscope</w:t>
            </w:r>
            <w:proofErr w:type="spellEnd"/>
            <w:r w:rsidRPr="00732574">
              <w:rPr>
                <w:rFonts w:ascii="Courier New" w:hAnsi="Courier New" w:cs="Courier New"/>
                <w:highlight w:val="green"/>
              </w:rPr>
              <w:t xml:space="preserve"> </w:t>
            </w:r>
            <w:proofErr w:type="spellStart"/>
            <w:r w:rsidRPr="00732574">
              <w:rPr>
                <w:rFonts w:ascii="Courier New" w:hAnsi="Courier New" w:cs="Courier New"/>
                <w:highlight w:val="green"/>
              </w:rPr>
              <w:t>itemtype</w:t>
            </w:r>
            <w:proofErr w:type="spellEnd"/>
            <w:r w:rsidRPr="00732574">
              <w:rPr>
                <w:rFonts w:ascii="Courier New" w:hAnsi="Courier New" w:cs="Courier New"/>
                <w:highlight w:val="green"/>
              </w:rPr>
              <w:t>="http://Schema.org./Dataset"</w:t>
            </w:r>
            <w:r>
              <w:rPr>
                <w:rFonts w:ascii="Courier New" w:hAnsi="Courier New" w:cs="Courier New"/>
              </w:rPr>
              <w:t>&gt;</w:t>
            </w:r>
          </w:p>
          <w:p w14:paraId="01F340C3" w14:textId="77777777" w:rsidR="00D5019A" w:rsidRPr="00322632" w:rsidRDefault="00D5019A" w:rsidP="00D5019A">
            <w:pPr>
              <w:tabs>
                <w:tab w:val="left" w:pos="567"/>
              </w:tabs>
              <w:spacing w:after="0"/>
              <w:ind w:left="284"/>
              <w:rPr>
                <w:rFonts w:ascii="Courier New" w:hAnsi="Courier New" w:cs="Courier New"/>
              </w:rPr>
            </w:pPr>
            <w:r>
              <w:rPr>
                <w:rFonts w:ascii="Courier New" w:hAnsi="Courier New" w:cs="Courier New"/>
              </w:rPr>
              <w:tab/>
              <w:t xml:space="preserve">&lt;script </w:t>
            </w:r>
            <w:r w:rsidRPr="00322632">
              <w:rPr>
                <w:rFonts w:ascii="Courier New" w:hAnsi="Courier New" w:cs="Courier New"/>
              </w:rPr>
              <w:t>type="application/</w:t>
            </w:r>
            <w:proofErr w:type="spellStart"/>
            <w:r w:rsidRPr="00322632">
              <w:rPr>
                <w:rFonts w:ascii="Courier New" w:hAnsi="Courier New" w:cs="Courier New"/>
              </w:rPr>
              <w:t>ld+json</w:t>
            </w:r>
            <w:proofErr w:type="spellEnd"/>
            <w:r w:rsidRPr="00322632">
              <w:rPr>
                <w:rFonts w:ascii="Courier New" w:hAnsi="Courier New" w:cs="Courier New"/>
              </w:rPr>
              <w:t>"&gt;</w:t>
            </w:r>
          </w:p>
          <w:p w14:paraId="6C083588" w14:textId="77777777" w:rsidR="00D5019A" w:rsidRDefault="00D5019A" w:rsidP="00D5019A">
            <w:pPr>
              <w:tabs>
                <w:tab w:val="left" w:pos="567"/>
              </w:tabs>
              <w:spacing w:after="0"/>
              <w:ind w:left="284"/>
              <w:rPr>
                <w:rFonts w:ascii="Courier New" w:hAnsi="Courier New" w:cs="Courier New"/>
              </w:rPr>
            </w:pPr>
            <w:r w:rsidRPr="00322632">
              <w:rPr>
                <w:rFonts w:ascii="Courier New" w:hAnsi="Courier New" w:cs="Courier New"/>
              </w:rPr>
              <w:t xml:space="preserve"> </w:t>
            </w: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sidRPr="00322632">
              <w:rPr>
                <w:rFonts w:ascii="Courier New" w:hAnsi="Courier New" w:cs="Courier New"/>
              </w:rPr>
              <w:t>context":"http</w:t>
            </w:r>
            <w:proofErr w:type="spellEnd"/>
            <w:r w:rsidRPr="00322632">
              <w:rPr>
                <w:rFonts w:ascii="Courier New" w:hAnsi="Courier New" w:cs="Courier New"/>
              </w:rPr>
              <w:t>://schema.org",</w:t>
            </w:r>
          </w:p>
          <w:p w14:paraId="11FA8132"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sidRPr="00322632">
              <w:rPr>
                <w:rFonts w:ascii="Courier New" w:hAnsi="Courier New" w:cs="Courier New"/>
              </w:rPr>
              <w:t>type":"Dataset</w:t>
            </w:r>
            <w:proofErr w:type="spellEnd"/>
            <w:r w:rsidRPr="00322632">
              <w:rPr>
                <w:rFonts w:ascii="Courier New" w:hAnsi="Courier New" w:cs="Courier New"/>
              </w:rPr>
              <w:t>",</w:t>
            </w:r>
          </w:p>
          <w:p w14:paraId="523B1D06"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sidRPr="00322632">
              <w:rPr>
                <w:rFonts w:ascii="Courier New" w:hAnsi="Courier New" w:cs="Courier New"/>
              </w:rPr>
              <w:t>name":"OS</w:t>
            </w:r>
            <w:proofErr w:type="spellEnd"/>
            <w:r w:rsidRPr="00322632">
              <w:rPr>
                <w:rFonts w:ascii="Courier New" w:hAnsi="Courier New" w:cs="Courier New"/>
              </w:rPr>
              <w:t xml:space="preserve"> Postcodes data",</w:t>
            </w:r>
          </w:p>
          <w:p w14:paraId="40D5626B"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inLanguage</w:t>
            </w:r>
            <w:proofErr w:type="spellEnd"/>
            <w:r w:rsidRPr="00322632">
              <w:rPr>
                <w:rFonts w:ascii="Courier New" w:hAnsi="Courier New" w:cs="Courier New"/>
              </w:rPr>
              <w:t>"</w:t>
            </w:r>
            <w:r>
              <w:rPr>
                <w:rFonts w:ascii="Courier New" w:hAnsi="Courier New" w:cs="Courier New"/>
              </w:rPr>
              <w:t>:</w:t>
            </w:r>
            <w:r w:rsidRPr="00322632">
              <w:rPr>
                <w:rFonts w:ascii="Courier New" w:hAnsi="Courier New" w:cs="Courier New"/>
              </w:rPr>
              <w:t>"</w:t>
            </w:r>
            <w:proofErr w:type="spellStart"/>
            <w:r>
              <w:rPr>
                <w:rFonts w:ascii="Courier New" w:hAnsi="Courier New" w:cs="Courier New"/>
              </w:rPr>
              <w:t>eng</w:t>
            </w:r>
            <w:proofErr w:type="spellEnd"/>
            <w:r w:rsidRPr="00322632">
              <w:rPr>
                <w:rFonts w:ascii="Courier New" w:hAnsi="Courier New" w:cs="Courier New"/>
              </w:rPr>
              <w:t>"</w:t>
            </w:r>
            <w:r>
              <w:rPr>
                <w:rFonts w:ascii="Courier New" w:hAnsi="Courier New" w:cs="Courier New"/>
              </w:rPr>
              <w:t>,</w:t>
            </w:r>
          </w:p>
          <w:p w14:paraId="552D8AA5"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description</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sidRPr="00D640A7">
              <w:rPr>
                <w:rFonts w:ascii="Courier New" w:hAnsi="Courier New" w:cs="Courier New"/>
              </w:rPr>
              <w:t>Available</w:t>
            </w:r>
            <w:proofErr w:type="spellEnd"/>
            <w:r w:rsidRPr="00D640A7">
              <w:rPr>
                <w:rFonts w:ascii="Courier New" w:hAnsi="Courier New" w:cs="Courier New"/>
              </w:rPr>
              <w:t xml:space="preserve"> for England, Scotland and Wales in a number of Ordnance Survey Products …</w:t>
            </w:r>
            <w:r w:rsidRPr="00322632">
              <w:rPr>
                <w:rFonts w:ascii="Courier New" w:hAnsi="Courier New" w:cs="Courier New"/>
              </w:rPr>
              <w:t>"</w:t>
            </w:r>
            <w:r>
              <w:rPr>
                <w:rFonts w:ascii="Courier New" w:hAnsi="Courier New" w:cs="Courier New"/>
              </w:rPr>
              <w:t>,</w:t>
            </w:r>
          </w:p>
          <w:p w14:paraId="4F2CCBBC"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keywords</w:t>
            </w:r>
            <w:r w:rsidRPr="00322632">
              <w:rPr>
                <w:rFonts w:ascii="Courier New" w:hAnsi="Courier New" w:cs="Courier New"/>
              </w:rPr>
              <w:t>"</w:t>
            </w:r>
            <w:r>
              <w:rPr>
                <w:rFonts w:ascii="Courier New" w:hAnsi="Courier New" w:cs="Courier New"/>
              </w:rPr>
              <w:t>:{</w:t>
            </w:r>
          </w:p>
          <w:p w14:paraId="0490C571" w14:textId="77777777" w:rsidR="00D5019A" w:rsidRDefault="00D5019A" w:rsidP="00D5019A">
            <w:pPr>
              <w:tabs>
                <w:tab w:val="left" w:pos="567"/>
                <w:tab w:val="left" w:pos="851"/>
                <w:tab w:val="left" w:pos="1134"/>
                <w:tab w:val="left" w:pos="1418"/>
              </w:tabs>
              <w:spacing w:after="0"/>
              <w:ind w:left="28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@type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proofErr w:type="spellStart"/>
            <w:r>
              <w:rPr>
                <w:rFonts w:ascii="Courier New" w:hAnsi="Courier New" w:cs="Courier New"/>
              </w:rPr>
              <w:t>DefinedTerm</w:t>
            </w:r>
            <w:proofErr w:type="spellEnd"/>
            <w:r w:rsidRPr="00322632">
              <w:rPr>
                <w:rFonts w:ascii="Courier New" w:hAnsi="Courier New" w:cs="Courier New"/>
              </w:rPr>
              <w:t>"</w:t>
            </w:r>
            <w:r>
              <w:rPr>
                <w:rFonts w:ascii="Courier New" w:hAnsi="Courier New" w:cs="Courier New"/>
              </w:rPr>
              <w:t>,</w:t>
            </w:r>
          </w:p>
          <w:p w14:paraId="40F320DF" w14:textId="77777777" w:rsidR="00D5019A" w:rsidRDefault="00D5019A" w:rsidP="00D5019A">
            <w:pPr>
              <w:tabs>
                <w:tab w:val="left" w:pos="567"/>
                <w:tab w:val="left" w:pos="851"/>
                <w:tab w:val="left" w:pos="1134"/>
                <w:tab w:val="left" w:pos="1418"/>
              </w:tabs>
              <w:spacing w:after="0"/>
              <w:ind w:left="28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inDefinedTermSet</w:t>
            </w:r>
            <w:proofErr w:type="spellEnd"/>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name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proofErr w:type="spellStart"/>
            <w:r>
              <w:rPr>
                <w:rFonts w:ascii="Courier New" w:hAnsi="Courier New" w:cs="Courier New"/>
              </w:rPr>
              <w:t>MD_TopicCategoryCode</w:t>
            </w:r>
            <w:proofErr w:type="spellEnd"/>
            <w:r w:rsidRPr="00322632">
              <w:rPr>
                <w:rFonts w:ascii="Courier New" w:hAnsi="Courier New" w:cs="Courier New"/>
              </w:rPr>
              <w:t>"</w:t>
            </w:r>
            <w:r>
              <w:rPr>
                <w:rFonts w:ascii="Courier New" w:hAnsi="Courier New" w:cs="Courier New"/>
              </w:rPr>
              <w:t>}</w:t>
            </w:r>
          </w:p>
          <w:p w14:paraId="4A40D3EB" w14:textId="77777777" w:rsidR="00D5019A" w:rsidRDefault="00D5019A" w:rsidP="00D5019A">
            <w:pPr>
              <w:tabs>
                <w:tab w:val="left" w:pos="567"/>
                <w:tab w:val="left" w:pos="851"/>
                <w:tab w:val="left" w:pos="1134"/>
                <w:tab w:val="left" w:pos="1418"/>
              </w:tabs>
              <w:spacing w:after="0"/>
              <w:ind w:left="28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name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location</w:t>
            </w:r>
            <w:proofErr w:type="spellEnd"/>
            <w:r w:rsidRPr="00322632">
              <w:rPr>
                <w:rFonts w:ascii="Courier New" w:hAnsi="Courier New" w:cs="Courier New"/>
              </w:rPr>
              <w:t>"</w:t>
            </w:r>
            <w:r>
              <w:rPr>
                <w:rFonts w:ascii="Courier New" w:hAnsi="Courier New" w:cs="Courier New"/>
              </w:rPr>
              <w:t>},</w:t>
            </w:r>
          </w:p>
          <w:p w14:paraId="340EAE19"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keywords</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sidRPr="00670F16">
              <w:rPr>
                <w:rFonts w:ascii="Courier New" w:hAnsi="Courier New" w:cs="Courier New"/>
              </w:rPr>
              <w:t>Postcode</w:t>
            </w:r>
            <w:proofErr w:type="spellEnd"/>
            <w:r w:rsidRPr="00670F16">
              <w:rPr>
                <w:rFonts w:ascii="Courier New" w:hAnsi="Courier New" w:cs="Courier New"/>
              </w:rPr>
              <w:t xml:space="preserve"> Area</w:t>
            </w:r>
            <w:r>
              <w:rPr>
                <w:rFonts w:ascii="Courier New" w:hAnsi="Courier New" w:cs="Courier New"/>
              </w:rPr>
              <w:t xml:space="preserve">, </w:t>
            </w:r>
            <w:r w:rsidRPr="00670F16">
              <w:rPr>
                <w:rFonts w:ascii="Courier New" w:hAnsi="Courier New" w:cs="Courier New"/>
              </w:rPr>
              <w:t>Postcode District</w:t>
            </w:r>
            <w:r w:rsidRPr="00322632">
              <w:rPr>
                <w:rFonts w:ascii="Courier New" w:hAnsi="Courier New" w:cs="Courier New"/>
              </w:rPr>
              <w:t>"</w:t>
            </w:r>
            <w:r>
              <w:rPr>
                <w:rFonts w:ascii="Courier New" w:hAnsi="Courier New" w:cs="Courier New"/>
              </w:rPr>
              <w:t>,</w:t>
            </w:r>
          </w:p>
          <w:p w14:paraId="3239B2C0"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temporalCoverage</w:t>
            </w:r>
            <w:proofErr w:type="spellEnd"/>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w:t>
            </w:r>
            <w:r w:rsidRPr="00F76018">
              <w:rPr>
                <w:rFonts w:ascii="Courier New" w:hAnsi="Courier New" w:cs="Courier New"/>
              </w:rPr>
              <w:t>2018-12-20</w:t>
            </w:r>
            <w:r w:rsidRPr="00322632">
              <w:rPr>
                <w:rFonts w:ascii="Courier New" w:hAnsi="Courier New" w:cs="Courier New"/>
              </w:rPr>
              <w:t>"</w:t>
            </w:r>
            <w:r>
              <w:rPr>
                <w:rFonts w:ascii="Courier New" w:hAnsi="Courier New" w:cs="Courier New"/>
              </w:rPr>
              <w:t>,</w:t>
            </w:r>
          </w:p>
          <w:p w14:paraId="6A8B3608" w14:textId="77777777" w:rsidR="00D5019A" w:rsidRPr="008C4366"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dateModified</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2019-02</w:t>
            </w:r>
            <w:r w:rsidRPr="00322632">
              <w:rPr>
                <w:rFonts w:ascii="Courier New" w:hAnsi="Courier New" w:cs="Courier New"/>
              </w:rPr>
              <w:t>"</w:t>
            </w:r>
            <w:r>
              <w:rPr>
                <w:rFonts w:ascii="Courier New" w:hAnsi="Courier New" w:cs="Courier New"/>
              </w:rPr>
              <w:t>,</w:t>
            </w:r>
          </w:p>
          <w:p w14:paraId="79A4B947" w14:textId="77777777" w:rsidR="00D5019A" w:rsidRPr="008C4366"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spatialCoverage</w:t>
            </w:r>
            <w:proofErr w:type="spellEnd"/>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w:t>
            </w:r>
            <w:proofErr w:type="spellStart"/>
            <w:r>
              <w:rPr>
                <w:rFonts w:ascii="Courier New" w:hAnsi="Courier New" w:cs="Courier New"/>
              </w:rPr>
              <w:t>type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Place</w:t>
            </w:r>
            <w:proofErr w:type="spellEnd"/>
            <w:r w:rsidRPr="00322632">
              <w:rPr>
                <w:rFonts w:ascii="Courier New" w:hAnsi="Courier New" w:cs="Courier New"/>
              </w:rPr>
              <w:t>"</w:t>
            </w:r>
            <w:r>
              <w:rPr>
                <w:rFonts w:ascii="Courier New" w:hAnsi="Courier New" w:cs="Courier New"/>
              </w:rPr>
              <w:t xml:space="preserve">, </w:t>
            </w:r>
            <w:r w:rsidRPr="00322632">
              <w:rPr>
                <w:rFonts w:ascii="Courier New" w:hAnsi="Courier New" w:cs="Courier New"/>
              </w:rPr>
              <w:t>"</w:t>
            </w:r>
            <w:proofErr w:type="spellStart"/>
            <w:r>
              <w:rPr>
                <w:rFonts w:ascii="Courier New" w:hAnsi="Courier New" w:cs="Courier New"/>
              </w:rPr>
              <w:t>name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Great</w:t>
            </w:r>
            <w:proofErr w:type="spellEnd"/>
            <w:r>
              <w:rPr>
                <w:rFonts w:ascii="Courier New" w:hAnsi="Courier New" w:cs="Courier New"/>
              </w:rPr>
              <w:t xml:space="preserve"> Britain</w:t>
            </w:r>
            <w:r w:rsidRPr="00322632">
              <w:rPr>
                <w:rFonts w:ascii="Courier New" w:hAnsi="Courier New" w:cs="Courier New"/>
              </w:rPr>
              <w:t>"</w:t>
            </w:r>
            <w:r>
              <w:rPr>
                <w:rFonts w:ascii="Courier New" w:hAnsi="Courier New" w:cs="Courier New"/>
              </w:rPr>
              <w:t>},</w:t>
            </w:r>
          </w:p>
          <w:p w14:paraId="3F64D9F8" w14:textId="77777777" w:rsidR="00D5019A" w:rsidRPr="008C4366"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url</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sidRPr="00FC4D4C">
              <w:rPr>
                <w:rFonts w:ascii="Courier New" w:hAnsi="Courier New" w:cs="Courier New"/>
              </w:rPr>
              <w:t>https://os.uk/business-and-government/help-and-support/products/code-point-open.html</w:t>
            </w:r>
            <w:r w:rsidRPr="00322632">
              <w:rPr>
                <w:rFonts w:ascii="Courier New" w:hAnsi="Courier New" w:cs="Courier New"/>
              </w:rPr>
              <w:t>"</w:t>
            </w:r>
            <w:r>
              <w:rPr>
                <w:rFonts w:ascii="Courier New" w:hAnsi="Courier New" w:cs="Courier New"/>
              </w:rPr>
              <w:t>,</w:t>
            </w:r>
          </w:p>
          <w:p w14:paraId="1B0ADEA1" w14:textId="77777777" w:rsidR="00D5019A" w:rsidRPr="008C4366"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encodingFormat</w:t>
            </w:r>
            <w:proofErr w:type="spellEnd"/>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SHP</w:t>
            </w:r>
            <w:r w:rsidRPr="00322632">
              <w:rPr>
                <w:rFonts w:ascii="Courier New" w:hAnsi="Courier New" w:cs="Courier New"/>
              </w:rPr>
              <w:t>"</w:t>
            </w:r>
            <w:r>
              <w:rPr>
                <w:rFonts w:ascii="Courier New" w:hAnsi="Courier New" w:cs="Courier New"/>
              </w:rPr>
              <w:t>,</w:t>
            </w:r>
          </w:p>
          <w:p w14:paraId="0B0B90AC"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publisher</w:t>
            </w:r>
            <w:r w:rsidRPr="00322632">
              <w:rPr>
                <w:rFonts w:ascii="Courier New" w:hAnsi="Courier New" w:cs="Courier New"/>
              </w:rPr>
              <w:t>"</w:t>
            </w:r>
            <w:r>
              <w:rPr>
                <w:rFonts w:ascii="Courier New" w:hAnsi="Courier New" w:cs="Courier New"/>
              </w:rPr>
              <w:t>:{</w:t>
            </w:r>
          </w:p>
          <w:p w14:paraId="55B9C337" w14:textId="77777777" w:rsidR="00D5019A" w:rsidRDefault="00D5019A" w:rsidP="00D5019A">
            <w:pPr>
              <w:tabs>
                <w:tab w:val="left" w:pos="567"/>
                <w:tab w:val="left" w:pos="851"/>
                <w:tab w:val="left" w:pos="1134"/>
                <w:tab w:val="left" w:pos="1418"/>
              </w:tabs>
              <w:spacing w:after="0"/>
              <w:ind w:left="28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w:t>
            </w:r>
            <w:proofErr w:type="spellStart"/>
            <w:r>
              <w:rPr>
                <w:rFonts w:ascii="Courier New" w:hAnsi="Courier New" w:cs="Courier New"/>
              </w:rPr>
              <w:t>type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Organization</w:t>
            </w:r>
            <w:proofErr w:type="spellEnd"/>
            <w:r w:rsidRPr="00322632">
              <w:rPr>
                <w:rFonts w:ascii="Courier New" w:hAnsi="Courier New" w:cs="Courier New"/>
              </w:rPr>
              <w:t>"</w:t>
            </w:r>
            <w:r>
              <w:rPr>
                <w:rFonts w:ascii="Courier New" w:hAnsi="Courier New" w:cs="Courier New"/>
              </w:rPr>
              <w:t>,</w:t>
            </w:r>
          </w:p>
          <w:p w14:paraId="5282FFAD" w14:textId="77777777" w:rsidR="00D5019A" w:rsidRPr="000203E1" w:rsidRDefault="00D5019A" w:rsidP="00D5019A">
            <w:pPr>
              <w:tabs>
                <w:tab w:val="left" w:pos="567"/>
                <w:tab w:val="left" w:pos="851"/>
                <w:tab w:val="left" w:pos="1134"/>
                <w:tab w:val="left" w:pos="1418"/>
              </w:tabs>
              <w:spacing w:after="0"/>
              <w:ind w:left="28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name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sidRPr="000203E1">
              <w:rPr>
                <w:rFonts w:ascii="Courier New" w:hAnsi="Courier New" w:cs="Courier New"/>
              </w:rPr>
              <w:t>Ordnance</w:t>
            </w:r>
            <w:proofErr w:type="spellEnd"/>
            <w:r w:rsidRPr="000203E1">
              <w:rPr>
                <w:rFonts w:ascii="Courier New" w:hAnsi="Courier New" w:cs="Courier New"/>
              </w:rPr>
              <w:t xml:space="preserve"> Survey</w:t>
            </w:r>
            <w:r w:rsidRPr="00322632">
              <w:rPr>
                <w:rFonts w:ascii="Courier New" w:hAnsi="Courier New" w:cs="Courier New"/>
              </w:rPr>
              <w:t>"</w:t>
            </w:r>
            <w:r>
              <w:rPr>
                <w:rFonts w:ascii="Courier New" w:hAnsi="Courier New" w:cs="Courier New"/>
              </w:rPr>
              <w:t>,</w:t>
            </w:r>
          </w:p>
          <w:p w14:paraId="069782DE" w14:textId="77777777" w:rsidR="00D5019A" w:rsidRPr="000203E1" w:rsidRDefault="00D5019A" w:rsidP="00D5019A">
            <w:pPr>
              <w:tabs>
                <w:tab w:val="left" w:pos="567"/>
                <w:tab w:val="left" w:pos="851"/>
                <w:tab w:val="left" w:pos="1134"/>
              </w:tabs>
              <w:spacing w:after="0"/>
              <w:ind w:left="28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telephone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sidRPr="000203E1">
              <w:rPr>
                <w:rFonts w:ascii="Courier New" w:hAnsi="Courier New" w:cs="Courier New"/>
              </w:rPr>
              <w:t>+44 3456 050505</w:t>
            </w:r>
            <w:r w:rsidRPr="00322632">
              <w:rPr>
                <w:rFonts w:ascii="Courier New" w:hAnsi="Courier New" w:cs="Courier New"/>
              </w:rPr>
              <w:t>"</w:t>
            </w:r>
            <w:r>
              <w:rPr>
                <w:rFonts w:ascii="Courier New" w:hAnsi="Courier New" w:cs="Courier New"/>
              </w:rPr>
              <w:t>,</w:t>
            </w:r>
          </w:p>
          <w:p w14:paraId="7D842B27" w14:textId="77777777" w:rsidR="00D5019A" w:rsidRPr="008C4366" w:rsidRDefault="00D5019A" w:rsidP="00D5019A">
            <w:pPr>
              <w:tabs>
                <w:tab w:val="left" w:pos="567"/>
                <w:tab w:val="left" w:pos="851"/>
                <w:tab w:val="left" w:pos="1134"/>
              </w:tabs>
              <w:spacing w:after="0"/>
              <w:ind w:left="28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email</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sidRPr="000203E1">
              <w:rPr>
                <w:rFonts w:ascii="Courier New" w:hAnsi="Courier New" w:cs="Courier New"/>
              </w:rPr>
              <w:t>os.data@os.uk</w:t>
            </w:r>
            <w:r w:rsidRPr="00322632">
              <w:rPr>
                <w:rFonts w:ascii="Courier New" w:hAnsi="Courier New" w:cs="Courier New"/>
              </w:rPr>
              <w:t>"</w:t>
            </w:r>
            <w:r>
              <w:rPr>
                <w:rFonts w:ascii="Courier New" w:hAnsi="Courier New" w:cs="Courier New"/>
              </w:rPr>
              <w:t>},</w:t>
            </w:r>
          </w:p>
          <w:p w14:paraId="52787353"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license</w:t>
            </w:r>
            <w:r w:rsidRPr="00322632">
              <w:rPr>
                <w:rFonts w:ascii="Courier New" w:hAnsi="Courier New" w:cs="Courier New"/>
              </w:rPr>
              <w:t>"</w:t>
            </w:r>
            <w:r>
              <w:rPr>
                <w:rFonts w:ascii="Courier New" w:hAnsi="Courier New" w:cs="Courier New"/>
              </w:rPr>
              <w:t>:{</w:t>
            </w:r>
          </w:p>
          <w:p w14:paraId="71ED103D" w14:textId="77777777" w:rsidR="00D5019A" w:rsidRDefault="00D5019A" w:rsidP="00D5019A">
            <w:pPr>
              <w:tabs>
                <w:tab w:val="left" w:pos="567"/>
                <w:tab w:val="left" w:pos="1134"/>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@type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proofErr w:type="spellStart"/>
            <w:r>
              <w:rPr>
                <w:rFonts w:ascii="Courier New" w:hAnsi="Courier New" w:cs="Courier New"/>
              </w:rPr>
              <w:t>CreativeWork</w:t>
            </w:r>
            <w:proofErr w:type="spellEnd"/>
            <w:r w:rsidRPr="00322632">
              <w:rPr>
                <w:rFonts w:ascii="Courier New" w:hAnsi="Courier New" w:cs="Courier New"/>
              </w:rPr>
              <w:t>"</w:t>
            </w:r>
            <w:r>
              <w:rPr>
                <w:rFonts w:ascii="Courier New" w:hAnsi="Courier New" w:cs="Courier New"/>
              </w:rPr>
              <w:t>,</w:t>
            </w:r>
          </w:p>
          <w:p w14:paraId="2E94F33D" w14:textId="77777777" w:rsidR="00D5019A" w:rsidRDefault="00D5019A" w:rsidP="00D5019A">
            <w:pPr>
              <w:tabs>
                <w:tab w:val="left" w:pos="567"/>
                <w:tab w:val="left" w:pos="1134"/>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abstract</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Licences</w:t>
            </w:r>
            <w:proofErr w:type="spellEnd"/>
            <w:r>
              <w:rPr>
                <w:rFonts w:ascii="Courier New" w:hAnsi="Courier New" w:cs="Courier New"/>
              </w:rPr>
              <w:t xml:space="preserve"> and agreements explained</w:t>
            </w:r>
            <w:r w:rsidRPr="00322632">
              <w:rPr>
                <w:rFonts w:ascii="Courier New" w:hAnsi="Courier New" w:cs="Courier New"/>
              </w:rPr>
              <w:t>"</w:t>
            </w:r>
            <w:r>
              <w:rPr>
                <w:rFonts w:ascii="Courier New" w:hAnsi="Courier New" w:cs="Courier New"/>
              </w:rPr>
              <w:t>,</w:t>
            </w:r>
          </w:p>
          <w:p w14:paraId="23444766" w14:textId="77777777" w:rsidR="00D5019A" w:rsidRPr="008C4366" w:rsidRDefault="00D5019A" w:rsidP="00D5019A">
            <w:pPr>
              <w:tabs>
                <w:tab w:val="left" w:pos="567"/>
                <w:tab w:val="left" w:pos="1134"/>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url</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sidRPr="00C37B14">
              <w:rPr>
                <w:rFonts w:ascii="Courier New" w:hAnsi="Courier New" w:cs="Courier New"/>
              </w:rPr>
              <w:t>https://os.uk/business-and-government/licensing/index.htm</w:t>
            </w:r>
            <w:r>
              <w:rPr>
                <w:rFonts w:ascii="Courier New" w:hAnsi="Courier New" w:cs="Courier New"/>
              </w:rPr>
              <w:t>l</w:t>
            </w:r>
            <w:r w:rsidRPr="00322632">
              <w:rPr>
                <w:rFonts w:ascii="Courier New" w:hAnsi="Courier New" w:cs="Courier New"/>
              </w:rPr>
              <w:t>"</w:t>
            </w:r>
            <w:r>
              <w:rPr>
                <w:rFonts w:ascii="Courier New" w:hAnsi="Courier New" w:cs="Courier New"/>
              </w:rPr>
              <w:t>},</w:t>
            </w:r>
          </w:p>
          <w:p w14:paraId="0D73DE89"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spatialCoverage</w:t>
            </w:r>
            <w:proofErr w:type="spellEnd"/>
            <w:r w:rsidRPr="00322632">
              <w:rPr>
                <w:rFonts w:ascii="Courier New" w:hAnsi="Courier New" w:cs="Courier New"/>
              </w:rPr>
              <w:t>"</w:t>
            </w:r>
            <w:r>
              <w:rPr>
                <w:rFonts w:ascii="Courier New" w:hAnsi="Courier New" w:cs="Courier New"/>
              </w:rPr>
              <w:t>:{</w:t>
            </w:r>
          </w:p>
          <w:p w14:paraId="312CF660" w14:textId="77777777" w:rsidR="00D5019A" w:rsidRDefault="00D5019A" w:rsidP="00D5019A">
            <w:pPr>
              <w:tabs>
                <w:tab w:val="left" w:pos="851"/>
                <w:tab w:val="left" w:pos="1134"/>
                <w:tab w:val="left" w:pos="1418"/>
                <w:tab w:val="left" w:pos="1701"/>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w:t>
            </w:r>
            <w:proofErr w:type="spellStart"/>
            <w:r>
              <w:rPr>
                <w:rFonts w:ascii="Courier New" w:hAnsi="Courier New" w:cs="Courier New"/>
              </w:rPr>
              <w:t>type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Pr>
                <w:rFonts w:ascii="Courier New" w:hAnsi="Courier New" w:cs="Courier New"/>
              </w:rPr>
              <w:t>Place</w:t>
            </w:r>
            <w:proofErr w:type="spellEnd"/>
            <w:r w:rsidRPr="00322632">
              <w:rPr>
                <w:rFonts w:ascii="Courier New" w:hAnsi="Courier New" w:cs="Courier New"/>
              </w:rPr>
              <w:t>"</w:t>
            </w:r>
            <w:r>
              <w:rPr>
                <w:rFonts w:ascii="Courier New" w:hAnsi="Courier New" w:cs="Courier New"/>
              </w:rPr>
              <w:t>,</w:t>
            </w:r>
          </w:p>
          <w:p w14:paraId="24F49B17" w14:textId="77777777" w:rsidR="00D5019A" w:rsidRDefault="00D5019A" w:rsidP="00D5019A">
            <w:pPr>
              <w:tabs>
                <w:tab w:val="left" w:pos="851"/>
                <w:tab w:val="left" w:pos="1134"/>
                <w:tab w:val="left" w:pos="1418"/>
                <w:tab w:val="left" w:pos="1701"/>
              </w:tabs>
              <w:spacing w:after="0"/>
              <w:ind w:left="284"/>
              <w:rPr>
                <w:rFonts w:ascii="Courier New" w:hAnsi="Courier New" w:cs="Courier New"/>
              </w:rPr>
            </w:pPr>
            <w:r>
              <w:rPr>
                <w:rFonts w:ascii="Courier New" w:hAnsi="Courier New" w:cs="Courier New"/>
              </w:rPr>
              <w:lastRenderedPageBreak/>
              <w:tab/>
            </w:r>
            <w:r>
              <w:rPr>
                <w:rFonts w:ascii="Courier New" w:hAnsi="Courier New" w:cs="Courier New"/>
              </w:rPr>
              <w:tab/>
            </w:r>
            <w:r w:rsidRPr="00322632">
              <w:rPr>
                <w:rFonts w:ascii="Courier New" w:hAnsi="Courier New" w:cs="Courier New"/>
              </w:rPr>
              <w:t>"</w:t>
            </w:r>
            <w:r>
              <w:rPr>
                <w:rFonts w:ascii="Courier New" w:hAnsi="Courier New" w:cs="Courier New"/>
              </w:rPr>
              <w:t>geo</w:t>
            </w:r>
            <w:r w:rsidRPr="00322632">
              <w:rPr>
                <w:rFonts w:ascii="Courier New" w:hAnsi="Courier New" w:cs="Courier New"/>
              </w:rPr>
              <w:t>"</w:t>
            </w:r>
            <w:r>
              <w:rPr>
                <w:rFonts w:ascii="Courier New" w:hAnsi="Courier New" w:cs="Courier New"/>
              </w:rPr>
              <w:t>:{</w:t>
            </w:r>
          </w:p>
          <w:p w14:paraId="56EE8F81" w14:textId="77777777" w:rsidR="00D5019A" w:rsidRDefault="00D5019A" w:rsidP="00D5019A">
            <w:pPr>
              <w:tabs>
                <w:tab w:val="left" w:pos="851"/>
                <w:tab w:val="left" w:pos="1134"/>
                <w:tab w:val="left" w:pos="1418"/>
                <w:tab w:val="left" w:pos="1701"/>
              </w:tabs>
              <w:spacing w:after="0"/>
              <w:ind w:left="28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322632">
              <w:rPr>
                <w:rFonts w:ascii="Courier New" w:hAnsi="Courier New" w:cs="Courier New"/>
              </w:rPr>
              <w:t>"</w:t>
            </w:r>
            <w:r>
              <w:rPr>
                <w:rFonts w:ascii="Courier New" w:hAnsi="Courier New" w:cs="Courier New"/>
              </w:rPr>
              <w:t>@type</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proofErr w:type="spellStart"/>
            <w:r>
              <w:rPr>
                <w:rFonts w:ascii="Courier New" w:hAnsi="Courier New" w:cs="Courier New"/>
              </w:rPr>
              <w:t>GeoShape</w:t>
            </w:r>
            <w:proofErr w:type="spellEnd"/>
            <w:r w:rsidRPr="00322632">
              <w:rPr>
                <w:rFonts w:ascii="Courier New" w:hAnsi="Courier New" w:cs="Courier New"/>
              </w:rPr>
              <w:t>"</w:t>
            </w:r>
            <w:r>
              <w:rPr>
                <w:rFonts w:ascii="Courier New" w:hAnsi="Courier New" w:cs="Courier New"/>
              </w:rPr>
              <w:t xml:space="preserve">, </w:t>
            </w:r>
            <w:r w:rsidRPr="00322632">
              <w:rPr>
                <w:rFonts w:ascii="Courier New" w:hAnsi="Courier New" w:cs="Courier New"/>
              </w:rPr>
              <w:t>"</w:t>
            </w:r>
            <w:r>
              <w:rPr>
                <w:rFonts w:ascii="Courier New" w:hAnsi="Courier New" w:cs="Courier New"/>
              </w:rPr>
              <w:t>box</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sidRPr="003D56C1">
              <w:rPr>
                <w:rFonts w:ascii="Courier New" w:hAnsi="Courier New" w:cs="Courier New"/>
              </w:rPr>
              <w:t>49.86</w:t>
            </w:r>
            <w:r>
              <w:rPr>
                <w:rFonts w:ascii="Courier New" w:hAnsi="Courier New" w:cs="Courier New"/>
              </w:rPr>
              <w:t>,</w:t>
            </w:r>
            <w:r w:rsidRPr="003D56C1">
              <w:rPr>
                <w:rFonts w:ascii="Courier New" w:hAnsi="Courier New" w:cs="Courier New"/>
              </w:rPr>
              <w:t>-8.45 60.86</w:t>
            </w:r>
            <w:r>
              <w:rPr>
                <w:rFonts w:ascii="Courier New" w:hAnsi="Courier New" w:cs="Courier New"/>
              </w:rPr>
              <w:t>,</w:t>
            </w:r>
            <w:r w:rsidRPr="003D56C1">
              <w:rPr>
                <w:rFonts w:ascii="Courier New" w:hAnsi="Courier New" w:cs="Courier New"/>
              </w:rPr>
              <w:t>1.78</w:t>
            </w:r>
            <w:r w:rsidRPr="00322632">
              <w:rPr>
                <w:rFonts w:ascii="Courier New" w:hAnsi="Courier New" w:cs="Courier New"/>
              </w:rPr>
              <w:t>"</w:t>
            </w:r>
            <w:r>
              <w:rPr>
                <w:rFonts w:ascii="Courier New" w:hAnsi="Courier New" w:cs="Courier New"/>
              </w:rPr>
              <w:t>}</w:t>
            </w:r>
          </w:p>
          <w:p w14:paraId="19043303" w14:textId="77777777" w:rsidR="00D5019A" w:rsidRPr="008C4366" w:rsidRDefault="00D5019A" w:rsidP="00D5019A">
            <w:pPr>
              <w:tabs>
                <w:tab w:val="left" w:pos="851"/>
                <w:tab w:val="left" w:pos="1134"/>
                <w:tab w:val="left" w:pos="1418"/>
                <w:tab w:val="left" w:pos="1701"/>
              </w:tabs>
              <w:spacing w:after="0"/>
              <w:ind w:left="284"/>
              <w:rPr>
                <w:rFonts w:ascii="Courier New" w:hAnsi="Courier New" w:cs="Courier New"/>
              </w:rPr>
            </w:pPr>
            <w:r>
              <w:rPr>
                <w:rFonts w:ascii="Courier New" w:hAnsi="Courier New" w:cs="Courier New"/>
              </w:rPr>
              <w:tab/>
            </w:r>
            <w:r>
              <w:rPr>
                <w:rFonts w:ascii="Courier New" w:hAnsi="Courier New" w:cs="Courier New"/>
              </w:rPr>
              <w:tab/>
              <w:t>},</w:t>
            </w:r>
          </w:p>
          <w:p w14:paraId="5125CA30"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r>
            <w:r>
              <w:rPr>
                <w:rFonts w:ascii="Courier New" w:hAnsi="Courier New" w:cs="Courier New"/>
              </w:rPr>
              <w:tab/>
            </w:r>
            <w:r w:rsidRPr="00322632">
              <w:rPr>
                <w:rFonts w:ascii="Courier New" w:hAnsi="Courier New" w:cs="Courier New"/>
              </w:rPr>
              <w:t>"</w:t>
            </w:r>
            <w:proofErr w:type="spellStart"/>
            <w:r>
              <w:rPr>
                <w:rFonts w:ascii="Courier New" w:hAnsi="Courier New" w:cs="Courier New"/>
              </w:rPr>
              <w:t>identifier</w:t>
            </w:r>
            <w:r w:rsidRPr="00322632">
              <w:rPr>
                <w:rFonts w:ascii="Courier New" w:hAnsi="Courier New" w:cs="Courier New"/>
              </w:rPr>
              <w:t>"</w:t>
            </w:r>
            <w:r>
              <w:rPr>
                <w:rFonts w:ascii="Courier New" w:hAnsi="Courier New" w:cs="Courier New"/>
              </w:rPr>
              <w:t>:</w:t>
            </w:r>
            <w:r w:rsidRPr="00322632">
              <w:rPr>
                <w:rFonts w:ascii="Courier New" w:hAnsi="Courier New" w:cs="Courier New"/>
              </w:rPr>
              <w:t>"</w:t>
            </w:r>
            <w:r w:rsidRPr="00695C38">
              <w:rPr>
                <w:rFonts w:ascii="Courier New" w:hAnsi="Courier New" w:cs="Courier New"/>
              </w:rPr>
              <w:t>OS</w:t>
            </w:r>
            <w:proofErr w:type="spellEnd"/>
            <w:r w:rsidRPr="00695C38">
              <w:rPr>
                <w:rFonts w:ascii="Courier New" w:hAnsi="Courier New" w:cs="Courier New"/>
              </w:rPr>
              <w:t xml:space="preserve"> Postcodes data</w:t>
            </w:r>
            <w:r w:rsidRPr="00322632">
              <w:rPr>
                <w:rFonts w:ascii="Courier New" w:hAnsi="Courier New" w:cs="Courier New"/>
              </w:rPr>
              <w:t>"</w:t>
            </w:r>
            <w:r>
              <w:rPr>
                <w:rFonts w:ascii="Courier New" w:hAnsi="Courier New" w:cs="Courier New"/>
              </w:rPr>
              <w:t>,</w:t>
            </w:r>
          </w:p>
          <w:p w14:paraId="31CA73F2" w14:textId="77777777" w:rsidR="00D5019A" w:rsidRDefault="00D5019A" w:rsidP="00D5019A">
            <w:pPr>
              <w:tabs>
                <w:tab w:val="left" w:pos="567"/>
              </w:tabs>
              <w:spacing w:after="0"/>
              <w:ind w:left="284"/>
              <w:rPr>
                <w:rFonts w:ascii="Courier New" w:hAnsi="Courier New" w:cs="Courier New"/>
              </w:rPr>
            </w:pPr>
            <w:r>
              <w:rPr>
                <w:rFonts w:ascii="Courier New" w:hAnsi="Courier New" w:cs="Courier New"/>
              </w:rPr>
              <w:tab/>
              <w:t>} &lt;/script&gt;</w:t>
            </w:r>
          </w:p>
          <w:p w14:paraId="3ECEE2F5" w14:textId="77777777" w:rsidR="00D5019A" w:rsidRPr="008C4366" w:rsidRDefault="00D5019A" w:rsidP="00D5019A">
            <w:pPr>
              <w:tabs>
                <w:tab w:val="left" w:pos="567"/>
              </w:tabs>
              <w:spacing w:after="0"/>
              <w:ind w:left="284"/>
              <w:rPr>
                <w:rFonts w:ascii="Courier New" w:hAnsi="Courier New" w:cs="Courier New"/>
              </w:rPr>
            </w:pPr>
            <w:r>
              <w:rPr>
                <w:rFonts w:ascii="Courier New" w:hAnsi="Courier New" w:cs="Courier New"/>
              </w:rPr>
              <w:t>&lt;!-- human readable page starts here --&gt;</w:t>
            </w:r>
          </w:p>
          <w:p w14:paraId="21E594E4"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 xml:space="preserve">&lt;p title=“Title” </w:t>
            </w:r>
            <w:r w:rsidRPr="00732574">
              <w:rPr>
                <w:rFonts w:ascii="Courier New" w:hAnsi="Courier New" w:cs="Courier New"/>
                <w:highlight w:val="green"/>
              </w:rPr>
              <w:t>itemprop=</w:t>
            </w:r>
            <w:r>
              <w:rPr>
                <w:rFonts w:ascii="Courier New" w:hAnsi="Courier New" w:cs="Courier New"/>
                <w:highlight w:val="green"/>
              </w:rPr>
              <w:t>“</w:t>
            </w:r>
            <w:r w:rsidRPr="00732574">
              <w:rPr>
                <w:rFonts w:ascii="Courier New" w:hAnsi="Courier New" w:cs="Courier New"/>
                <w:highlight w:val="green"/>
              </w:rPr>
              <w:t>name</w:t>
            </w:r>
            <w:r>
              <w:rPr>
                <w:rFonts w:ascii="Courier New" w:hAnsi="Courier New" w:cs="Courier New"/>
                <w:highlight w:val="green"/>
              </w:rPr>
              <w:t>”</w:t>
            </w:r>
            <w:r>
              <w:rPr>
                <w:rFonts w:ascii="Courier New" w:hAnsi="Courier New" w:cs="Courier New"/>
              </w:rPr>
              <w:t>&gt;OS postcodes data&lt;/p&gt;</w:t>
            </w:r>
          </w:p>
          <w:p w14:paraId="7F8DB808"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title=“Abstract”</w:t>
            </w:r>
            <w:r w:rsidRPr="00732574">
              <w:rPr>
                <w:rFonts w:ascii="Courier New" w:hAnsi="Courier New" w:cs="Courier New"/>
              </w:rPr>
              <w:t xml:space="preserve"> </w:t>
            </w:r>
            <w:r w:rsidRPr="00732574">
              <w:rPr>
                <w:rFonts w:ascii="Courier New" w:hAnsi="Courier New" w:cs="Courier New"/>
                <w:highlight w:val="green"/>
              </w:rPr>
              <w:t>itemprop=</w:t>
            </w:r>
            <w:r>
              <w:rPr>
                <w:rFonts w:ascii="Courier New" w:hAnsi="Courier New" w:cs="Courier New"/>
                <w:highlight w:val="green"/>
              </w:rPr>
              <w:t>“</w:t>
            </w:r>
            <w:r w:rsidRPr="00732574">
              <w:rPr>
                <w:rFonts w:ascii="Courier New" w:hAnsi="Courier New" w:cs="Courier New"/>
                <w:highlight w:val="green"/>
              </w:rPr>
              <w:t>description</w:t>
            </w:r>
            <w:r>
              <w:rPr>
                <w:rFonts w:ascii="Courier New" w:hAnsi="Courier New" w:cs="Courier New"/>
                <w:highlight w:val="green"/>
              </w:rPr>
              <w:t>”</w:t>
            </w:r>
            <w:r>
              <w:rPr>
                <w:rFonts w:ascii="Courier New" w:hAnsi="Courier New" w:cs="Courier New"/>
              </w:rPr>
              <w:t>&gt;</w:t>
            </w:r>
            <w:r w:rsidRPr="00433280">
              <w:t xml:space="preserve"> </w:t>
            </w:r>
            <w:r w:rsidRPr="00433280">
              <w:rPr>
                <w:rFonts w:ascii="Courier New" w:hAnsi="Courier New" w:cs="Courier New"/>
              </w:rPr>
              <w:t>A mix of Royal Mail, local authority, and OS information&lt;/</w:t>
            </w:r>
            <w:r>
              <w:rPr>
                <w:rFonts w:ascii="Courier New" w:hAnsi="Courier New" w:cs="Courier New"/>
              </w:rPr>
              <w:t>p</w:t>
            </w:r>
            <w:r w:rsidRPr="00433280">
              <w:rPr>
                <w:rFonts w:ascii="Courier New" w:hAnsi="Courier New" w:cs="Courier New"/>
              </w:rPr>
              <w:t>&gt;</w:t>
            </w:r>
          </w:p>
          <w:p w14:paraId="7AD9F680"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title=“Topic category”</w:t>
            </w:r>
            <w:r w:rsidRPr="00D428C4">
              <w:rPr>
                <w:rFonts w:ascii="Courier New" w:hAnsi="Courier New" w:cs="Courier New"/>
              </w:rPr>
              <w:t xml:space="preserve"> </w:t>
            </w:r>
            <w:r w:rsidRPr="00732574">
              <w:rPr>
                <w:rFonts w:ascii="Courier New" w:hAnsi="Courier New" w:cs="Courier New"/>
                <w:highlight w:val="green"/>
              </w:rPr>
              <w:t>itemprop=</w:t>
            </w:r>
            <w:r>
              <w:rPr>
                <w:rFonts w:ascii="Courier New" w:hAnsi="Courier New" w:cs="Courier New"/>
                <w:highlight w:val="green"/>
              </w:rPr>
              <w:t>“</w:t>
            </w:r>
            <w:r w:rsidRPr="00732574">
              <w:rPr>
                <w:rFonts w:ascii="Courier New" w:hAnsi="Courier New" w:cs="Courier New"/>
                <w:highlight w:val="green"/>
              </w:rPr>
              <w:t>name</w:t>
            </w:r>
            <w:r>
              <w:rPr>
                <w:rFonts w:ascii="Courier New" w:hAnsi="Courier New" w:cs="Courier New"/>
                <w:highlight w:val="green"/>
              </w:rPr>
              <w:t>”</w:t>
            </w:r>
            <w:r>
              <w:rPr>
                <w:rFonts w:ascii="Courier New" w:hAnsi="Courier New" w:cs="Courier New"/>
              </w:rPr>
              <w:t>&gt;location&lt;/p&gt;</w:t>
            </w:r>
          </w:p>
          <w:p w14:paraId="16D28669"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title=“Keywords”</w:t>
            </w:r>
            <w:r w:rsidRPr="00732574">
              <w:rPr>
                <w:rFonts w:ascii="Courier New" w:hAnsi="Courier New" w:cs="Courier New"/>
              </w:rPr>
              <w:t xml:space="preserve"> </w:t>
            </w:r>
            <w:r w:rsidRPr="00732574">
              <w:rPr>
                <w:rFonts w:ascii="Courier New" w:hAnsi="Courier New" w:cs="Courier New"/>
                <w:highlight w:val="green"/>
              </w:rPr>
              <w:t>itemprop=</w:t>
            </w:r>
            <w:r>
              <w:rPr>
                <w:rFonts w:ascii="Courier New" w:hAnsi="Courier New" w:cs="Courier New"/>
                <w:highlight w:val="green"/>
              </w:rPr>
              <w:t>“</w:t>
            </w:r>
            <w:r w:rsidRPr="00732574">
              <w:rPr>
                <w:rFonts w:ascii="Courier New" w:hAnsi="Courier New" w:cs="Courier New"/>
                <w:highlight w:val="green"/>
              </w:rPr>
              <w:t>keywords</w:t>
            </w:r>
            <w:r>
              <w:rPr>
                <w:rFonts w:ascii="Courier New" w:hAnsi="Courier New" w:cs="Courier New"/>
                <w:highlight w:val="green"/>
              </w:rPr>
              <w:t>”</w:t>
            </w:r>
            <w:r>
              <w:rPr>
                <w:rFonts w:ascii="Courier New" w:hAnsi="Courier New" w:cs="Courier New"/>
              </w:rPr>
              <w:t>&gt;</w:t>
            </w:r>
            <w:r w:rsidRPr="00286FD5">
              <w:rPr>
                <w:rFonts w:ascii="Courier New" w:hAnsi="Courier New" w:cs="Courier New"/>
              </w:rPr>
              <w:t>Postcode Area</w:t>
            </w:r>
            <w:r>
              <w:rPr>
                <w:rFonts w:ascii="Courier New" w:hAnsi="Courier New" w:cs="Courier New"/>
              </w:rPr>
              <w:t xml:space="preserve">, </w:t>
            </w:r>
            <w:r w:rsidRPr="00286FD5">
              <w:rPr>
                <w:rFonts w:ascii="Courier New" w:hAnsi="Courier New" w:cs="Courier New"/>
              </w:rPr>
              <w:t>Postcode District</w:t>
            </w:r>
            <w:r>
              <w:rPr>
                <w:rFonts w:ascii="Courier New" w:hAnsi="Courier New" w:cs="Courier New"/>
              </w:rPr>
              <w:t>&lt;/p&gt;</w:t>
            </w:r>
          </w:p>
          <w:p w14:paraId="257B3201"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title=“Lineage”&gt;</w:t>
            </w:r>
            <w:r w:rsidRPr="00D640A7">
              <w:rPr>
                <w:rFonts w:ascii="Courier New" w:hAnsi="Courier New" w:cs="Courier New"/>
              </w:rPr>
              <w:t>Available for England, Scotland and Wales in a number of Ordnance Survey Products …</w:t>
            </w:r>
            <w:r>
              <w:rPr>
                <w:rFonts w:ascii="Courier New" w:hAnsi="Courier New" w:cs="Courier New"/>
              </w:rPr>
              <w:t>&lt;/p&gt;</w:t>
            </w:r>
          </w:p>
          <w:p w14:paraId="023A0B43"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title=“Extent”</w:t>
            </w:r>
            <w:r w:rsidRPr="00732574">
              <w:rPr>
                <w:rFonts w:ascii="Courier New" w:hAnsi="Courier New" w:cs="Courier New"/>
              </w:rPr>
              <w:t xml:space="preserve"> </w:t>
            </w:r>
            <w:r w:rsidRPr="00732574">
              <w:rPr>
                <w:rFonts w:ascii="Courier New" w:hAnsi="Courier New" w:cs="Courier New"/>
                <w:highlight w:val="green"/>
              </w:rPr>
              <w:t>itemprop=</w:t>
            </w:r>
            <w:r>
              <w:rPr>
                <w:rFonts w:ascii="Courier New" w:hAnsi="Courier New" w:cs="Courier New"/>
                <w:highlight w:val="green"/>
              </w:rPr>
              <w:t>“</w:t>
            </w:r>
            <w:proofErr w:type="spellStart"/>
            <w:r w:rsidRPr="00732574">
              <w:rPr>
                <w:rFonts w:ascii="Courier New" w:hAnsi="Courier New" w:cs="Courier New"/>
                <w:highlight w:val="green"/>
              </w:rPr>
              <w:t>spatialCoverage</w:t>
            </w:r>
            <w:proofErr w:type="spellEnd"/>
            <w:r>
              <w:rPr>
                <w:rFonts w:ascii="Courier New" w:hAnsi="Courier New" w:cs="Courier New"/>
                <w:highlight w:val="green"/>
              </w:rPr>
              <w:t>”</w:t>
            </w:r>
            <w:r>
              <w:rPr>
                <w:rFonts w:ascii="Courier New" w:hAnsi="Courier New" w:cs="Courier New"/>
              </w:rPr>
              <w:t>&gt;Great Britain&lt;/p&gt;</w:t>
            </w:r>
          </w:p>
          <w:p w14:paraId="07CEB3FA"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title=“Resource locator - information”</w:t>
            </w:r>
            <w:r w:rsidRPr="00732574">
              <w:rPr>
                <w:rFonts w:ascii="Courier New" w:hAnsi="Courier New" w:cs="Courier New"/>
              </w:rPr>
              <w:t xml:space="preserve"> </w:t>
            </w:r>
            <w:r w:rsidRPr="00732574">
              <w:rPr>
                <w:rFonts w:ascii="Courier New" w:hAnsi="Courier New" w:cs="Courier New"/>
                <w:highlight w:val="green"/>
              </w:rPr>
              <w:t>itemprop=</w:t>
            </w:r>
            <w:r>
              <w:rPr>
                <w:rFonts w:ascii="Courier New" w:hAnsi="Courier New" w:cs="Courier New"/>
                <w:highlight w:val="green"/>
              </w:rPr>
              <w:t>“</w:t>
            </w:r>
            <w:proofErr w:type="spellStart"/>
            <w:r w:rsidRPr="00732574">
              <w:rPr>
                <w:rFonts w:ascii="Courier New" w:hAnsi="Courier New" w:cs="Courier New"/>
                <w:highlight w:val="green"/>
              </w:rPr>
              <w:t>url</w:t>
            </w:r>
            <w:proofErr w:type="spellEnd"/>
            <w:r>
              <w:rPr>
                <w:rFonts w:ascii="Courier New" w:hAnsi="Courier New" w:cs="Courier New"/>
                <w:highlight w:val="green"/>
              </w:rPr>
              <w:t>”</w:t>
            </w:r>
            <w:r>
              <w:rPr>
                <w:rFonts w:ascii="Courier New" w:hAnsi="Courier New" w:cs="Courier New"/>
              </w:rPr>
              <w:t>&gt;&lt;</w:t>
            </w:r>
            <w:proofErr w:type="spellStart"/>
            <w:r>
              <w:rPr>
                <w:rFonts w:ascii="Courier New" w:hAnsi="Courier New" w:cs="Courier New"/>
              </w:rPr>
              <w:t>a</w:t>
            </w:r>
            <w:proofErr w:type="spellEnd"/>
            <w:r>
              <w:rPr>
                <w:rFonts w:ascii="Courier New" w:hAnsi="Courier New" w:cs="Courier New"/>
              </w:rPr>
              <w:t xml:space="preserve"> xlink:href=“</w:t>
            </w:r>
            <w:r w:rsidRPr="004E083B">
              <w:rPr>
                <w:rFonts w:ascii="Courier New" w:hAnsi="Courier New" w:cs="Courier New"/>
              </w:rPr>
              <w:t>https://os.uk/business-and-government/help-and-support/products/code-point-open.html</w:t>
            </w:r>
            <w:r>
              <w:rPr>
                <w:rFonts w:ascii="Courier New" w:hAnsi="Courier New" w:cs="Courier New"/>
              </w:rPr>
              <w:t>”&gt;</w:t>
            </w:r>
            <w:r w:rsidRPr="008A7E90">
              <w:rPr>
                <w:rFonts w:ascii="Courier New" w:hAnsi="Courier New" w:cs="Courier New"/>
              </w:rPr>
              <w:t>Codepoint Open Product description</w:t>
            </w:r>
            <w:r>
              <w:rPr>
                <w:rFonts w:ascii="Courier New" w:hAnsi="Courier New" w:cs="Courier New"/>
              </w:rPr>
              <w:t>&lt;/a&gt;&lt;/p&gt;</w:t>
            </w:r>
          </w:p>
          <w:p w14:paraId="1FDB3EDD"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 xml:space="preserve">&lt;p title=“Spatial reference system”&gt;&lt;a </w:t>
            </w:r>
            <w:proofErr w:type="spellStart"/>
            <w:r>
              <w:rPr>
                <w:rFonts w:ascii="Courier New" w:hAnsi="Courier New" w:cs="Courier New"/>
              </w:rPr>
              <w:t>xlink:href</w:t>
            </w:r>
            <w:proofErr w:type="spellEnd"/>
            <w:r>
              <w:rPr>
                <w:rFonts w:ascii="Courier New" w:hAnsi="Courier New" w:cs="Courier New"/>
              </w:rPr>
              <w:t>=“</w:t>
            </w:r>
            <w:r w:rsidRPr="000F5E03">
              <w:t xml:space="preserve"> </w:t>
            </w:r>
            <w:r w:rsidRPr="000F5E03">
              <w:rPr>
                <w:rFonts w:ascii="Courier New" w:hAnsi="Courier New" w:cs="Courier New"/>
              </w:rPr>
              <w:t>http://www.opengis.net/def/crs/EPSG/0/27700</w:t>
            </w:r>
            <w:r>
              <w:rPr>
                <w:rFonts w:ascii="Courier New" w:hAnsi="Courier New" w:cs="Courier New"/>
              </w:rPr>
              <w:t>”&gt;</w:t>
            </w:r>
            <w:r w:rsidRPr="00D16FCC">
              <w:rPr>
                <w:rFonts w:ascii="Courier New" w:hAnsi="Courier New" w:cs="Courier New"/>
              </w:rPr>
              <w:t>http://www.opengis.net/def/crs/EPSG/0/27700</w:t>
            </w:r>
            <w:r>
              <w:rPr>
                <w:rFonts w:ascii="Courier New" w:hAnsi="Courier New" w:cs="Courier New"/>
              </w:rPr>
              <w:t>&lt;/p&gt;</w:t>
            </w:r>
          </w:p>
          <w:p w14:paraId="390761DE"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title=“Equivalent scale”&gt;1:1250&lt;/p&gt;</w:t>
            </w:r>
          </w:p>
          <w:p w14:paraId="6B425813"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title=“Data format”</w:t>
            </w:r>
            <w:r w:rsidRPr="00732574">
              <w:rPr>
                <w:rFonts w:ascii="Courier New" w:hAnsi="Courier New" w:cs="Courier New"/>
              </w:rPr>
              <w:t xml:space="preserve"> </w:t>
            </w:r>
            <w:r w:rsidRPr="00732574">
              <w:rPr>
                <w:rFonts w:ascii="Courier New" w:hAnsi="Courier New" w:cs="Courier New"/>
                <w:highlight w:val="green"/>
              </w:rPr>
              <w:t>itemprop=</w:t>
            </w:r>
            <w:r>
              <w:rPr>
                <w:rFonts w:ascii="Courier New" w:hAnsi="Courier New" w:cs="Courier New"/>
                <w:highlight w:val="green"/>
              </w:rPr>
              <w:t>“</w:t>
            </w:r>
            <w:proofErr w:type="spellStart"/>
            <w:r w:rsidRPr="00732574">
              <w:rPr>
                <w:rFonts w:ascii="Courier New" w:hAnsi="Courier New" w:cs="Courier New"/>
                <w:highlight w:val="green"/>
              </w:rPr>
              <w:t>encodingFormat</w:t>
            </w:r>
            <w:proofErr w:type="spellEnd"/>
            <w:r>
              <w:rPr>
                <w:rFonts w:ascii="Courier New" w:hAnsi="Courier New" w:cs="Courier New"/>
                <w:highlight w:val="green"/>
              </w:rPr>
              <w:t>”</w:t>
            </w:r>
            <w:r>
              <w:rPr>
                <w:rFonts w:ascii="Courier New" w:hAnsi="Courier New" w:cs="Courier New"/>
              </w:rPr>
              <w:t>&gt;SHP&lt;/p&gt;</w:t>
            </w:r>
          </w:p>
          <w:p w14:paraId="6B39D1ED"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title=“Responsible organisation - publisher”</w:t>
            </w:r>
            <w:r w:rsidRPr="002D08C0">
              <w:rPr>
                <w:rFonts w:ascii="Courier New" w:hAnsi="Courier New" w:cs="Courier New"/>
                <w:highlight w:val="yellow"/>
              </w:rPr>
              <w:t xml:space="preserve"> </w:t>
            </w:r>
            <w:r w:rsidRPr="00732574">
              <w:rPr>
                <w:rFonts w:ascii="Courier New" w:hAnsi="Courier New" w:cs="Courier New"/>
                <w:highlight w:val="green"/>
              </w:rPr>
              <w:t>itemprop=</w:t>
            </w:r>
            <w:r>
              <w:rPr>
                <w:rFonts w:ascii="Courier New" w:hAnsi="Courier New" w:cs="Courier New"/>
                <w:highlight w:val="green"/>
              </w:rPr>
              <w:t>“</w:t>
            </w:r>
            <w:r w:rsidRPr="00732574">
              <w:rPr>
                <w:rFonts w:ascii="Courier New" w:hAnsi="Courier New" w:cs="Courier New"/>
                <w:highlight w:val="green"/>
              </w:rPr>
              <w:t>publisher</w:t>
            </w:r>
            <w:r>
              <w:rPr>
                <w:rFonts w:ascii="Courier New" w:hAnsi="Courier New" w:cs="Courier New"/>
                <w:highlight w:val="green"/>
              </w:rPr>
              <w:t>”</w:t>
            </w:r>
            <w:r>
              <w:rPr>
                <w:rFonts w:ascii="Courier New" w:hAnsi="Courier New" w:cs="Courier New"/>
              </w:rPr>
              <w:t>&gt;Ordnance Survey&lt;/p&gt;</w:t>
            </w:r>
          </w:p>
          <w:p w14:paraId="24376936" w14:textId="77777777" w:rsidR="00D5019A" w:rsidRDefault="00D5019A" w:rsidP="00D5019A">
            <w:pPr>
              <w:tabs>
                <w:tab w:val="left" w:pos="284"/>
                <w:tab w:val="left" w:pos="567"/>
                <w:tab w:val="left" w:pos="851"/>
                <w:tab w:val="left" w:pos="1134"/>
              </w:tabs>
              <w:spacing w:after="0"/>
              <w:ind w:left="284"/>
              <w:rPr>
                <w:rFonts w:ascii="Courier New" w:hAnsi="Courier New" w:cs="Courier New"/>
              </w:rPr>
            </w:pPr>
            <w:r>
              <w:rPr>
                <w:rFonts w:ascii="Courier New" w:hAnsi="Courier New" w:cs="Courier New"/>
              </w:rPr>
              <w:tab/>
              <w:t>&lt;p title=“Limitations on public access”&gt;no restrictions on public access&lt;/p&gt;</w:t>
            </w:r>
          </w:p>
          <w:p w14:paraId="7CCBF6AF" w14:textId="77777777" w:rsidR="00D5019A" w:rsidRDefault="00D5019A" w:rsidP="00D5019A">
            <w:pPr>
              <w:tabs>
                <w:tab w:val="left" w:pos="284"/>
              </w:tabs>
              <w:spacing w:after="0" w:line="240" w:lineRule="auto"/>
              <w:ind w:left="284"/>
              <w:rPr>
                <w:rFonts w:ascii="Courier New" w:hAnsi="Courier New" w:cs="Courier New"/>
              </w:rPr>
            </w:pPr>
            <w:r>
              <w:rPr>
                <w:rFonts w:ascii="Courier New" w:hAnsi="Courier New" w:cs="Courier New"/>
              </w:rPr>
              <w:tab/>
              <w:t>&lt;p title=“Use constraints”</w:t>
            </w:r>
            <w:r w:rsidRPr="00732574">
              <w:rPr>
                <w:rFonts w:ascii="Courier New" w:hAnsi="Courier New" w:cs="Courier New"/>
              </w:rPr>
              <w:t xml:space="preserve"> </w:t>
            </w:r>
            <w:r w:rsidRPr="00732574">
              <w:rPr>
                <w:rFonts w:ascii="Courier New" w:hAnsi="Courier New" w:cs="Courier New"/>
                <w:highlight w:val="green"/>
              </w:rPr>
              <w:t>itemprop=</w:t>
            </w:r>
            <w:r>
              <w:rPr>
                <w:rFonts w:ascii="Courier New" w:hAnsi="Courier New" w:cs="Courier New"/>
                <w:highlight w:val="green"/>
              </w:rPr>
              <w:t>“</w:t>
            </w:r>
            <w:r w:rsidRPr="00732574">
              <w:rPr>
                <w:rFonts w:ascii="Courier New" w:hAnsi="Courier New" w:cs="Courier New"/>
                <w:highlight w:val="green"/>
              </w:rPr>
              <w:t>license</w:t>
            </w:r>
            <w:r>
              <w:rPr>
                <w:rFonts w:ascii="Courier New" w:hAnsi="Courier New" w:cs="Courier New"/>
              </w:rPr>
              <w:t>”&gt;&lt;a xlink:href=“</w:t>
            </w:r>
            <w:r w:rsidRPr="00FA287A">
              <w:rPr>
                <w:rFonts w:ascii="Courier New" w:hAnsi="Courier New" w:cs="Courier New"/>
              </w:rPr>
              <w:t>https://os.uk/business-and-government/licensing/index.html</w:t>
            </w:r>
            <w:r>
              <w:rPr>
                <w:rFonts w:ascii="Courier New" w:hAnsi="Courier New" w:cs="Courier New"/>
              </w:rPr>
              <w:t>&gt;</w:t>
            </w:r>
            <w:r w:rsidRPr="00FA287A">
              <w:rPr>
                <w:rFonts w:ascii="Courier New" w:hAnsi="Courier New" w:cs="Courier New"/>
              </w:rPr>
              <w:t>Licences and agreements explained</w:t>
            </w:r>
            <w:r>
              <w:rPr>
                <w:rFonts w:ascii="Courier New" w:hAnsi="Courier New" w:cs="Courier New"/>
              </w:rPr>
              <w:t>&lt;/a&gt;&lt;/p&gt;</w:t>
            </w:r>
          </w:p>
          <w:p w14:paraId="37C38F03" w14:textId="77777777" w:rsidR="00D5019A" w:rsidRDefault="00D5019A" w:rsidP="00D5019A">
            <w:pPr>
              <w:tabs>
                <w:tab w:val="left" w:pos="284"/>
              </w:tabs>
              <w:spacing w:after="0" w:line="240" w:lineRule="auto"/>
              <w:ind w:left="284"/>
              <w:rPr>
                <w:rFonts w:ascii="Courier New" w:hAnsi="Courier New" w:cs="Courier New"/>
              </w:rPr>
            </w:pPr>
            <w:r>
              <w:rPr>
                <w:rFonts w:ascii="Courier New" w:hAnsi="Courier New" w:cs="Courier New"/>
              </w:rPr>
              <w:tab/>
              <w:t>&lt;p title=“Conformity”&gt;</w:t>
            </w:r>
            <w:r w:rsidRPr="00574501">
              <w:rPr>
                <w:rFonts w:ascii="Courier New" w:hAnsi="Courier New" w:cs="Courier New"/>
              </w:rPr>
              <w:t>OS Postcode data conforms to the Codepoint, Codepoint Open and Codepoint with Polygons product specifications</w:t>
            </w:r>
            <w:r>
              <w:rPr>
                <w:rFonts w:ascii="Courier New" w:hAnsi="Courier New" w:cs="Courier New"/>
              </w:rPr>
              <w:t>&lt;/p&gt;</w:t>
            </w:r>
          </w:p>
          <w:p w14:paraId="64522E3E" w14:textId="77777777" w:rsidR="00D5019A" w:rsidRDefault="00D5019A" w:rsidP="00D5019A">
            <w:pPr>
              <w:tabs>
                <w:tab w:val="left" w:pos="284"/>
              </w:tabs>
              <w:spacing w:after="0" w:line="240" w:lineRule="auto"/>
              <w:ind w:left="284"/>
              <w:rPr>
                <w:rFonts w:ascii="Courier New" w:hAnsi="Courier New" w:cs="Courier New"/>
              </w:rPr>
            </w:pPr>
            <w:r>
              <w:rPr>
                <w:rFonts w:ascii="Courier New" w:hAnsi="Courier New" w:cs="Courier New"/>
              </w:rPr>
              <w:t>&lt;/body&gt;</w:t>
            </w:r>
          </w:p>
          <w:p w14:paraId="3B239A8C" w14:textId="3FC4FDA7" w:rsidR="00D5019A" w:rsidRDefault="00D5019A" w:rsidP="00D5019A">
            <w:pPr>
              <w:tabs>
                <w:tab w:val="left" w:pos="284"/>
              </w:tabs>
              <w:spacing w:after="0" w:line="240" w:lineRule="auto"/>
              <w:rPr>
                <w:rFonts w:ascii="Courier New" w:hAnsi="Courier New" w:cs="Courier New"/>
              </w:rPr>
            </w:pPr>
            <w:r>
              <w:rPr>
                <w:rFonts w:ascii="Courier New" w:hAnsi="Courier New" w:cs="Courier New"/>
              </w:rPr>
              <w:t>&lt;/html&gt;</w:t>
            </w:r>
          </w:p>
        </w:tc>
      </w:tr>
    </w:tbl>
    <w:p w14:paraId="10497AA6" w14:textId="3686F13D" w:rsidR="00603137" w:rsidRDefault="00603137" w:rsidP="00574501">
      <w:pPr>
        <w:tabs>
          <w:tab w:val="left" w:pos="284"/>
        </w:tabs>
        <w:spacing w:after="0" w:line="240" w:lineRule="auto"/>
        <w:rPr>
          <w:rFonts w:ascii="Courier New" w:hAnsi="Courier New" w:cs="Courier New"/>
        </w:rPr>
      </w:pPr>
    </w:p>
    <w:p w14:paraId="71BD7A41" w14:textId="77777777" w:rsidR="000F5E03" w:rsidRDefault="000F5E03" w:rsidP="003E6ED4">
      <w:pPr>
        <w:tabs>
          <w:tab w:val="left" w:pos="284"/>
          <w:tab w:val="left" w:pos="567"/>
          <w:tab w:val="left" w:pos="851"/>
          <w:tab w:val="left" w:pos="1134"/>
        </w:tabs>
        <w:spacing w:after="0"/>
        <w:rPr>
          <w:rFonts w:ascii="Courier New" w:hAnsi="Courier New" w:cs="Courier New"/>
        </w:rPr>
      </w:pPr>
    </w:p>
    <w:p w14:paraId="4CFE700C" w14:textId="62FD44C2" w:rsidR="003E6ED4" w:rsidRDefault="009229CA" w:rsidP="009229CA">
      <w:pPr>
        <w:pStyle w:val="Heading1"/>
      </w:pPr>
      <w:bookmarkStart w:id="100" w:name="_Ref55900588"/>
      <w:bookmarkStart w:id="101" w:name="_Toc65833932"/>
      <w:r>
        <w:lastRenderedPageBreak/>
        <w:t>Annex B: Discussion of Intellectual Property Rights</w:t>
      </w:r>
      <w:bookmarkEnd w:id="100"/>
      <w:bookmarkEnd w:id="101"/>
    </w:p>
    <w:p w14:paraId="2943A5A3" w14:textId="6BF75EA6" w:rsidR="009229CA" w:rsidRDefault="009229CA" w:rsidP="00CA3BBD">
      <w:pPr>
        <w:pStyle w:val="Heading2"/>
      </w:pPr>
      <w:r>
        <w:t>UK GEMINI</w:t>
      </w:r>
    </w:p>
    <w:p w14:paraId="2AA4F2CD" w14:textId="31C499ED" w:rsidR="00554AB6" w:rsidRDefault="009229CA" w:rsidP="009229CA">
      <w:r>
        <w:t xml:space="preserve">AGI publish UK GEMINI </w:t>
      </w:r>
      <w:r w:rsidR="00125ED9">
        <w:t xml:space="preserve">2.3 under </w:t>
      </w:r>
      <w:r w:rsidR="00EC25C8" w:rsidRPr="00EC25C8">
        <w:t xml:space="preserve">a </w:t>
      </w:r>
      <w:hyperlink r:id="rId33" w:history="1">
        <w:r w:rsidR="00EC25C8" w:rsidRPr="004662A0">
          <w:rPr>
            <w:rStyle w:val="Hyperlink"/>
          </w:rPr>
          <w:t>Creative Commons Attribution 4.0 International License</w:t>
        </w:r>
      </w:hyperlink>
      <w:r w:rsidR="004662A0">
        <w:t xml:space="preserve">. This is explicit on many pages; we believe it applies to all the GEMINI 2.3 material </w:t>
      </w:r>
      <w:r w:rsidR="00554AB6">
        <w:t xml:space="preserve">at </w:t>
      </w:r>
      <w:hyperlink r:id="rId34" w:history="1">
        <w:r w:rsidR="00554AB6" w:rsidRPr="00033FDB">
          <w:rPr>
            <w:rStyle w:val="Hyperlink"/>
          </w:rPr>
          <w:t>https://www.agi.org.uk/gemini/40-gemini/1037-uk-gemini-standard-and-inspire-implementing-rules</w:t>
        </w:r>
      </w:hyperlink>
    </w:p>
    <w:p w14:paraId="0BF6EC83" w14:textId="3DD66353" w:rsidR="009229CA" w:rsidRDefault="00554AB6" w:rsidP="009229CA">
      <w:r>
        <w:t>We assume that any amended version of GEMINI in response to this document will be published under the same – or equivalent - licence.</w:t>
      </w:r>
    </w:p>
    <w:p w14:paraId="64AD2EC8" w14:textId="25FFE95C" w:rsidR="00056897" w:rsidRDefault="00056897" w:rsidP="00CA3BBD">
      <w:pPr>
        <w:pStyle w:val="Heading2"/>
      </w:pPr>
      <w:r>
        <w:t>Previous Geospatial Commission Data Improvement Projects</w:t>
      </w:r>
    </w:p>
    <w:p w14:paraId="65A83D9E" w14:textId="6E2C3D8C" w:rsidR="00660980" w:rsidRDefault="00660980" w:rsidP="00660980">
      <w:r>
        <w:t>The outputs of these projects belong to (are the copyright</w:t>
      </w:r>
      <w:r w:rsidR="00F5498E">
        <w:t xml:space="preserve">ed material of) </w:t>
      </w:r>
      <w:r>
        <w:t>the Geospatial Commission, who has contracted us to develop this document based on them. We are therefore confident that we can use them freely in this document.</w:t>
      </w:r>
    </w:p>
    <w:p w14:paraId="32420890" w14:textId="717AD513" w:rsidR="00E42F36" w:rsidRDefault="00E42F36" w:rsidP="00660980">
      <w:r>
        <w:t xml:space="preserve">The </w:t>
      </w:r>
      <w:r w:rsidRPr="008968DF">
        <w:rPr>
          <w:i/>
          <w:iCs/>
        </w:rPr>
        <w:t>Search engine optimisation (SEO) for data publishers: Best practice guide</w:t>
      </w:r>
      <w:r w:rsidR="00080BD0">
        <w:rPr>
          <w:i/>
          <w:iCs/>
        </w:rPr>
        <w:t xml:space="preserve"> </w:t>
      </w:r>
      <w:r w:rsidR="00080BD0">
        <w:t>is published on data.gov.uk</w:t>
      </w:r>
      <w:r w:rsidR="00ED6294">
        <w:t>. As there is no specific statement otherwise, we assume that this general condition of that website applies:</w:t>
      </w:r>
    </w:p>
    <w:p w14:paraId="104D1C5D" w14:textId="1298886D" w:rsidR="00ED6294" w:rsidRDefault="00ED6294" w:rsidP="00660980">
      <w:r>
        <w:t>“</w:t>
      </w:r>
      <w:r w:rsidRPr="00ED6294">
        <w:t>Most content on GOV.UK is subject to Crown copyright protection and is published under the Open Government Licence (OGL).</w:t>
      </w:r>
      <w:r>
        <w:t>” (</w:t>
      </w:r>
      <w:hyperlink r:id="rId35" w:history="1">
        <w:r w:rsidRPr="00033FDB">
          <w:rPr>
            <w:rStyle w:val="Hyperlink"/>
          </w:rPr>
          <w:t>https://www.gov.uk/help/terms-conditions</w:t>
        </w:r>
      </w:hyperlink>
      <w:r>
        <w:t>)</w:t>
      </w:r>
    </w:p>
    <w:p w14:paraId="74651921" w14:textId="2BD11617" w:rsidR="00ED6294" w:rsidRDefault="00BD1A2A" w:rsidP="00CA3BBD">
      <w:pPr>
        <w:pStyle w:val="Heading2"/>
      </w:pPr>
      <w:r>
        <w:t>ISO Standards</w:t>
      </w:r>
    </w:p>
    <w:p w14:paraId="022DF6C7" w14:textId="6EA5AE52" w:rsidR="000B1A20" w:rsidRDefault="00E80D61" w:rsidP="000B1A20">
      <w:r>
        <w:t xml:space="preserve">This document cites a number of ISO standards, which are copyright </w:t>
      </w:r>
      <w:r w:rsidR="00C71337">
        <w:t xml:space="preserve">International Organisation for Standardisation. However, we do not </w:t>
      </w:r>
      <w:r w:rsidR="00C10C05">
        <w:t xml:space="preserve">quote more than the short phrases that are available on the ISO’s Publicly Available Standards site at </w:t>
      </w:r>
      <w:hyperlink r:id="rId36" w:history="1">
        <w:r w:rsidR="00122C53" w:rsidRPr="00033FDB">
          <w:rPr>
            <w:rStyle w:val="Hyperlink"/>
          </w:rPr>
          <w:t>https://standards.iso.org/iso/</w:t>
        </w:r>
      </w:hyperlink>
      <w:r w:rsidR="00122C53">
        <w:t>, where  it states</w:t>
      </w:r>
      <w:r w:rsidR="00A842F9">
        <w:t>:</w:t>
      </w:r>
    </w:p>
    <w:p w14:paraId="23F2D080" w14:textId="7260D803" w:rsidR="000B1A20" w:rsidRDefault="000B1A20" w:rsidP="000B1A20">
      <w:r>
        <w:t>“Licence Agreement for electronic inserts</w:t>
      </w:r>
    </w:p>
    <w:p w14:paraId="0F4930CC" w14:textId="1D838501" w:rsidR="00E80D61" w:rsidRPr="00E80D61" w:rsidRDefault="000B1A20" w:rsidP="000B1A20">
      <w:r>
        <w:t>You are permitted to use the electronic insert(s) available on this site, in their original format without any modifications for the purposes specified in their respective ISO standard(s).”</w:t>
      </w:r>
    </w:p>
    <w:p w14:paraId="779C0330" w14:textId="54C6DE77" w:rsidR="00BD1A2A" w:rsidRDefault="007A7C50" w:rsidP="00CA3BBD">
      <w:pPr>
        <w:pStyle w:val="Heading2"/>
      </w:pPr>
      <w:r>
        <w:t>European Commission</w:t>
      </w:r>
      <w:r w:rsidR="00BD1A2A">
        <w:t xml:space="preserve"> Documents</w:t>
      </w:r>
    </w:p>
    <w:p w14:paraId="3DE67ADA" w14:textId="167BC42A" w:rsidR="00287ACD" w:rsidRDefault="00287ACD" w:rsidP="00287ACD">
      <w:r>
        <w:t>This document uses material from several of the INSPIRE technical guidelines</w:t>
      </w:r>
      <w:r w:rsidR="00967B0B">
        <w:t xml:space="preserve"> which are available at </w:t>
      </w:r>
      <w:hyperlink r:id="rId37" w:history="1">
        <w:r w:rsidR="00967B0B" w:rsidRPr="00033FDB">
          <w:rPr>
            <w:rStyle w:val="Hyperlink"/>
          </w:rPr>
          <w:t>https://inspire.ec.europa.eu/</w:t>
        </w:r>
      </w:hyperlink>
      <w:r w:rsidR="00967B0B">
        <w:t xml:space="preserve">. </w:t>
      </w:r>
      <w:r w:rsidR="003E4849">
        <w:t xml:space="preserve">These are published under </w:t>
      </w:r>
      <w:r w:rsidR="003E4849" w:rsidRPr="003E4849">
        <w:t>Creative Commons Attribution (cc-by) 4.0 (</w:t>
      </w:r>
      <w:hyperlink r:id="rId38" w:history="1">
        <w:r w:rsidR="007A7C50" w:rsidRPr="00033FDB">
          <w:rPr>
            <w:rStyle w:val="Hyperlink"/>
          </w:rPr>
          <w:t>https://creativecommons.org/licenses/by/4.0/</w:t>
        </w:r>
      </w:hyperlink>
      <w:r w:rsidR="003E4849" w:rsidRPr="003E4849">
        <w:t>)</w:t>
      </w:r>
      <w:r w:rsidR="00130393">
        <w:t>.</w:t>
      </w:r>
    </w:p>
    <w:p w14:paraId="76B303B7" w14:textId="76B2C2F7" w:rsidR="007A7C50" w:rsidRPr="00684842" w:rsidRDefault="007A7C50" w:rsidP="00287ACD">
      <w:r>
        <w:t xml:space="preserve">We also based some of the work on the EC’s </w:t>
      </w:r>
      <w:proofErr w:type="spellStart"/>
      <w:r>
        <w:rPr>
          <w:i/>
          <w:iCs/>
        </w:rPr>
        <w:t>GeoDCAT</w:t>
      </w:r>
      <w:proofErr w:type="spellEnd"/>
      <w:r>
        <w:rPr>
          <w:i/>
          <w:iCs/>
        </w:rPr>
        <w:t xml:space="preserve"> AP</w:t>
      </w:r>
      <w:r w:rsidR="00684842">
        <w:t xml:space="preserve">, </w:t>
      </w:r>
      <w:r w:rsidR="00684842" w:rsidRPr="00684842">
        <w:t>© 2015 European Union</w:t>
      </w:r>
      <w:r w:rsidR="00204638">
        <w:t xml:space="preserve">, published under </w:t>
      </w:r>
      <w:r w:rsidR="00204638" w:rsidRPr="00204638">
        <w:t>ISA Open Metadata Licence v1.1, retrievable from https://joinup.ec.europa.eu/category/licence/isa-open-metadata-licence-v11.</w:t>
      </w:r>
    </w:p>
    <w:p w14:paraId="1E6B27B1" w14:textId="09D2AF1E" w:rsidR="00BD1A2A" w:rsidRDefault="00BD1A2A" w:rsidP="00CA3BBD">
      <w:pPr>
        <w:pStyle w:val="Heading2"/>
      </w:pPr>
      <w:r>
        <w:lastRenderedPageBreak/>
        <w:t>Worldwide Web documents</w:t>
      </w:r>
    </w:p>
    <w:p w14:paraId="7294D914" w14:textId="167D1B00" w:rsidR="006D09EA" w:rsidRDefault="006D09EA" w:rsidP="006D09EA">
      <w:r>
        <w:t xml:space="preserve">This document uses material from several W3C documents that are published at </w:t>
      </w:r>
      <w:hyperlink r:id="rId39" w:history="1">
        <w:r w:rsidR="00975CCF" w:rsidRPr="00033FDB">
          <w:rPr>
            <w:rStyle w:val="Hyperlink"/>
          </w:rPr>
          <w:t>https://www.w3.org/</w:t>
        </w:r>
      </w:hyperlink>
      <w:r w:rsidR="00975CCF">
        <w:t xml:space="preserve"> with the statement</w:t>
      </w:r>
    </w:p>
    <w:p w14:paraId="58818B9E" w14:textId="1EE08428" w:rsidR="00975CCF" w:rsidRDefault="001F7F73" w:rsidP="006D09EA">
      <w:pPr>
        <w:rPr>
          <w:rFonts w:cs="Arial"/>
          <w:color w:val="000000"/>
          <w:shd w:val="clear" w:color="auto" w:fill="FFFFFF"/>
        </w:rPr>
      </w:pPr>
      <w:hyperlink r:id="rId40" w:anchor="Copyright" w:history="1">
        <w:r w:rsidR="00975CCF">
          <w:rPr>
            <w:rStyle w:val="Hyperlink"/>
            <w:rFonts w:cs="Arial"/>
            <w:shd w:val="clear" w:color="auto" w:fill="FFFFFF"/>
          </w:rPr>
          <w:t>Copyright</w:t>
        </w:r>
      </w:hyperlink>
      <w:r w:rsidR="00975CCF">
        <w:rPr>
          <w:rFonts w:cs="Arial"/>
          <w:color w:val="000000"/>
          <w:shd w:val="clear" w:color="auto" w:fill="FFFFFF"/>
        </w:rPr>
        <w:t> © 2020 </w:t>
      </w:r>
      <w:hyperlink r:id="rId41" w:history="1">
        <w:r w:rsidR="00975CCF">
          <w:rPr>
            <w:rStyle w:val="Hyperlink"/>
            <w:rFonts w:cs="Arial"/>
            <w:shd w:val="clear" w:color="auto" w:fill="FFFFFF"/>
          </w:rPr>
          <w:t>W3C</w:t>
        </w:r>
      </w:hyperlink>
      <w:r w:rsidR="00975CCF">
        <w:rPr>
          <w:rFonts w:cs="Arial"/>
          <w:color w:val="000000"/>
          <w:sz w:val="16"/>
          <w:szCs w:val="16"/>
          <w:shd w:val="clear" w:color="auto" w:fill="FFFFFF"/>
          <w:vertAlign w:val="superscript"/>
        </w:rPr>
        <w:t>®</w:t>
      </w:r>
      <w:r w:rsidR="00975CCF">
        <w:rPr>
          <w:rFonts w:cs="Arial"/>
          <w:color w:val="000000"/>
          <w:shd w:val="clear" w:color="auto" w:fill="FFFFFF"/>
        </w:rPr>
        <w:t> (</w:t>
      </w:r>
      <w:hyperlink r:id="rId42" w:history="1">
        <w:r w:rsidR="00975CCF">
          <w:rPr>
            <w:rStyle w:val="Hyperlink"/>
            <w:rFonts w:cs="Arial"/>
            <w:shd w:val="clear" w:color="auto" w:fill="FFFFFF"/>
          </w:rPr>
          <w:t>MIT</w:t>
        </w:r>
      </w:hyperlink>
      <w:r w:rsidR="00975CCF">
        <w:rPr>
          <w:rFonts w:cs="Arial"/>
          <w:color w:val="000000"/>
          <w:shd w:val="clear" w:color="auto" w:fill="FFFFFF"/>
        </w:rPr>
        <w:t>, </w:t>
      </w:r>
      <w:hyperlink r:id="rId43" w:history="1">
        <w:r w:rsidR="00975CCF">
          <w:rPr>
            <w:rStyle w:val="Hyperlink"/>
            <w:rFonts w:cs="Arial"/>
            <w:shd w:val="clear" w:color="auto" w:fill="FFFFFF"/>
          </w:rPr>
          <w:t>ERCIM</w:t>
        </w:r>
      </w:hyperlink>
      <w:r w:rsidR="00975CCF">
        <w:rPr>
          <w:rFonts w:cs="Arial"/>
          <w:color w:val="000000"/>
          <w:shd w:val="clear" w:color="auto" w:fill="FFFFFF"/>
        </w:rPr>
        <w:t>, </w:t>
      </w:r>
      <w:hyperlink r:id="rId44" w:history="1">
        <w:r w:rsidR="00975CCF">
          <w:rPr>
            <w:rStyle w:val="Hyperlink"/>
            <w:rFonts w:cs="Arial"/>
            <w:shd w:val="clear" w:color="auto" w:fill="FFFFFF"/>
          </w:rPr>
          <w:t>Keio</w:t>
        </w:r>
      </w:hyperlink>
      <w:r w:rsidR="00975CCF">
        <w:rPr>
          <w:rFonts w:cs="Arial"/>
          <w:color w:val="000000"/>
          <w:shd w:val="clear" w:color="auto" w:fill="FFFFFF"/>
        </w:rPr>
        <w:t>, </w:t>
      </w:r>
      <w:proofErr w:type="spellStart"/>
      <w:r w:rsidR="00910DDF">
        <w:fldChar w:fldCharType="begin"/>
      </w:r>
      <w:r w:rsidR="00910DDF">
        <w:instrText xml:space="preserve"> HYPERLINK "https://ev.buaa.edu.cn/" </w:instrText>
      </w:r>
      <w:r w:rsidR="00910DDF">
        <w:fldChar w:fldCharType="separate"/>
      </w:r>
      <w:r w:rsidR="00975CCF">
        <w:rPr>
          <w:rStyle w:val="Hyperlink"/>
          <w:rFonts w:cs="Arial"/>
          <w:shd w:val="clear" w:color="auto" w:fill="FFFFFF"/>
        </w:rPr>
        <w:t>Beihang</w:t>
      </w:r>
      <w:proofErr w:type="spellEnd"/>
      <w:r w:rsidR="00910DDF">
        <w:rPr>
          <w:rStyle w:val="Hyperlink"/>
          <w:rFonts w:cs="Arial"/>
          <w:shd w:val="clear" w:color="auto" w:fill="FFFFFF"/>
        </w:rPr>
        <w:fldChar w:fldCharType="end"/>
      </w:r>
      <w:r w:rsidR="00975CCF">
        <w:rPr>
          <w:rFonts w:cs="Arial"/>
          <w:color w:val="000000"/>
          <w:shd w:val="clear" w:color="auto" w:fill="FFFFFF"/>
        </w:rPr>
        <w:t>). W3C </w:t>
      </w:r>
      <w:hyperlink r:id="rId45" w:anchor="Legal_Disclaimer" w:history="1">
        <w:r w:rsidR="00975CCF">
          <w:rPr>
            <w:rStyle w:val="Hyperlink"/>
            <w:rFonts w:cs="Arial"/>
            <w:shd w:val="clear" w:color="auto" w:fill="FFFFFF"/>
          </w:rPr>
          <w:t>liability</w:t>
        </w:r>
      </w:hyperlink>
      <w:r w:rsidR="00975CCF">
        <w:rPr>
          <w:rFonts w:cs="Arial"/>
          <w:color w:val="000000"/>
          <w:shd w:val="clear" w:color="auto" w:fill="FFFFFF"/>
        </w:rPr>
        <w:t>, </w:t>
      </w:r>
      <w:hyperlink r:id="rId46" w:anchor="W3C_Trademarks" w:history="1">
        <w:r w:rsidR="00975CCF">
          <w:rPr>
            <w:rStyle w:val="Hyperlink"/>
            <w:rFonts w:cs="Arial"/>
            <w:shd w:val="clear" w:color="auto" w:fill="FFFFFF"/>
          </w:rPr>
          <w:t>trademark</w:t>
        </w:r>
      </w:hyperlink>
      <w:r w:rsidR="00975CCF">
        <w:rPr>
          <w:rFonts w:cs="Arial"/>
          <w:color w:val="000000"/>
          <w:shd w:val="clear" w:color="auto" w:fill="FFFFFF"/>
        </w:rPr>
        <w:t> and </w:t>
      </w:r>
      <w:hyperlink r:id="rId47" w:history="1">
        <w:r w:rsidR="00975CCF">
          <w:rPr>
            <w:rStyle w:val="Hyperlink"/>
            <w:rFonts w:cs="Arial"/>
            <w:shd w:val="clear" w:color="auto" w:fill="FFFFFF"/>
          </w:rPr>
          <w:t>permissive document license</w:t>
        </w:r>
      </w:hyperlink>
      <w:r w:rsidR="00975CCF">
        <w:rPr>
          <w:rFonts w:cs="Arial"/>
          <w:color w:val="000000"/>
          <w:shd w:val="clear" w:color="auto" w:fill="FFFFFF"/>
        </w:rPr>
        <w:t> rules apply.</w:t>
      </w:r>
    </w:p>
    <w:p w14:paraId="263AAC3A" w14:textId="6BF8B6F3" w:rsidR="0060635C" w:rsidRPr="006D09EA" w:rsidRDefault="0060635C" w:rsidP="006D09EA">
      <w:r>
        <w:rPr>
          <w:rFonts w:cs="Arial"/>
          <w:color w:val="000000"/>
          <w:shd w:val="clear" w:color="auto" w:fill="FFFFFF"/>
        </w:rPr>
        <w:t>We believe that our quotations</w:t>
      </w:r>
      <w:r w:rsidR="00764407">
        <w:rPr>
          <w:rFonts w:cs="Arial"/>
          <w:color w:val="000000"/>
          <w:shd w:val="clear" w:color="auto" w:fill="FFFFFF"/>
        </w:rPr>
        <w:t xml:space="preserve">, generally being only a few word and short phrases, do not require us to include the </w:t>
      </w:r>
      <w:r w:rsidR="008968DF">
        <w:rPr>
          <w:rFonts w:cs="Arial"/>
          <w:color w:val="000000"/>
          <w:shd w:val="clear" w:color="auto" w:fill="FFFFFF"/>
        </w:rPr>
        <w:t>original licence text.</w:t>
      </w:r>
    </w:p>
    <w:p w14:paraId="68CB2D0C" w14:textId="0CB928DF" w:rsidR="001B4976" w:rsidRDefault="001B4976" w:rsidP="00CA3BBD">
      <w:pPr>
        <w:pStyle w:val="Heading2"/>
      </w:pPr>
      <w:r>
        <w:t>Other material</w:t>
      </w:r>
    </w:p>
    <w:p w14:paraId="3661B2C7" w14:textId="3182AF65" w:rsidR="001B4976" w:rsidRDefault="001B4976" w:rsidP="008968DF">
      <w:r>
        <w:t>The remainder of this document represents the original work of the contracted partners in this project, and is therefore believed to be</w:t>
      </w:r>
      <w:r w:rsidR="00190E34">
        <w:t xml:space="preserve"> the</w:t>
      </w:r>
      <w:r>
        <w:t xml:space="preserve"> copyright </w:t>
      </w:r>
      <w:r w:rsidR="00190E34">
        <w:t xml:space="preserve">of the </w:t>
      </w:r>
      <w:r>
        <w:t>Geospatial Commission</w:t>
      </w:r>
      <w:r w:rsidR="00716B6B">
        <w:t>.</w:t>
      </w:r>
    </w:p>
    <w:p w14:paraId="26CF8198" w14:textId="77777777" w:rsidR="00716B6B" w:rsidRDefault="00716B6B" w:rsidP="00716B6B">
      <w:pPr>
        <w:pStyle w:val="Heading1"/>
      </w:pPr>
      <w:bookmarkStart w:id="102" w:name="_Toc65833933"/>
      <w:r>
        <w:lastRenderedPageBreak/>
        <w:t>Annex C Informative UML Diagram</w:t>
      </w:r>
      <w:bookmarkEnd w:id="102"/>
    </w:p>
    <w:p w14:paraId="01AB5B38" w14:textId="77777777" w:rsidR="00716B6B" w:rsidRDefault="00716B6B" w:rsidP="00716B6B">
      <w:r>
        <w:t>Note: the Enterprise Architect project used to create this diagram will be handed over the AGI in order that they can maintain it – and also decide what’s most useful to publish.</w:t>
      </w:r>
    </w:p>
    <w:p w14:paraId="25D73342" w14:textId="77777777" w:rsidR="00716B6B" w:rsidRDefault="00716B6B" w:rsidP="00716B6B">
      <w:r>
        <w:t>This diagram takes a simple approach to illustrating the relationships between the GEMINI elements and sub-elements. We imported the relevant classes from the ISO TC211 model for ISO 19115:2003 and annotated it with UML comments to indicate which elements appear in GEMINI.</w:t>
      </w:r>
    </w:p>
    <w:p w14:paraId="4BD6427F" w14:textId="77777777" w:rsidR="00716B6B" w:rsidRDefault="00716B6B" w:rsidP="00716B6B">
      <w:r>
        <w:t>Yellow classes are the new elements being requested in this document.</w:t>
      </w:r>
    </w:p>
    <w:p w14:paraId="53110348" w14:textId="77777777" w:rsidR="00716B6B" w:rsidRDefault="00716B6B" w:rsidP="008968DF"/>
    <w:p w14:paraId="7D6A6DD1" w14:textId="77777777" w:rsidR="00716B6B" w:rsidRDefault="00716B6B" w:rsidP="008968DF"/>
    <w:p w14:paraId="6C93E068" w14:textId="77777777" w:rsidR="00716B6B" w:rsidRDefault="00716B6B" w:rsidP="008968DF"/>
    <w:p w14:paraId="34275ADF" w14:textId="7703EC79" w:rsidR="00716B6B" w:rsidRDefault="00716B6B" w:rsidP="008968DF">
      <w:pPr>
        <w:sectPr w:rsidR="00716B6B" w:rsidSect="009316E8">
          <w:pgSz w:w="11906" w:h="16838"/>
          <w:pgMar w:top="1495" w:right="1134" w:bottom="1418" w:left="1134" w:header="708" w:footer="708" w:gutter="0"/>
          <w:cols w:space="708"/>
          <w:docGrid w:linePitch="360"/>
        </w:sectPr>
      </w:pPr>
    </w:p>
    <w:p w14:paraId="351366F0" w14:textId="57EBD9FB" w:rsidR="00351E30" w:rsidRPr="002E25B1" w:rsidRDefault="005C32FF" w:rsidP="00716B6B">
      <w:pPr>
        <w:jc w:val="center"/>
      </w:pPr>
      <w:r>
        <w:rPr>
          <w:noProof/>
        </w:rPr>
        <w:lastRenderedPageBreak/>
        <w:drawing>
          <wp:inline distT="0" distB="0" distL="0" distR="0" wp14:anchorId="2E6D9111" wp14:editId="379D9C29">
            <wp:extent cx="8144538" cy="593714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8">
                      <a:extLst>
                        <a:ext uri="{28A0092B-C50C-407E-A947-70E740481C1C}">
                          <a14:useLocalDpi xmlns:a14="http://schemas.microsoft.com/office/drawing/2010/main" val="0"/>
                        </a:ext>
                      </a:extLst>
                    </a:blip>
                    <a:stretch>
                      <a:fillRect/>
                    </a:stretch>
                  </pic:blipFill>
                  <pic:spPr>
                    <a:xfrm>
                      <a:off x="0" y="0"/>
                      <a:ext cx="8144538" cy="5937140"/>
                    </a:xfrm>
                    <a:prstGeom prst="rect">
                      <a:avLst/>
                    </a:prstGeom>
                  </pic:spPr>
                </pic:pic>
              </a:graphicData>
            </a:graphic>
          </wp:inline>
        </w:drawing>
      </w:r>
    </w:p>
    <w:sectPr w:rsidR="00351E30" w:rsidRPr="002E25B1" w:rsidSect="00716B6B">
      <w:headerReference w:type="default" r:id="rId49"/>
      <w:footerReference w:type="default" r:id="rId50"/>
      <w:pgSz w:w="16838" w:h="11906" w:orient="landscape"/>
      <w:pgMar w:top="1134" w:right="181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28BE0" w14:textId="77777777" w:rsidR="001F7F73" w:rsidRDefault="001F7F73" w:rsidP="009912DF">
      <w:pPr>
        <w:spacing w:after="0" w:line="240" w:lineRule="auto"/>
      </w:pPr>
      <w:r>
        <w:separator/>
      </w:r>
    </w:p>
  </w:endnote>
  <w:endnote w:type="continuationSeparator" w:id="0">
    <w:p w14:paraId="58338289" w14:textId="77777777" w:rsidR="001F7F73" w:rsidRDefault="001F7F73" w:rsidP="009912DF">
      <w:pPr>
        <w:spacing w:after="0" w:line="240" w:lineRule="auto"/>
      </w:pPr>
      <w:r>
        <w:continuationSeparator/>
      </w:r>
    </w:p>
  </w:endnote>
  <w:endnote w:type="continuationNotice" w:id="1">
    <w:p w14:paraId="337F5A08" w14:textId="77777777" w:rsidR="001F7F73" w:rsidRDefault="001F7F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Light">
    <w:panose1 w:val="020B0403030403020204"/>
    <w:charset w:val="00"/>
    <w:family w:val="swiss"/>
    <w:pitch w:val="variable"/>
    <w:sig w:usb0="20000007" w:usb1="00000001" w:usb2="00000000" w:usb3="00000000" w:csb0="00000193"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451174"/>
      <w:docPartObj>
        <w:docPartGallery w:val="Page Numbers (Bottom of Page)"/>
        <w:docPartUnique/>
      </w:docPartObj>
    </w:sdtPr>
    <w:sdtContent>
      <w:sdt>
        <w:sdtPr>
          <w:id w:val="-1769616900"/>
          <w:docPartObj>
            <w:docPartGallery w:val="Page Numbers (Top of Page)"/>
            <w:docPartUnique/>
          </w:docPartObj>
        </w:sdtPr>
        <w:sdtContent>
          <w:p w14:paraId="55188445" w14:textId="77777777" w:rsidR="001F7F73" w:rsidRDefault="001F7F73">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F7F73" w14:paraId="1853C8C9" w14:textId="77777777" w:rsidTr="006103ED">
              <w:tc>
                <w:tcPr>
                  <w:tcW w:w="4814" w:type="dxa"/>
                </w:tcPr>
                <w:p w14:paraId="28973BA6" w14:textId="0B70B9CF" w:rsidR="001F7F73" w:rsidRPr="006103ED" w:rsidRDefault="001F7F73" w:rsidP="006103ED">
                  <w:pPr>
                    <w:pStyle w:val="Footer"/>
                    <w:rPr>
                      <w:sz w:val="18"/>
                      <w:szCs w:val="18"/>
                    </w:rPr>
                  </w:pPr>
                  <w:r w:rsidRPr="006103ED">
                    <w:rPr>
                      <w:sz w:val="18"/>
                      <w:szCs w:val="18"/>
                    </w:rPr>
                    <w:t xml:space="preserve">© </w:t>
                  </w:r>
                  <w:r>
                    <w:rPr>
                      <w:sz w:val="18"/>
                      <w:szCs w:val="18"/>
                    </w:rPr>
                    <w:t>Geospatial Commission</w:t>
                  </w:r>
                  <w:r w:rsidRPr="006103ED">
                    <w:rPr>
                      <w:sz w:val="18"/>
                      <w:szCs w:val="18"/>
                    </w:rPr>
                    <w:t xml:space="preserve"> 20</w:t>
                  </w:r>
                  <w:r>
                    <w:rPr>
                      <w:sz w:val="18"/>
                      <w:szCs w:val="18"/>
                    </w:rPr>
                    <w:t>21</w:t>
                  </w:r>
                </w:p>
              </w:tc>
              <w:tc>
                <w:tcPr>
                  <w:tcW w:w="4814" w:type="dxa"/>
                </w:tcPr>
                <w:p w14:paraId="4CD812BD" w14:textId="77777777" w:rsidR="001F7F73" w:rsidRPr="006103ED" w:rsidRDefault="001F7F73">
                  <w:pPr>
                    <w:pStyle w:val="Footer"/>
                    <w:jc w:val="right"/>
                    <w:rPr>
                      <w:sz w:val="18"/>
                      <w:szCs w:val="18"/>
                    </w:rPr>
                  </w:pPr>
                  <w:r w:rsidRPr="006103ED">
                    <w:rPr>
                      <w:sz w:val="18"/>
                      <w:szCs w:val="18"/>
                    </w:rPr>
                    <w:t xml:space="preserve">Page </w:t>
                  </w:r>
                  <w:r w:rsidRPr="006103ED">
                    <w:rPr>
                      <w:b/>
                      <w:bCs/>
                      <w:sz w:val="18"/>
                      <w:szCs w:val="18"/>
                    </w:rPr>
                    <w:fldChar w:fldCharType="begin"/>
                  </w:r>
                  <w:r w:rsidRPr="006103ED">
                    <w:rPr>
                      <w:b/>
                      <w:bCs/>
                      <w:sz w:val="18"/>
                      <w:szCs w:val="18"/>
                    </w:rPr>
                    <w:instrText xml:space="preserve"> PAGE </w:instrText>
                  </w:r>
                  <w:r w:rsidRPr="006103ED">
                    <w:rPr>
                      <w:b/>
                      <w:bCs/>
                      <w:sz w:val="18"/>
                      <w:szCs w:val="18"/>
                    </w:rPr>
                    <w:fldChar w:fldCharType="separate"/>
                  </w:r>
                  <w:r>
                    <w:rPr>
                      <w:b/>
                      <w:bCs/>
                      <w:noProof/>
                      <w:sz w:val="18"/>
                      <w:szCs w:val="18"/>
                    </w:rPr>
                    <w:t>7</w:t>
                  </w:r>
                  <w:r w:rsidRPr="006103ED">
                    <w:rPr>
                      <w:b/>
                      <w:bCs/>
                      <w:sz w:val="18"/>
                      <w:szCs w:val="18"/>
                    </w:rPr>
                    <w:fldChar w:fldCharType="end"/>
                  </w:r>
                  <w:r w:rsidRPr="006103ED">
                    <w:rPr>
                      <w:sz w:val="18"/>
                      <w:szCs w:val="18"/>
                    </w:rPr>
                    <w:t xml:space="preserve"> of </w:t>
                  </w:r>
                  <w:r w:rsidRPr="006103ED">
                    <w:rPr>
                      <w:b/>
                      <w:bCs/>
                      <w:sz w:val="18"/>
                      <w:szCs w:val="18"/>
                    </w:rPr>
                    <w:fldChar w:fldCharType="begin"/>
                  </w:r>
                  <w:r w:rsidRPr="006103ED">
                    <w:rPr>
                      <w:b/>
                      <w:bCs/>
                      <w:sz w:val="18"/>
                      <w:szCs w:val="18"/>
                    </w:rPr>
                    <w:instrText xml:space="preserve"> NUMPAGES  </w:instrText>
                  </w:r>
                  <w:r w:rsidRPr="006103ED">
                    <w:rPr>
                      <w:b/>
                      <w:bCs/>
                      <w:sz w:val="18"/>
                      <w:szCs w:val="18"/>
                    </w:rPr>
                    <w:fldChar w:fldCharType="separate"/>
                  </w:r>
                  <w:r>
                    <w:rPr>
                      <w:b/>
                      <w:bCs/>
                      <w:noProof/>
                      <w:sz w:val="18"/>
                      <w:szCs w:val="18"/>
                    </w:rPr>
                    <w:t>16</w:t>
                  </w:r>
                  <w:r w:rsidRPr="006103ED">
                    <w:rPr>
                      <w:b/>
                      <w:bCs/>
                      <w:sz w:val="18"/>
                      <w:szCs w:val="18"/>
                    </w:rPr>
                    <w:fldChar w:fldCharType="end"/>
                  </w:r>
                </w:p>
              </w:tc>
            </w:tr>
          </w:tbl>
          <w:p w14:paraId="614A7E9D" w14:textId="77777777" w:rsidR="001F7F73" w:rsidRDefault="001F7F73">
            <w:pPr>
              <w:pStyle w:val="Footer"/>
              <w:jc w:val="right"/>
            </w:pPr>
          </w:p>
        </w:sdtContent>
      </w:sdt>
    </w:sdtContent>
  </w:sdt>
  <w:p w14:paraId="01E844B3" w14:textId="77777777" w:rsidR="001F7F73" w:rsidRPr="00DE3EBC" w:rsidRDefault="001F7F73" w:rsidP="00DE3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F7F73" w:rsidRPr="0098489B" w14:paraId="37817394" w14:textId="77777777" w:rsidTr="001C7666">
      <w:tc>
        <w:tcPr>
          <w:tcW w:w="4814" w:type="dxa"/>
        </w:tcPr>
        <w:p w14:paraId="3AD74905" w14:textId="6228FB2B" w:rsidR="001F7F73" w:rsidRDefault="001F7F73" w:rsidP="00E55F15">
          <w:pPr>
            <w:pStyle w:val="Footer"/>
            <w:rPr>
              <w:sz w:val="18"/>
              <w:szCs w:val="18"/>
            </w:rPr>
          </w:pPr>
          <w:bookmarkStart w:id="0" w:name="_Hlk15980727"/>
          <w:r w:rsidRPr="0098489B">
            <w:rPr>
              <w:sz w:val="18"/>
              <w:szCs w:val="18"/>
            </w:rPr>
            <w:t xml:space="preserve">Version </w:t>
          </w:r>
          <w:r>
            <w:rPr>
              <w:sz w:val="18"/>
              <w:szCs w:val="18"/>
            </w:rPr>
            <w:t>1.1</w:t>
          </w:r>
        </w:p>
        <w:p w14:paraId="6959C5AD" w14:textId="1EE10DB3" w:rsidR="001F7F73" w:rsidRPr="0098489B" w:rsidRDefault="001F7F73" w:rsidP="00E55F15">
          <w:pPr>
            <w:pStyle w:val="Footer"/>
            <w:rPr>
              <w:sz w:val="18"/>
              <w:szCs w:val="18"/>
            </w:rPr>
          </w:pPr>
          <w:r>
            <w:rPr>
              <w:sz w:val="18"/>
              <w:szCs w:val="18"/>
            </w:rPr>
            <w:t>January 2021</w:t>
          </w:r>
        </w:p>
      </w:tc>
      <w:tc>
        <w:tcPr>
          <w:tcW w:w="4814" w:type="dxa"/>
        </w:tcPr>
        <w:p w14:paraId="340178BB" w14:textId="77777777" w:rsidR="001F7F73" w:rsidRPr="0098489B" w:rsidRDefault="001F7F73">
          <w:pPr>
            <w:pStyle w:val="Footer"/>
            <w:rPr>
              <w:sz w:val="18"/>
              <w:szCs w:val="18"/>
            </w:rPr>
          </w:pPr>
        </w:p>
      </w:tc>
    </w:tr>
    <w:bookmarkEnd w:id="0"/>
  </w:tbl>
  <w:p w14:paraId="7C3BBFD7" w14:textId="77777777" w:rsidR="001F7F73" w:rsidRDefault="001F7F73" w:rsidP="00576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643439"/>
      <w:docPartObj>
        <w:docPartGallery w:val="Page Numbers (Bottom of Page)"/>
        <w:docPartUnique/>
      </w:docPartObj>
    </w:sdtPr>
    <w:sdtContent>
      <w:sdt>
        <w:sdtPr>
          <w:id w:val="1613706020"/>
          <w:docPartObj>
            <w:docPartGallery w:val="Page Numbers (Top of Page)"/>
            <w:docPartUnique/>
          </w:docPartObj>
        </w:sdtPr>
        <w:sdtContent>
          <w:p w14:paraId="280AE76E" w14:textId="77777777" w:rsidR="001F7F73" w:rsidRDefault="001F7F73">
            <w:pPr>
              <w:pStyle w:val="Footer"/>
              <w:jc w:val="right"/>
            </w:pPr>
          </w:p>
          <w:tbl>
            <w:tblPr>
              <w:tblStyle w:val="TableGrid"/>
              <w:tblW w:w="13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8794"/>
            </w:tblGrid>
            <w:tr w:rsidR="001F7F73" w14:paraId="59BAF0C3" w14:textId="77777777" w:rsidTr="00716B6B">
              <w:tc>
                <w:tcPr>
                  <w:tcW w:w="4814" w:type="dxa"/>
                </w:tcPr>
                <w:p w14:paraId="455D3483" w14:textId="77777777" w:rsidR="001F7F73" w:rsidRPr="006103ED" w:rsidRDefault="001F7F73" w:rsidP="006103ED">
                  <w:pPr>
                    <w:pStyle w:val="Footer"/>
                    <w:rPr>
                      <w:sz w:val="18"/>
                      <w:szCs w:val="18"/>
                    </w:rPr>
                  </w:pPr>
                  <w:r w:rsidRPr="006103ED">
                    <w:rPr>
                      <w:sz w:val="18"/>
                      <w:szCs w:val="18"/>
                    </w:rPr>
                    <w:t xml:space="preserve">© </w:t>
                  </w:r>
                  <w:r>
                    <w:rPr>
                      <w:sz w:val="18"/>
                      <w:szCs w:val="18"/>
                    </w:rPr>
                    <w:t>Geospatial Commission</w:t>
                  </w:r>
                  <w:r w:rsidRPr="006103ED">
                    <w:rPr>
                      <w:sz w:val="18"/>
                      <w:szCs w:val="18"/>
                    </w:rPr>
                    <w:t xml:space="preserve"> 20</w:t>
                  </w:r>
                  <w:r>
                    <w:rPr>
                      <w:sz w:val="18"/>
                      <w:szCs w:val="18"/>
                    </w:rPr>
                    <w:t>21</w:t>
                  </w:r>
                </w:p>
              </w:tc>
              <w:tc>
                <w:tcPr>
                  <w:tcW w:w="8794" w:type="dxa"/>
                </w:tcPr>
                <w:p w14:paraId="23B45F5B" w14:textId="77777777" w:rsidR="001F7F73" w:rsidRPr="006103ED" w:rsidRDefault="001F7F73">
                  <w:pPr>
                    <w:pStyle w:val="Footer"/>
                    <w:jc w:val="right"/>
                    <w:rPr>
                      <w:sz w:val="18"/>
                      <w:szCs w:val="18"/>
                    </w:rPr>
                  </w:pPr>
                  <w:r w:rsidRPr="006103ED">
                    <w:rPr>
                      <w:sz w:val="18"/>
                      <w:szCs w:val="18"/>
                    </w:rPr>
                    <w:t xml:space="preserve">Page </w:t>
                  </w:r>
                  <w:r w:rsidRPr="006103ED">
                    <w:rPr>
                      <w:b/>
                      <w:bCs/>
                      <w:sz w:val="18"/>
                      <w:szCs w:val="18"/>
                    </w:rPr>
                    <w:fldChar w:fldCharType="begin"/>
                  </w:r>
                  <w:r w:rsidRPr="006103ED">
                    <w:rPr>
                      <w:b/>
                      <w:bCs/>
                      <w:sz w:val="18"/>
                      <w:szCs w:val="18"/>
                    </w:rPr>
                    <w:instrText xml:space="preserve"> PAGE </w:instrText>
                  </w:r>
                  <w:r w:rsidRPr="006103ED">
                    <w:rPr>
                      <w:b/>
                      <w:bCs/>
                      <w:sz w:val="18"/>
                      <w:szCs w:val="18"/>
                    </w:rPr>
                    <w:fldChar w:fldCharType="separate"/>
                  </w:r>
                  <w:r>
                    <w:rPr>
                      <w:b/>
                      <w:bCs/>
                      <w:noProof/>
                      <w:sz w:val="18"/>
                      <w:szCs w:val="18"/>
                    </w:rPr>
                    <w:t>7</w:t>
                  </w:r>
                  <w:r w:rsidRPr="006103ED">
                    <w:rPr>
                      <w:b/>
                      <w:bCs/>
                      <w:sz w:val="18"/>
                      <w:szCs w:val="18"/>
                    </w:rPr>
                    <w:fldChar w:fldCharType="end"/>
                  </w:r>
                  <w:r w:rsidRPr="006103ED">
                    <w:rPr>
                      <w:sz w:val="18"/>
                      <w:szCs w:val="18"/>
                    </w:rPr>
                    <w:t xml:space="preserve"> of </w:t>
                  </w:r>
                  <w:r w:rsidRPr="006103ED">
                    <w:rPr>
                      <w:b/>
                      <w:bCs/>
                      <w:sz w:val="18"/>
                      <w:szCs w:val="18"/>
                    </w:rPr>
                    <w:fldChar w:fldCharType="begin"/>
                  </w:r>
                  <w:r w:rsidRPr="006103ED">
                    <w:rPr>
                      <w:b/>
                      <w:bCs/>
                      <w:sz w:val="18"/>
                      <w:szCs w:val="18"/>
                    </w:rPr>
                    <w:instrText xml:space="preserve"> NUMPAGES  </w:instrText>
                  </w:r>
                  <w:r w:rsidRPr="006103ED">
                    <w:rPr>
                      <w:b/>
                      <w:bCs/>
                      <w:sz w:val="18"/>
                      <w:szCs w:val="18"/>
                    </w:rPr>
                    <w:fldChar w:fldCharType="separate"/>
                  </w:r>
                  <w:r>
                    <w:rPr>
                      <w:b/>
                      <w:bCs/>
                      <w:noProof/>
                      <w:sz w:val="18"/>
                      <w:szCs w:val="18"/>
                    </w:rPr>
                    <w:t>16</w:t>
                  </w:r>
                  <w:r w:rsidRPr="006103ED">
                    <w:rPr>
                      <w:b/>
                      <w:bCs/>
                      <w:sz w:val="18"/>
                      <w:szCs w:val="18"/>
                    </w:rPr>
                    <w:fldChar w:fldCharType="end"/>
                  </w:r>
                </w:p>
              </w:tc>
            </w:tr>
          </w:tbl>
          <w:p w14:paraId="73B34659" w14:textId="77777777" w:rsidR="001F7F73" w:rsidRDefault="001F7F73" w:rsidP="00716B6B">
            <w:pPr>
              <w:pStyle w:val="Foo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72DC7" w14:textId="77777777" w:rsidR="001F7F73" w:rsidRDefault="001F7F73" w:rsidP="009912DF">
      <w:pPr>
        <w:spacing w:after="0" w:line="240" w:lineRule="auto"/>
      </w:pPr>
      <w:r>
        <w:separator/>
      </w:r>
    </w:p>
  </w:footnote>
  <w:footnote w:type="continuationSeparator" w:id="0">
    <w:p w14:paraId="42E5A638" w14:textId="77777777" w:rsidR="001F7F73" w:rsidRDefault="001F7F73" w:rsidP="009912DF">
      <w:pPr>
        <w:spacing w:after="0" w:line="240" w:lineRule="auto"/>
      </w:pPr>
      <w:r>
        <w:continuationSeparator/>
      </w:r>
    </w:p>
  </w:footnote>
  <w:footnote w:type="continuationNotice" w:id="1">
    <w:p w14:paraId="04194D02" w14:textId="77777777" w:rsidR="001F7F73" w:rsidRDefault="001F7F73">
      <w:pPr>
        <w:spacing w:after="0" w:line="240" w:lineRule="auto"/>
      </w:pPr>
    </w:p>
  </w:footnote>
  <w:footnote w:id="2">
    <w:p w14:paraId="3426A4A4" w14:textId="77777777" w:rsidR="001F7F73" w:rsidRDefault="001F7F73" w:rsidP="000A776D">
      <w:pPr>
        <w:pStyle w:val="FootnoteText"/>
      </w:pPr>
      <w:r>
        <w:rPr>
          <w:rStyle w:val="FootnoteReference"/>
        </w:rPr>
        <w:footnoteRef/>
      </w:r>
      <w:r>
        <w:t xml:space="preserve"> </w:t>
      </w:r>
      <w:hyperlink r:id="rId1" w:history="1">
        <w:r>
          <w:rPr>
            <w:rStyle w:val="Hyperlink"/>
          </w:rPr>
          <w:t>Metadata standards for sharing and publishing data - GOV.UK (www.gov.uk)</w:t>
        </w:r>
      </w:hyperlink>
    </w:p>
  </w:footnote>
  <w:footnote w:id="3">
    <w:p w14:paraId="063525A5" w14:textId="1B6ECFF3" w:rsidR="001F7F73" w:rsidRDefault="001F7F73">
      <w:pPr>
        <w:pStyle w:val="FootnoteText"/>
      </w:pPr>
      <w:r>
        <w:rPr>
          <w:rStyle w:val="FootnoteReference"/>
        </w:rPr>
        <w:footnoteRef/>
      </w:r>
      <w:r>
        <w:t xml:space="preserve"> See DD3-6 </w:t>
      </w:r>
      <w:r w:rsidRPr="009C5BD1">
        <w:rPr>
          <w:i/>
          <w:iCs/>
        </w:rPr>
        <w:t>Selecting standard specifications for Geo6 metadata records and catalogue services</w:t>
      </w:r>
    </w:p>
  </w:footnote>
  <w:footnote w:id="4">
    <w:p w14:paraId="06EC46E3" w14:textId="77777777" w:rsidR="001F7F73" w:rsidRPr="00184AE3" w:rsidRDefault="001F7F73" w:rsidP="00B351F5">
      <w:pPr>
        <w:pStyle w:val="FootnoteText"/>
      </w:pPr>
      <w:r>
        <w:rPr>
          <w:rStyle w:val="FootnoteReference"/>
        </w:rPr>
        <w:footnoteRef/>
      </w:r>
      <w:r>
        <w:t xml:space="preserve"> As documented in </w:t>
      </w:r>
      <w:r w:rsidRPr="00184AE3">
        <w:rPr>
          <w:i/>
          <w:iCs/>
        </w:rPr>
        <w:t>Technical Guidance for the implementation of INSPIRE dataset and service metadata based on ISO/TS 19139:2007</w:t>
      </w:r>
      <w:r>
        <w:rPr>
          <w:i/>
          <w:iCs/>
        </w:rPr>
        <w:t xml:space="preserve">, </w:t>
      </w:r>
      <w:hyperlink r:id="rId2" w:history="1">
        <w:r w:rsidRPr="00184AE3">
          <w:rPr>
            <w:rStyle w:val="Hyperlink"/>
          </w:rPr>
          <w:t>http://inspire.ec.europa.eu/id/document/tg/metadata-iso19139/2.0</w:t>
        </w:r>
      </w:hyperlink>
      <w:r>
        <w:t>, hereafter referred to as “INSPIRE Metadata TG”</w:t>
      </w:r>
    </w:p>
  </w:footnote>
  <w:footnote w:id="5">
    <w:p w14:paraId="5EE202F3" w14:textId="545EA581" w:rsidR="001F7F73" w:rsidRDefault="001F7F73">
      <w:pPr>
        <w:pStyle w:val="FootnoteText"/>
      </w:pPr>
      <w:r>
        <w:rPr>
          <w:rStyle w:val="FootnoteReference"/>
        </w:rPr>
        <w:footnoteRef/>
      </w:r>
      <w:r>
        <w:t xml:space="preserve"> </w:t>
      </w:r>
      <w:r w:rsidRPr="007A7C50">
        <w:t>https://joinup.ec.europa.eu/collection/semantic-interoperability-community-semic/solution/geodcat-application-profile-data-portals-europe</w:t>
      </w:r>
    </w:p>
  </w:footnote>
  <w:footnote w:id="6">
    <w:p w14:paraId="4018802E" w14:textId="56388394" w:rsidR="001F7F73" w:rsidRDefault="001F7F73">
      <w:pPr>
        <w:pStyle w:val="FootnoteText"/>
      </w:pPr>
      <w:r>
        <w:rPr>
          <w:rStyle w:val="FootnoteReference"/>
        </w:rPr>
        <w:footnoteRef/>
      </w:r>
      <w:r>
        <w:t xml:space="preserve"> </w:t>
      </w:r>
      <w:hyperlink r:id="rId3" w:history="1">
        <w:r>
          <w:rPr>
            <w:rStyle w:val="Hyperlink"/>
          </w:rPr>
          <w:t>https://www.gov.uk/government/publications/assess-relevance-of-geospatial-data</w:t>
        </w:r>
      </w:hyperlink>
    </w:p>
  </w:footnote>
  <w:footnote w:id="7">
    <w:p w14:paraId="4A654A1E" w14:textId="40C405FB" w:rsidR="001F7F73" w:rsidRDefault="001F7F73">
      <w:pPr>
        <w:pStyle w:val="FootnoteText"/>
      </w:pPr>
      <w:r>
        <w:rPr>
          <w:rStyle w:val="FootnoteReference"/>
        </w:rPr>
        <w:footnoteRef/>
      </w:r>
      <w:r>
        <w:t xml:space="preserve"> Annex 19 of the DD2 report.</w:t>
      </w:r>
    </w:p>
  </w:footnote>
  <w:footnote w:id="8">
    <w:p w14:paraId="635FF0A7" w14:textId="6839CAD8" w:rsidR="001F7F73" w:rsidRDefault="001F7F73" w:rsidP="00FD5151">
      <w:pPr>
        <w:pStyle w:val="FootnoteText"/>
      </w:pPr>
      <w:r>
        <w:rPr>
          <w:rStyle w:val="FootnoteReference"/>
        </w:rPr>
        <w:footnoteRef/>
      </w:r>
      <w:r>
        <w:t xml:space="preserve"> </w:t>
      </w:r>
      <w:hyperlink r:id="rId4" w:history="1">
        <w:r>
          <w:rPr>
            <w:rStyle w:val="Hyperlink"/>
          </w:rPr>
          <w:t>https://www.gov.uk/government/publications/access-to-geospatial-data</w:t>
        </w:r>
      </w:hyperlink>
    </w:p>
  </w:footnote>
  <w:footnote w:id="9">
    <w:p w14:paraId="43B3C1B9" w14:textId="164593B2" w:rsidR="001F7F73" w:rsidRDefault="001F7F73" w:rsidP="00190E34">
      <w:pPr>
        <w:spacing w:before="240"/>
      </w:pPr>
      <w:r w:rsidRPr="00190E34">
        <w:rPr>
          <w:rStyle w:val="FootnoteReference"/>
          <w:color w:val="FFFFFF" w:themeColor="background1"/>
        </w:rPr>
        <w:footnoteRef/>
      </w:r>
      <w:r w:rsidRPr="00190E34">
        <w:rPr>
          <w:color w:val="FFFFFF" w:themeColor="background1"/>
        </w:rPr>
        <w:t xml:space="preserve"> </w:t>
      </w:r>
      <w:r>
        <w:t xml:space="preserve">* </w:t>
      </w:r>
      <w:r>
        <w:rPr>
          <w:rFonts w:cs="Arial"/>
        </w:rPr>
        <w:t>In</w:t>
      </w:r>
      <w:r w:rsidRPr="00CE5FCB">
        <w:rPr>
          <w:rFonts w:cs="Arial"/>
        </w:rPr>
        <w:t xml:space="preserve"> all cases, this is less amenable to machine discovery/filtering a search by licence</w:t>
      </w:r>
      <w:r>
        <w:rPr>
          <w:rFonts w:cs="Arial"/>
        </w:rPr>
        <w:t>.</w:t>
      </w:r>
    </w:p>
  </w:footnote>
  <w:footnote w:id="10">
    <w:p w14:paraId="5A78E0D8" w14:textId="2E7BDC44" w:rsidR="001F7F73" w:rsidRDefault="001F7F73" w:rsidP="0008256E">
      <w:pPr>
        <w:pStyle w:val="FootnoteText"/>
      </w:pPr>
      <w:r>
        <w:rPr>
          <w:rStyle w:val="FootnoteReference"/>
        </w:rPr>
        <w:footnoteRef/>
      </w:r>
      <w:r>
        <w:t xml:space="preserve"> Where there is a “better” term in DCAT2 than in DCAT, it appears after a “/”; the term before the “/” is the DCAT term from the W3C crosswalk list.</w:t>
      </w:r>
    </w:p>
  </w:footnote>
  <w:footnote w:id="11">
    <w:p w14:paraId="56C8E2BD" w14:textId="36439D16" w:rsidR="001F7F73" w:rsidRDefault="001F7F73" w:rsidP="0008256E">
      <w:pPr>
        <w:pStyle w:val="FootnoteText"/>
      </w:pPr>
      <w:r>
        <w:rPr>
          <w:rStyle w:val="FootnoteReference"/>
        </w:rPr>
        <w:footnoteRef/>
      </w:r>
      <w:r>
        <w:t xml:space="preserve"> Here we differ from the W3C list, which recommends Schema.org datasetTimeInterval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F7F73" w:rsidRPr="004C7B5E" w14:paraId="71DE87D9" w14:textId="77777777" w:rsidTr="00B654B3">
      <w:trPr>
        <w:trHeight w:val="287"/>
      </w:trPr>
      <w:tc>
        <w:tcPr>
          <w:tcW w:w="4814" w:type="dxa"/>
        </w:tcPr>
        <w:p w14:paraId="5B7973EC" w14:textId="3BB61B28" w:rsidR="001F7F73" w:rsidRPr="004C7B5E" w:rsidRDefault="001F7F73" w:rsidP="00C54EB9">
          <w:pPr>
            <w:pStyle w:val="Header"/>
            <w:ind w:left="-105"/>
            <w:rPr>
              <w:sz w:val="18"/>
              <w:szCs w:val="18"/>
            </w:rPr>
          </w:pPr>
          <w:r>
            <w:rPr>
              <w:sz w:val="18"/>
              <w:szCs w:val="18"/>
            </w:rPr>
            <w:t>GEMINI Recommendations</w:t>
          </w:r>
        </w:p>
      </w:tc>
      <w:tc>
        <w:tcPr>
          <w:tcW w:w="4814" w:type="dxa"/>
        </w:tcPr>
        <w:p w14:paraId="5D611E91" w14:textId="13781BF5" w:rsidR="001F7F73" w:rsidRPr="004C7B5E" w:rsidRDefault="001F7F73" w:rsidP="00256902">
          <w:pPr>
            <w:pStyle w:val="Header"/>
            <w:jc w:val="right"/>
            <w:rPr>
              <w:sz w:val="18"/>
              <w:szCs w:val="18"/>
            </w:rPr>
          </w:pPr>
          <w:r>
            <w:rPr>
              <w:sz w:val="18"/>
              <w:szCs w:val="18"/>
            </w:rPr>
            <w:t>OFFICIAL</w:t>
          </w:r>
        </w:p>
      </w:tc>
    </w:tr>
  </w:tbl>
  <w:p w14:paraId="010E949C" w14:textId="77777777" w:rsidR="001F7F73" w:rsidRDefault="001F7F73" w:rsidP="009316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8794"/>
    </w:tblGrid>
    <w:tr w:rsidR="001F7F73" w:rsidRPr="004C7B5E" w14:paraId="610F4BDA" w14:textId="77777777" w:rsidTr="00716B6B">
      <w:trPr>
        <w:trHeight w:val="287"/>
      </w:trPr>
      <w:tc>
        <w:tcPr>
          <w:tcW w:w="4814" w:type="dxa"/>
        </w:tcPr>
        <w:p w14:paraId="0F60C050" w14:textId="77777777" w:rsidR="001F7F73" w:rsidRPr="004C7B5E" w:rsidRDefault="001F7F73" w:rsidP="00C54EB9">
          <w:pPr>
            <w:pStyle w:val="Header"/>
            <w:ind w:left="-105"/>
            <w:rPr>
              <w:sz w:val="18"/>
              <w:szCs w:val="18"/>
            </w:rPr>
          </w:pPr>
          <w:r>
            <w:rPr>
              <w:sz w:val="18"/>
              <w:szCs w:val="18"/>
            </w:rPr>
            <w:t>GEMINI Recommendations</w:t>
          </w:r>
        </w:p>
      </w:tc>
      <w:tc>
        <w:tcPr>
          <w:tcW w:w="8794" w:type="dxa"/>
        </w:tcPr>
        <w:p w14:paraId="0DBE855F" w14:textId="77777777" w:rsidR="001F7F73" w:rsidRPr="004C7B5E" w:rsidRDefault="001F7F73" w:rsidP="00256902">
          <w:pPr>
            <w:pStyle w:val="Header"/>
            <w:jc w:val="right"/>
            <w:rPr>
              <w:sz w:val="18"/>
              <w:szCs w:val="18"/>
            </w:rPr>
          </w:pPr>
          <w:r>
            <w:rPr>
              <w:sz w:val="18"/>
              <w:szCs w:val="18"/>
            </w:rPr>
            <w:t>OFFICIAL</w:t>
          </w:r>
        </w:p>
      </w:tc>
    </w:tr>
  </w:tbl>
  <w:p w14:paraId="22DDC8D5" w14:textId="77777777" w:rsidR="001F7F73" w:rsidRDefault="001F7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960"/>
    <w:multiLevelType w:val="hybridMultilevel"/>
    <w:tmpl w:val="C31467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AF68A5"/>
    <w:multiLevelType w:val="hybridMultilevel"/>
    <w:tmpl w:val="7B8C391A"/>
    <w:lvl w:ilvl="0" w:tplc="770A4254">
      <w:start w:val="1"/>
      <w:numFmt w:val="decimal"/>
      <w:lvlText w:val="%1."/>
      <w:lvlJc w:val="left"/>
      <w:pPr>
        <w:tabs>
          <w:tab w:val="num" w:pos="720"/>
        </w:tabs>
        <w:ind w:left="720" w:hanging="360"/>
      </w:pPr>
    </w:lvl>
    <w:lvl w:ilvl="1" w:tplc="E2FC77BA" w:tentative="1">
      <w:start w:val="1"/>
      <w:numFmt w:val="decimal"/>
      <w:lvlText w:val="%2."/>
      <w:lvlJc w:val="left"/>
      <w:pPr>
        <w:tabs>
          <w:tab w:val="num" w:pos="1440"/>
        </w:tabs>
        <w:ind w:left="1440" w:hanging="360"/>
      </w:pPr>
    </w:lvl>
    <w:lvl w:ilvl="2" w:tplc="9F1C891E" w:tentative="1">
      <w:start w:val="1"/>
      <w:numFmt w:val="decimal"/>
      <w:lvlText w:val="%3."/>
      <w:lvlJc w:val="left"/>
      <w:pPr>
        <w:tabs>
          <w:tab w:val="num" w:pos="2160"/>
        </w:tabs>
        <w:ind w:left="2160" w:hanging="360"/>
      </w:pPr>
    </w:lvl>
    <w:lvl w:ilvl="3" w:tplc="C7629798" w:tentative="1">
      <w:start w:val="1"/>
      <w:numFmt w:val="decimal"/>
      <w:lvlText w:val="%4."/>
      <w:lvlJc w:val="left"/>
      <w:pPr>
        <w:tabs>
          <w:tab w:val="num" w:pos="2880"/>
        </w:tabs>
        <w:ind w:left="2880" w:hanging="360"/>
      </w:pPr>
    </w:lvl>
    <w:lvl w:ilvl="4" w:tplc="505AE3BA" w:tentative="1">
      <w:start w:val="1"/>
      <w:numFmt w:val="decimal"/>
      <w:lvlText w:val="%5."/>
      <w:lvlJc w:val="left"/>
      <w:pPr>
        <w:tabs>
          <w:tab w:val="num" w:pos="3600"/>
        </w:tabs>
        <w:ind w:left="3600" w:hanging="360"/>
      </w:pPr>
    </w:lvl>
    <w:lvl w:ilvl="5" w:tplc="0D8E4B44" w:tentative="1">
      <w:start w:val="1"/>
      <w:numFmt w:val="decimal"/>
      <w:lvlText w:val="%6."/>
      <w:lvlJc w:val="left"/>
      <w:pPr>
        <w:tabs>
          <w:tab w:val="num" w:pos="4320"/>
        </w:tabs>
        <w:ind w:left="4320" w:hanging="360"/>
      </w:pPr>
    </w:lvl>
    <w:lvl w:ilvl="6" w:tplc="FE70BF52" w:tentative="1">
      <w:start w:val="1"/>
      <w:numFmt w:val="decimal"/>
      <w:lvlText w:val="%7."/>
      <w:lvlJc w:val="left"/>
      <w:pPr>
        <w:tabs>
          <w:tab w:val="num" w:pos="5040"/>
        </w:tabs>
        <w:ind w:left="5040" w:hanging="360"/>
      </w:pPr>
    </w:lvl>
    <w:lvl w:ilvl="7" w:tplc="47BC6D62" w:tentative="1">
      <w:start w:val="1"/>
      <w:numFmt w:val="decimal"/>
      <w:lvlText w:val="%8."/>
      <w:lvlJc w:val="left"/>
      <w:pPr>
        <w:tabs>
          <w:tab w:val="num" w:pos="5760"/>
        </w:tabs>
        <w:ind w:left="5760" w:hanging="360"/>
      </w:pPr>
    </w:lvl>
    <w:lvl w:ilvl="8" w:tplc="A70CF4B2" w:tentative="1">
      <w:start w:val="1"/>
      <w:numFmt w:val="decimal"/>
      <w:lvlText w:val="%9."/>
      <w:lvlJc w:val="left"/>
      <w:pPr>
        <w:tabs>
          <w:tab w:val="num" w:pos="6480"/>
        </w:tabs>
        <w:ind w:left="6480" w:hanging="360"/>
      </w:pPr>
    </w:lvl>
  </w:abstractNum>
  <w:abstractNum w:abstractNumId="2" w15:restartNumberingAfterBreak="0">
    <w:nsid w:val="00D22403"/>
    <w:multiLevelType w:val="hybridMultilevel"/>
    <w:tmpl w:val="71C29B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952DC7"/>
    <w:multiLevelType w:val="hybridMultilevel"/>
    <w:tmpl w:val="F1DE8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881C1D"/>
    <w:multiLevelType w:val="hybridMultilevel"/>
    <w:tmpl w:val="D7A0C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8C35493"/>
    <w:multiLevelType w:val="hybridMultilevel"/>
    <w:tmpl w:val="7520E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FD714A"/>
    <w:multiLevelType w:val="hybridMultilevel"/>
    <w:tmpl w:val="0018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B87F9C"/>
    <w:multiLevelType w:val="hybridMultilevel"/>
    <w:tmpl w:val="8E26C4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52D1E8A"/>
    <w:multiLevelType w:val="hybridMultilevel"/>
    <w:tmpl w:val="7DB27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1B6853"/>
    <w:multiLevelType w:val="hybridMultilevel"/>
    <w:tmpl w:val="1B88B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0E492E"/>
    <w:multiLevelType w:val="hybridMultilevel"/>
    <w:tmpl w:val="515A4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3220CE7"/>
    <w:multiLevelType w:val="hybridMultilevel"/>
    <w:tmpl w:val="0430E472"/>
    <w:lvl w:ilvl="0" w:tplc="9800DEEE">
      <w:start w:val="1"/>
      <w:numFmt w:val="decimal"/>
      <w:pStyle w:val="TableTitle"/>
      <w:lvlText w:val="Table %1:"/>
      <w:lvlJc w:val="left"/>
      <w:pPr>
        <w:tabs>
          <w:tab w:val="num" w:pos="794"/>
        </w:tabs>
        <w:ind w:left="794" w:hanging="794"/>
      </w:pPr>
      <w:rPr>
        <w:rFonts w:hint="default"/>
      </w:rPr>
    </w:lvl>
    <w:lvl w:ilvl="1" w:tplc="FB4A0EB6">
      <w:start w:val="1"/>
      <w:numFmt w:val="lowerLetter"/>
      <w:lvlText w:val="%2)"/>
      <w:lvlJc w:val="left"/>
      <w:pPr>
        <w:ind w:left="720" w:hanging="360"/>
      </w:pPr>
      <w:rPr>
        <w:rFonts w:hint="default"/>
      </w:rPr>
    </w:lvl>
    <w:lvl w:ilvl="2" w:tplc="BF90878E">
      <w:start w:val="1"/>
      <w:numFmt w:val="lowerRoman"/>
      <w:lvlText w:val="%3)"/>
      <w:lvlJc w:val="left"/>
      <w:pPr>
        <w:ind w:left="1080" w:hanging="360"/>
      </w:pPr>
      <w:rPr>
        <w:rFonts w:hint="default"/>
      </w:rPr>
    </w:lvl>
    <w:lvl w:ilvl="3" w:tplc="CE5C2CB6">
      <w:start w:val="1"/>
      <w:numFmt w:val="decimal"/>
      <w:lvlText w:val="(%4)"/>
      <w:lvlJc w:val="left"/>
      <w:pPr>
        <w:ind w:left="1440" w:hanging="360"/>
      </w:pPr>
      <w:rPr>
        <w:rFonts w:hint="default"/>
      </w:rPr>
    </w:lvl>
    <w:lvl w:ilvl="4" w:tplc="C3089BD8">
      <w:start w:val="1"/>
      <w:numFmt w:val="lowerLetter"/>
      <w:lvlText w:val="(%5)"/>
      <w:lvlJc w:val="left"/>
      <w:pPr>
        <w:ind w:left="1800" w:hanging="360"/>
      </w:pPr>
      <w:rPr>
        <w:rFonts w:hint="default"/>
      </w:rPr>
    </w:lvl>
    <w:lvl w:ilvl="5" w:tplc="29D2E66E">
      <w:start w:val="1"/>
      <w:numFmt w:val="lowerRoman"/>
      <w:lvlText w:val="(%6)"/>
      <w:lvlJc w:val="left"/>
      <w:pPr>
        <w:ind w:left="2160" w:hanging="360"/>
      </w:pPr>
      <w:rPr>
        <w:rFonts w:hint="default"/>
      </w:rPr>
    </w:lvl>
    <w:lvl w:ilvl="6" w:tplc="CD96AC00">
      <w:start w:val="1"/>
      <w:numFmt w:val="decimal"/>
      <w:lvlText w:val="%7."/>
      <w:lvlJc w:val="left"/>
      <w:pPr>
        <w:ind w:left="2520" w:hanging="360"/>
      </w:pPr>
      <w:rPr>
        <w:rFonts w:hint="default"/>
      </w:rPr>
    </w:lvl>
    <w:lvl w:ilvl="7" w:tplc="13DE8FC2">
      <w:start w:val="1"/>
      <w:numFmt w:val="lowerLetter"/>
      <w:lvlText w:val="%8."/>
      <w:lvlJc w:val="left"/>
      <w:pPr>
        <w:ind w:left="2880" w:hanging="360"/>
      </w:pPr>
      <w:rPr>
        <w:rFonts w:hint="default"/>
      </w:rPr>
    </w:lvl>
    <w:lvl w:ilvl="8" w:tplc="696A5FC4">
      <w:start w:val="1"/>
      <w:numFmt w:val="lowerRoman"/>
      <w:lvlText w:val="%9."/>
      <w:lvlJc w:val="left"/>
      <w:pPr>
        <w:ind w:left="3240" w:hanging="360"/>
      </w:pPr>
      <w:rPr>
        <w:rFonts w:hint="default"/>
      </w:rPr>
    </w:lvl>
  </w:abstractNum>
  <w:abstractNum w:abstractNumId="12" w15:restartNumberingAfterBreak="0">
    <w:nsid w:val="2687475A"/>
    <w:multiLevelType w:val="hybridMultilevel"/>
    <w:tmpl w:val="D4A8D36E"/>
    <w:styleLink w:val="Style1"/>
    <w:lvl w:ilvl="0" w:tplc="E38C08F2">
      <w:start w:val="1"/>
      <w:numFmt w:val="decimal"/>
      <w:lvlText w:val="%1."/>
      <w:lvlJc w:val="left"/>
      <w:pPr>
        <w:tabs>
          <w:tab w:val="num" w:pos="964"/>
        </w:tabs>
        <w:ind w:left="964" w:hanging="964"/>
      </w:pPr>
      <w:rPr>
        <w:rFonts w:hint="default"/>
      </w:rPr>
    </w:lvl>
    <w:lvl w:ilvl="1" w:tplc="6ECA93A2">
      <w:start w:val="1"/>
      <w:numFmt w:val="decimal"/>
      <w:lvlText w:val="%1.%2"/>
      <w:lvlJc w:val="left"/>
      <w:pPr>
        <w:tabs>
          <w:tab w:val="num" w:pos="964"/>
        </w:tabs>
        <w:ind w:left="851" w:hanging="851"/>
      </w:pPr>
      <w:rPr>
        <w:rFonts w:hint="default"/>
      </w:rPr>
    </w:lvl>
    <w:lvl w:ilvl="2" w:tplc="4AECC9E8">
      <w:start w:val="1"/>
      <w:numFmt w:val="decimal"/>
      <w:lvlText w:val="%1.%2.%3"/>
      <w:lvlJc w:val="left"/>
      <w:pPr>
        <w:tabs>
          <w:tab w:val="num" w:pos="964"/>
        </w:tabs>
        <w:ind w:left="851" w:hanging="851"/>
      </w:pPr>
      <w:rPr>
        <w:rFonts w:hint="default"/>
      </w:rPr>
    </w:lvl>
    <w:lvl w:ilvl="3" w:tplc="6734A2F8">
      <w:start w:val="1"/>
      <w:numFmt w:val="decimal"/>
      <w:lvlText w:val="%4"/>
      <w:lvlJc w:val="left"/>
      <w:pPr>
        <w:tabs>
          <w:tab w:val="num" w:pos="964"/>
        </w:tabs>
        <w:ind w:left="851" w:hanging="851"/>
      </w:pPr>
      <w:rPr>
        <w:rFonts w:hint="default"/>
      </w:rPr>
    </w:lvl>
    <w:lvl w:ilvl="4" w:tplc="B6CC6166">
      <w:start w:val="1"/>
      <w:numFmt w:val="lowerLetter"/>
      <w:lvlText w:val="(%5)"/>
      <w:lvlJc w:val="left"/>
      <w:pPr>
        <w:tabs>
          <w:tab w:val="num" w:pos="964"/>
        </w:tabs>
        <w:ind w:left="851" w:hanging="851"/>
      </w:pPr>
      <w:rPr>
        <w:rFonts w:hint="default"/>
      </w:rPr>
    </w:lvl>
    <w:lvl w:ilvl="5" w:tplc="F1445774">
      <w:start w:val="1"/>
      <w:numFmt w:val="lowerRoman"/>
      <w:lvlText w:val="(%6)"/>
      <w:lvlJc w:val="left"/>
      <w:pPr>
        <w:tabs>
          <w:tab w:val="num" w:pos="964"/>
        </w:tabs>
        <w:ind w:left="851" w:hanging="851"/>
      </w:pPr>
      <w:rPr>
        <w:rFonts w:hint="default"/>
      </w:rPr>
    </w:lvl>
    <w:lvl w:ilvl="6" w:tplc="5DD2ADE2">
      <w:start w:val="1"/>
      <w:numFmt w:val="decimal"/>
      <w:lvlText w:val="%7."/>
      <w:lvlJc w:val="left"/>
      <w:pPr>
        <w:tabs>
          <w:tab w:val="num" w:pos="964"/>
        </w:tabs>
        <w:ind w:left="851" w:hanging="851"/>
      </w:pPr>
      <w:rPr>
        <w:rFonts w:hint="default"/>
      </w:rPr>
    </w:lvl>
    <w:lvl w:ilvl="7" w:tplc="23DE4062">
      <w:start w:val="1"/>
      <w:numFmt w:val="lowerLetter"/>
      <w:lvlText w:val="%8."/>
      <w:lvlJc w:val="left"/>
      <w:pPr>
        <w:tabs>
          <w:tab w:val="num" w:pos="964"/>
        </w:tabs>
        <w:ind w:left="851" w:hanging="851"/>
      </w:pPr>
      <w:rPr>
        <w:rFonts w:hint="default"/>
      </w:rPr>
    </w:lvl>
    <w:lvl w:ilvl="8" w:tplc="852A2300">
      <w:start w:val="1"/>
      <w:numFmt w:val="lowerRoman"/>
      <w:lvlText w:val="%9."/>
      <w:lvlJc w:val="left"/>
      <w:pPr>
        <w:tabs>
          <w:tab w:val="num" w:pos="964"/>
        </w:tabs>
        <w:ind w:left="851" w:hanging="851"/>
      </w:pPr>
      <w:rPr>
        <w:rFonts w:hint="default"/>
      </w:rPr>
    </w:lvl>
  </w:abstractNum>
  <w:abstractNum w:abstractNumId="13" w15:restartNumberingAfterBreak="0">
    <w:nsid w:val="26B64955"/>
    <w:multiLevelType w:val="hybridMultilevel"/>
    <w:tmpl w:val="E67E1E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27C56F13"/>
    <w:multiLevelType w:val="hybridMultilevel"/>
    <w:tmpl w:val="D31EAE30"/>
    <w:lvl w:ilvl="0" w:tplc="7F4AD410">
      <w:start w:val="1"/>
      <w:numFmt w:val="bullet"/>
      <w:lvlText w:val="●"/>
      <w:lvlJc w:val="left"/>
      <w:pPr>
        <w:ind w:left="720" w:hanging="360"/>
      </w:pPr>
      <w:rPr>
        <w:u w:val="none"/>
      </w:rPr>
    </w:lvl>
    <w:lvl w:ilvl="1" w:tplc="FA7ABFB2">
      <w:start w:val="1"/>
      <w:numFmt w:val="bullet"/>
      <w:lvlText w:val="○"/>
      <w:lvlJc w:val="left"/>
      <w:pPr>
        <w:ind w:left="1440" w:hanging="360"/>
      </w:pPr>
      <w:rPr>
        <w:u w:val="none"/>
      </w:rPr>
    </w:lvl>
    <w:lvl w:ilvl="2" w:tplc="AF028A68">
      <w:start w:val="1"/>
      <w:numFmt w:val="bullet"/>
      <w:lvlText w:val="■"/>
      <w:lvlJc w:val="left"/>
      <w:pPr>
        <w:ind w:left="2160" w:hanging="360"/>
      </w:pPr>
      <w:rPr>
        <w:u w:val="none"/>
      </w:rPr>
    </w:lvl>
    <w:lvl w:ilvl="3" w:tplc="1C7C14DE">
      <w:start w:val="1"/>
      <w:numFmt w:val="bullet"/>
      <w:lvlText w:val="●"/>
      <w:lvlJc w:val="left"/>
      <w:pPr>
        <w:ind w:left="2880" w:hanging="360"/>
      </w:pPr>
      <w:rPr>
        <w:u w:val="none"/>
      </w:rPr>
    </w:lvl>
    <w:lvl w:ilvl="4" w:tplc="EF3ED6DC">
      <w:start w:val="1"/>
      <w:numFmt w:val="bullet"/>
      <w:lvlText w:val="○"/>
      <w:lvlJc w:val="left"/>
      <w:pPr>
        <w:ind w:left="3600" w:hanging="360"/>
      </w:pPr>
      <w:rPr>
        <w:u w:val="none"/>
      </w:rPr>
    </w:lvl>
    <w:lvl w:ilvl="5" w:tplc="5804F0F4">
      <w:start w:val="1"/>
      <w:numFmt w:val="bullet"/>
      <w:lvlText w:val="■"/>
      <w:lvlJc w:val="left"/>
      <w:pPr>
        <w:ind w:left="4320" w:hanging="360"/>
      </w:pPr>
      <w:rPr>
        <w:u w:val="none"/>
      </w:rPr>
    </w:lvl>
    <w:lvl w:ilvl="6" w:tplc="7CE24A18">
      <w:start w:val="1"/>
      <w:numFmt w:val="bullet"/>
      <w:lvlText w:val="●"/>
      <w:lvlJc w:val="left"/>
      <w:pPr>
        <w:ind w:left="5040" w:hanging="360"/>
      </w:pPr>
      <w:rPr>
        <w:u w:val="none"/>
      </w:rPr>
    </w:lvl>
    <w:lvl w:ilvl="7" w:tplc="FA30BA12">
      <w:start w:val="1"/>
      <w:numFmt w:val="bullet"/>
      <w:lvlText w:val="○"/>
      <w:lvlJc w:val="left"/>
      <w:pPr>
        <w:ind w:left="5760" w:hanging="360"/>
      </w:pPr>
      <w:rPr>
        <w:u w:val="none"/>
      </w:rPr>
    </w:lvl>
    <w:lvl w:ilvl="8" w:tplc="C93A3A72">
      <w:start w:val="1"/>
      <w:numFmt w:val="bullet"/>
      <w:lvlText w:val="■"/>
      <w:lvlJc w:val="left"/>
      <w:pPr>
        <w:ind w:left="6480" w:hanging="360"/>
      </w:pPr>
      <w:rPr>
        <w:u w:val="none"/>
      </w:rPr>
    </w:lvl>
  </w:abstractNum>
  <w:abstractNum w:abstractNumId="15" w15:restartNumberingAfterBreak="0">
    <w:nsid w:val="28573B15"/>
    <w:multiLevelType w:val="hybridMultilevel"/>
    <w:tmpl w:val="886AD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285769"/>
    <w:multiLevelType w:val="hybridMultilevel"/>
    <w:tmpl w:val="509E5340"/>
    <w:lvl w:ilvl="0" w:tplc="42460208">
      <w:start w:val="1"/>
      <w:numFmt w:val="bullet"/>
      <w:lvlText w:val=""/>
      <w:lvlJc w:val="left"/>
      <w:pPr>
        <w:tabs>
          <w:tab w:val="num" w:pos="720"/>
        </w:tabs>
        <w:ind w:left="720" w:hanging="360"/>
      </w:pPr>
      <w:rPr>
        <w:rFonts w:ascii="Symbol" w:hAnsi="Symbol" w:hint="default"/>
        <w:sz w:val="20"/>
      </w:rPr>
    </w:lvl>
    <w:lvl w:ilvl="1" w:tplc="4F00366A">
      <w:start w:val="1"/>
      <w:numFmt w:val="bullet"/>
      <w:lvlText w:val=""/>
      <w:lvlJc w:val="left"/>
      <w:pPr>
        <w:tabs>
          <w:tab w:val="num" w:pos="1440"/>
        </w:tabs>
        <w:ind w:left="1440" w:hanging="360"/>
      </w:pPr>
      <w:rPr>
        <w:rFonts w:ascii="Symbol" w:hAnsi="Symbol" w:hint="default"/>
        <w:sz w:val="20"/>
      </w:rPr>
    </w:lvl>
    <w:lvl w:ilvl="2" w:tplc="104A51F8">
      <w:start w:val="1"/>
      <w:numFmt w:val="bullet"/>
      <w:lvlText w:val=""/>
      <w:lvlJc w:val="left"/>
      <w:pPr>
        <w:tabs>
          <w:tab w:val="num" w:pos="2160"/>
        </w:tabs>
        <w:ind w:left="2160" w:hanging="360"/>
      </w:pPr>
      <w:rPr>
        <w:rFonts w:ascii="Symbol" w:hAnsi="Symbol" w:hint="default"/>
        <w:sz w:val="20"/>
      </w:rPr>
    </w:lvl>
    <w:lvl w:ilvl="3" w:tplc="260CE1D2">
      <w:start w:val="1"/>
      <w:numFmt w:val="bullet"/>
      <w:lvlText w:val=""/>
      <w:lvlJc w:val="left"/>
      <w:pPr>
        <w:tabs>
          <w:tab w:val="num" w:pos="2880"/>
        </w:tabs>
        <w:ind w:left="2880" w:hanging="360"/>
      </w:pPr>
      <w:rPr>
        <w:rFonts w:ascii="Symbol" w:hAnsi="Symbol" w:hint="default"/>
        <w:sz w:val="20"/>
      </w:rPr>
    </w:lvl>
    <w:lvl w:ilvl="4" w:tplc="C4C41644">
      <w:start w:val="1"/>
      <w:numFmt w:val="bullet"/>
      <w:lvlText w:val=""/>
      <w:lvlJc w:val="left"/>
      <w:pPr>
        <w:tabs>
          <w:tab w:val="num" w:pos="3600"/>
        </w:tabs>
        <w:ind w:left="3600" w:hanging="360"/>
      </w:pPr>
      <w:rPr>
        <w:rFonts w:ascii="Symbol" w:hAnsi="Symbol" w:hint="default"/>
        <w:sz w:val="20"/>
      </w:rPr>
    </w:lvl>
    <w:lvl w:ilvl="5" w:tplc="86004A9C">
      <w:start w:val="1"/>
      <w:numFmt w:val="bullet"/>
      <w:lvlText w:val=""/>
      <w:lvlJc w:val="left"/>
      <w:pPr>
        <w:tabs>
          <w:tab w:val="num" w:pos="4320"/>
        </w:tabs>
        <w:ind w:left="4320" w:hanging="360"/>
      </w:pPr>
      <w:rPr>
        <w:rFonts w:ascii="Symbol" w:hAnsi="Symbol" w:hint="default"/>
        <w:sz w:val="20"/>
      </w:rPr>
    </w:lvl>
    <w:lvl w:ilvl="6" w:tplc="99969938">
      <w:start w:val="1"/>
      <w:numFmt w:val="bullet"/>
      <w:lvlText w:val=""/>
      <w:lvlJc w:val="left"/>
      <w:pPr>
        <w:tabs>
          <w:tab w:val="num" w:pos="5040"/>
        </w:tabs>
        <w:ind w:left="5040" w:hanging="360"/>
      </w:pPr>
      <w:rPr>
        <w:rFonts w:ascii="Symbol" w:hAnsi="Symbol" w:hint="default"/>
        <w:sz w:val="20"/>
      </w:rPr>
    </w:lvl>
    <w:lvl w:ilvl="7" w:tplc="89AE7070">
      <w:start w:val="1"/>
      <w:numFmt w:val="bullet"/>
      <w:lvlText w:val=""/>
      <w:lvlJc w:val="left"/>
      <w:pPr>
        <w:tabs>
          <w:tab w:val="num" w:pos="5760"/>
        </w:tabs>
        <w:ind w:left="5760" w:hanging="360"/>
      </w:pPr>
      <w:rPr>
        <w:rFonts w:ascii="Symbol" w:hAnsi="Symbol" w:hint="default"/>
        <w:sz w:val="20"/>
      </w:rPr>
    </w:lvl>
    <w:lvl w:ilvl="8" w:tplc="D7CA1814">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87027C"/>
    <w:multiLevelType w:val="hybridMultilevel"/>
    <w:tmpl w:val="16506FF2"/>
    <w:lvl w:ilvl="0" w:tplc="08090001">
      <w:start w:val="1"/>
      <w:numFmt w:val="bullet"/>
      <w:lvlText w:val=""/>
      <w:lvlJc w:val="left"/>
      <w:pPr>
        <w:ind w:left="720" w:hanging="360"/>
      </w:pPr>
      <w:rPr>
        <w:rFonts w:ascii="Symbol" w:hAnsi="Symbol" w:hint="default"/>
      </w:rPr>
    </w:lvl>
    <w:lvl w:ilvl="1" w:tplc="F2EAC3C6">
      <w:numFmt w:val="bullet"/>
      <w:lvlText w:val="•"/>
      <w:lvlJc w:val="left"/>
      <w:pPr>
        <w:ind w:left="1800" w:hanging="720"/>
      </w:pPr>
      <w:rPr>
        <w:rFonts w:ascii="Arial" w:eastAsiaTheme="minorHAnsi"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954919"/>
    <w:multiLevelType w:val="hybridMultilevel"/>
    <w:tmpl w:val="34368C72"/>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start w:val="1"/>
      <w:numFmt w:val="bullet"/>
      <w:lvlText w:val=""/>
      <w:lvlJc w:val="left"/>
      <w:pPr>
        <w:ind w:left="2930" w:hanging="360"/>
      </w:pPr>
      <w:rPr>
        <w:rFonts w:ascii="Symbol" w:hAnsi="Symbol" w:hint="default"/>
      </w:rPr>
    </w:lvl>
    <w:lvl w:ilvl="4" w:tplc="08090003">
      <w:start w:val="1"/>
      <w:numFmt w:val="bullet"/>
      <w:lvlText w:val="o"/>
      <w:lvlJc w:val="left"/>
      <w:pPr>
        <w:ind w:left="3650" w:hanging="360"/>
      </w:pPr>
      <w:rPr>
        <w:rFonts w:ascii="Courier New" w:hAnsi="Courier New" w:cs="Courier New" w:hint="default"/>
      </w:rPr>
    </w:lvl>
    <w:lvl w:ilvl="5" w:tplc="08090005">
      <w:start w:val="1"/>
      <w:numFmt w:val="bullet"/>
      <w:lvlText w:val=""/>
      <w:lvlJc w:val="left"/>
      <w:pPr>
        <w:ind w:left="4370" w:hanging="360"/>
      </w:pPr>
      <w:rPr>
        <w:rFonts w:ascii="Wingdings" w:hAnsi="Wingdings" w:hint="default"/>
      </w:rPr>
    </w:lvl>
    <w:lvl w:ilvl="6" w:tplc="08090001">
      <w:start w:val="1"/>
      <w:numFmt w:val="bullet"/>
      <w:lvlText w:val=""/>
      <w:lvlJc w:val="left"/>
      <w:pPr>
        <w:ind w:left="5090" w:hanging="360"/>
      </w:pPr>
      <w:rPr>
        <w:rFonts w:ascii="Symbol" w:hAnsi="Symbol" w:hint="default"/>
      </w:rPr>
    </w:lvl>
    <w:lvl w:ilvl="7" w:tplc="08090003">
      <w:start w:val="1"/>
      <w:numFmt w:val="bullet"/>
      <w:lvlText w:val="o"/>
      <w:lvlJc w:val="left"/>
      <w:pPr>
        <w:ind w:left="5810" w:hanging="360"/>
      </w:pPr>
      <w:rPr>
        <w:rFonts w:ascii="Courier New" w:hAnsi="Courier New" w:cs="Courier New" w:hint="default"/>
      </w:rPr>
    </w:lvl>
    <w:lvl w:ilvl="8" w:tplc="08090005">
      <w:start w:val="1"/>
      <w:numFmt w:val="bullet"/>
      <w:lvlText w:val=""/>
      <w:lvlJc w:val="left"/>
      <w:pPr>
        <w:ind w:left="6530" w:hanging="360"/>
      </w:pPr>
      <w:rPr>
        <w:rFonts w:ascii="Wingdings" w:hAnsi="Wingdings" w:hint="default"/>
      </w:rPr>
    </w:lvl>
  </w:abstractNum>
  <w:abstractNum w:abstractNumId="19" w15:restartNumberingAfterBreak="0">
    <w:nsid w:val="341F573D"/>
    <w:multiLevelType w:val="hybridMultilevel"/>
    <w:tmpl w:val="217E26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4E335A4"/>
    <w:multiLevelType w:val="hybridMultilevel"/>
    <w:tmpl w:val="B6B8303A"/>
    <w:lvl w:ilvl="0" w:tplc="8FA67CF4">
      <w:start w:val="1"/>
      <w:numFmt w:val="bullet"/>
      <w:pStyle w:val="TableBullet2"/>
      <w:lvlText w:val="o"/>
      <w:lvlJc w:val="left"/>
      <w:pPr>
        <w:ind w:left="1060" w:hanging="360"/>
      </w:pPr>
      <w:rPr>
        <w:rFonts w:ascii="Courier New" w:hAnsi="Courier New"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1" w15:restartNumberingAfterBreak="0">
    <w:nsid w:val="358E5855"/>
    <w:multiLevelType w:val="hybridMultilevel"/>
    <w:tmpl w:val="97E494A6"/>
    <w:lvl w:ilvl="0" w:tplc="55D2DD12">
      <w:start w:val="1"/>
      <w:numFmt w:val="decimal"/>
      <w:pStyle w:val="AnnexTitle"/>
      <w:lvlText w:val="Annex %1"/>
      <w:lvlJc w:val="left"/>
      <w:pPr>
        <w:tabs>
          <w:tab w:val="num" w:pos="3402"/>
        </w:tabs>
        <w:ind w:left="3402" w:hanging="340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89E6BA12">
      <w:start w:val="1"/>
      <w:numFmt w:val="lowerLetter"/>
      <w:lvlText w:val="%2)"/>
      <w:lvlJc w:val="left"/>
      <w:pPr>
        <w:ind w:left="720" w:hanging="360"/>
      </w:pPr>
      <w:rPr>
        <w:rFonts w:hint="default"/>
      </w:rPr>
    </w:lvl>
    <w:lvl w:ilvl="2" w:tplc="E8EAF386">
      <w:start w:val="1"/>
      <w:numFmt w:val="lowerRoman"/>
      <w:lvlText w:val="%3)"/>
      <w:lvlJc w:val="left"/>
      <w:pPr>
        <w:ind w:left="1080" w:hanging="360"/>
      </w:pPr>
      <w:rPr>
        <w:rFonts w:hint="default"/>
      </w:rPr>
    </w:lvl>
    <w:lvl w:ilvl="3" w:tplc="E2B62234">
      <w:start w:val="1"/>
      <w:numFmt w:val="decimal"/>
      <w:lvlText w:val="(%4)"/>
      <w:lvlJc w:val="left"/>
      <w:pPr>
        <w:ind w:left="1440" w:hanging="360"/>
      </w:pPr>
      <w:rPr>
        <w:rFonts w:hint="default"/>
      </w:rPr>
    </w:lvl>
    <w:lvl w:ilvl="4" w:tplc="8B3637AE">
      <w:start w:val="1"/>
      <w:numFmt w:val="lowerLetter"/>
      <w:lvlText w:val="(%5)"/>
      <w:lvlJc w:val="left"/>
      <w:pPr>
        <w:ind w:left="1800" w:hanging="360"/>
      </w:pPr>
      <w:rPr>
        <w:rFonts w:hint="default"/>
      </w:rPr>
    </w:lvl>
    <w:lvl w:ilvl="5" w:tplc="99BC67BC">
      <w:start w:val="1"/>
      <w:numFmt w:val="lowerRoman"/>
      <w:lvlText w:val="(%6)"/>
      <w:lvlJc w:val="left"/>
      <w:pPr>
        <w:ind w:left="2160" w:hanging="360"/>
      </w:pPr>
      <w:rPr>
        <w:rFonts w:hint="default"/>
      </w:rPr>
    </w:lvl>
    <w:lvl w:ilvl="6" w:tplc="F7D09ED8">
      <w:start w:val="1"/>
      <w:numFmt w:val="decimal"/>
      <w:lvlText w:val="%7."/>
      <w:lvlJc w:val="left"/>
      <w:pPr>
        <w:ind w:left="2520" w:hanging="360"/>
      </w:pPr>
      <w:rPr>
        <w:rFonts w:hint="default"/>
      </w:rPr>
    </w:lvl>
    <w:lvl w:ilvl="7" w:tplc="6E16A85E">
      <w:start w:val="1"/>
      <w:numFmt w:val="lowerLetter"/>
      <w:lvlText w:val="%8."/>
      <w:lvlJc w:val="left"/>
      <w:pPr>
        <w:ind w:left="2880" w:hanging="360"/>
      </w:pPr>
      <w:rPr>
        <w:rFonts w:hint="default"/>
      </w:rPr>
    </w:lvl>
    <w:lvl w:ilvl="8" w:tplc="9DE835B2">
      <w:start w:val="1"/>
      <w:numFmt w:val="lowerRoman"/>
      <w:lvlText w:val="%9."/>
      <w:lvlJc w:val="left"/>
      <w:pPr>
        <w:ind w:left="3240" w:hanging="360"/>
      </w:pPr>
      <w:rPr>
        <w:rFonts w:hint="default"/>
      </w:rPr>
    </w:lvl>
  </w:abstractNum>
  <w:abstractNum w:abstractNumId="22" w15:restartNumberingAfterBreak="0">
    <w:nsid w:val="3C3924D9"/>
    <w:multiLevelType w:val="hybridMultilevel"/>
    <w:tmpl w:val="8A94F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D802B3"/>
    <w:multiLevelType w:val="hybridMultilevel"/>
    <w:tmpl w:val="74009EBA"/>
    <w:lvl w:ilvl="0" w:tplc="DABAADD4">
      <w:start w:val="1"/>
      <w:numFmt w:val="bullet"/>
      <w:pStyle w:val="ListParagraph"/>
      <w:lvlText w:val=""/>
      <w:lvlJc w:val="left"/>
      <w:pPr>
        <w:ind w:left="680" w:hanging="34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F90655"/>
    <w:multiLevelType w:val="hybridMultilevel"/>
    <w:tmpl w:val="17C42368"/>
    <w:lvl w:ilvl="0" w:tplc="3724E87E">
      <w:start w:val="1"/>
      <w:numFmt w:val="bullet"/>
      <w:lvlText w:val=""/>
      <w:lvlJc w:val="left"/>
      <w:pPr>
        <w:tabs>
          <w:tab w:val="num" w:pos="720"/>
        </w:tabs>
        <w:ind w:left="720" w:hanging="360"/>
      </w:pPr>
      <w:rPr>
        <w:rFonts w:ascii="Symbol" w:hAnsi="Symbol" w:hint="default"/>
        <w:sz w:val="20"/>
      </w:rPr>
    </w:lvl>
    <w:lvl w:ilvl="1" w:tplc="DE3891AE" w:tentative="1">
      <w:start w:val="1"/>
      <w:numFmt w:val="bullet"/>
      <w:lvlText w:val=""/>
      <w:lvlJc w:val="left"/>
      <w:pPr>
        <w:tabs>
          <w:tab w:val="num" w:pos="1440"/>
        </w:tabs>
        <w:ind w:left="1440" w:hanging="360"/>
      </w:pPr>
      <w:rPr>
        <w:rFonts w:ascii="Symbol" w:hAnsi="Symbol" w:hint="default"/>
        <w:sz w:val="20"/>
      </w:rPr>
    </w:lvl>
    <w:lvl w:ilvl="2" w:tplc="689236DE" w:tentative="1">
      <w:start w:val="1"/>
      <w:numFmt w:val="bullet"/>
      <w:lvlText w:val=""/>
      <w:lvlJc w:val="left"/>
      <w:pPr>
        <w:tabs>
          <w:tab w:val="num" w:pos="2160"/>
        </w:tabs>
        <w:ind w:left="2160" w:hanging="360"/>
      </w:pPr>
      <w:rPr>
        <w:rFonts w:ascii="Symbol" w:hAnsi="Symbol" w:hint="default"/>
        <w:sz w:val="20"/>
      </w:rPr>
    </w:lvl>
    <w:lvl w:ilvl="3" w:tplc="3BE06FBA" w:tentative="1">
      <w:start w:val="1"/>
      <w:numFmt w:val="bullet"/>
      <w:lvlText w:val=""/>
      <w:lvlJc w:val="left"/>
      <w:pPr>
        <w:tabs>
          <w:tab w:val="num" w:pos="2880"/>
        </w:tabs>
        <w:ind w:left="2880" w:hanging="360"/>
      </w:pPr>
      <w:rPr>
        <w:rFonts w:ascii="Symbol" w:hAnsi="Symbol" w:hint="default"/>
        <w:sz w:val="20"/>
      </w:rPr>
    </w:lvl>
    <w:lvl w:ilvl="4" w:tplc="8F0684C2" w:tentative="1">
      <w:start w:val="1"/>
      <w:numFmt w:val="bullet"/>
      <w:lvlText w:val=""/>
      <w:lvlJc w:val="left"/>
      <w:pPr>
        <w:tabs>
          <w:tab w:val="num" w:pos="3600"/>
        </w:tabs>
        <w:ind w:left="3600" w:hanging="360"/>
      </w:pPr>
      <w:rPr>
        <w:rFonts w:ascii="Symbol" w:hAnsi="Symbol" w:hint="default"/>
        <w:sz w:val="20"/>
      </w:rPr>
    </w:lvl>
    <w:lvl w:ilvl="5" w:tplc="8DD46390" w:tentative="1">
      <w:start w:val="1"/>
      <w:numFmt w:val="bullet"/>
      <w:lvlText w:val=""/>
      <w:lvlJc w:val="left"/>
      <w:pPr>
        <w:tabs>
          <w:tab w:val="num" w:pos="4320"/>
        </w:tabs>
        <w:ind w:left="4320" w:hanging="360"/>
      </w:pPr>
      <w:rPr>
        <w:rFonts w:ascii="Symbol" w:hAnsi="Symbol" w:hint="default"/>
        <w:sz w:val="20"/>
      </w:rPr>
    </w:lvl>
    <w:lvl w:ilvl="6" w:tplc="09DA441E" w:tentative="1">
      <w:start w:val="1"/>
      <w:numFmt w:val="bullet"/>
      <w:lvlText w:val=""/>
      <w:lvlJc w:val="left"/>
      <w:pPr>
        <w:tabs>
          <w:tab w:val="num" w:pos="5040"/>
        </w:tabs>
        <w:ind w:left="5040" w:hanging="360"/>
      </w:pPr>
      <w:rPr>
        <w:rFonts w:ascii="Symbol" w:hAnsi="Symbol" w:hint="default"/>
        <w:sz w:val="20"/>
      </w:rPr>
    </w:lvl>
    <w:lvl w:ilvl="7" w:tplc="B6BE0F78" w:tentative="1">
      <w:start w:val="1"/>
      <w:numFmt w:val="bullet"/>
      <w:lvlText w:val=""/>
      <w:lvlJc w:val="left"/>
      <w:pPr>
        <w:tabs>
          <w:tab w:val="num" w:pos="5760"/>
        </w:tabs>
        <w:ind w:left="5760" w:hanging="360"/>
      </w:pPr>
      <w:rPr>
        <w:rFonts w:ascii="Symbol" w:hAnsi="Symbol" w:hint="default"/>
        <w:sz w:val="20"/>
      </w:rPr>
    </w:lvl>
    <w:lvl w:ilvl="8" w:tplc="F0B628EC"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585B51"/>
    <w:multiLevelType w:val="hybridMultilevel"/>
    <w:tmpl w:val="09767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06075B"/>
    <w:multiLevelType w:val="hybridMultilevel"/>
    <w:tmpl w:val="25184D2E"/>
    <w:lvl w:ilvl="0" w:tplc="08090001">
      <w:start w:val="1"/>
      <w:numFmt w:val="bullet"/>
      <w:lvlText w:val=""/>
      <w:lvlJc w:val="left"/>
      <w:pPr>
        <w:ind w:left="363" w:hanging="360"/>
      </w:pPr>
      <w:rPr>
        <w:rFonts w:ascii="Symbol" w:hAnsi="Symbol" w:hint="default"/>
      </w:rPr>
    </w:lvl>
    <w:lvl w:ilvl="1" w:tplc="08090003">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27" w15:restartNumberingAfterBreak="0">
    <w:nsid w:val="4F9129FA"/>
    <w:multiLevelType w:val="hybridMultilevel"/>
    <w:tmpl w:val="6368F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A21A57"/>
    <w:multiLevelType w:val="hybridMultilevel"/>
    <w:tmpl w:val="BAD4C7CC"/>
    <w:lvl w:ilvl="0" w:tplc="5004184A">
      <w:start w:val="1"/>
      <w:numFmt w:val="decimal"/>
      <w:lvlText w:val="%1"/>
      <w:lvlJc w:val="left"/>
      <w:pPr>
        <w:ind w:left="432" w:hanging="432"/>
      </w:pPr>
      <w:rPr>
        <w:rFonts w:hint="default"/>
      </w:rPr>
    </w:lvl>
    <w:lvl w:ilvl="1" w:tplc="20D4A930">
      <w:start w:val="1"/>
      <w:numFmt w:val="decimal"/>
      <w:lvlText w:val="%1.%2"/>
      <w:lvlJc w:val="left"/>
      <w:pPr>
        <w:ind w:left="576" w:hanging="576"/>
      </w:pPr>
      <w:rPr>
        <w:rFonts w:hint="default"/>
      </w:rPr>
    </w:lvl>
    <w:lvl w:ilvl="2" w:tplc="340644BC">
      <w:start w:val="1"/>
      <w:numFmt w:val="decimal"/>
      <w:lvlText w:val="%1.%2.%3"/>
      <w:lvlJc w:val="left"/>
      <w:pPr>
        <w:ind w:left="720" w:hanging="720"/>
      </w:pPr>
      <w:rPr>
        <w:rFonts w:hint="default"/>
      </w:rPr>
    </w:lvl>
    <w:lvl w:ilvl="3" w:tplc="52ECA720">
      <w:start w:val="1"/>
      <w:numFmt w:val="decimal"/>
      <w:lvlText w:val="%1.%2.%3.%4"/>
      <w:lvlJc w:val="left"/>
      <w:pPr>
        <w:ind w:left="864" w:hanging="864"/>
      </w:pPr>
      <w:rPr>
        <w:rFonts w:hint="default"/>
      </w:rPr>
    </w:lvl>
    <w:lvl w:ilvl="4" w:tplc="E0C468C4">
      <w:start w:val="1"/>
      <w:numFmt w:val="decimal"/>
      <w:pStyle w:val="Heading5"/>
      <w:lvlText w:val="%1.%2.%3.%4.%5"/>
      <w:lvlJc w:val="left"/>
      <w:pPr>
        <w:ind w:left="1008" w:hanging="1008"/>
      </w:pPr>
      <w:rPr>
        <w:rFonts w:hint="default"/>
      </w:rPr>
    </w:lvl>
    <w:lvl w:ilvl="5" w:tplc="A32AFFD0">
      <w:start w:val="1"/>
      <w:numFmt w:val="decimal"/>
      <w:pStyle w:val="Heading6"/>
      <w:lvlText w:val="%1.%2.%3.%4.%5.%6"/>
      <w:lvlJc w:val="left"/>
      <w:pPr>
        <w:ind w:left="1152" w:hanging="1152"/>
      </w:pPr>
      <w:rPr>
        <w:rFonts w:hint="default"/>
      </w:rPr>
    </w:lvl>
    <w:lvl w:ilvl="6" w:tplc="83A6F498">
      <w:start w:val="1"/>
      <w:numFmt w:val="decimal"/>
      <w:pStyle w:val="Heading7"/>
      <w:lvlText w:val="%1.%2.%3.%4.%5.%6.%7"/>
      <w:lvlJc w:val="left"/>
      <w:pPr>
        <w:ind w:left="1296" w:hanging="1296"/>
      </w:pPr>
      <w:rPr>
        <w:rFonts w:hint="default"/>
      </w:rPr>
    </w:lvl>
    <w:lvl w:ilvl="7" w:tplc="35AC779A">
      <w:start w:val="1"/>
      <w:numFmt w:val="decimal"/>
      <w:pStyle w:val="Heading8"/>
      <w:lvlText w:val="%1.%2.%3.%4.%5.%6.%7.%8"/>
      <w:lvlJc w:val="left"/>
      <w:pPr>
        <w:ind w:left="1440" w:hanging="1440"/>
      </w:pPr>
      <w:rPr>
        <w:rFonts w:hint="default"/>
      </w:rPr>
    </w:lvl>
    <w:lvl w:ilvl="8" w:tplc="BF2A5C5A">
      <w:start w:val="1"/>
      <w:numFmt w:val="decimal"/>
      <w:pStyle w:val="Heading9"/>
      <w:lvlText w:val="%1.%2.%3.%4.%5.%6.%7.%8.%9"/>
      <w:lvlJc w:val="left"/>
      <w:pPr>
        <w:ind w:left="1584" w:hanging="1584"/>
      </w:pPr>
      <w:rPr>
        <w:rFonts w:hint="default"/>
      </w:rPr>
    </w:lvl>
  </w:abstractNum>
  <w:abstractNum w:abstractNumId="29" w15:restartNumberingAfterBreak="0">
    <w:nsid w:val="518F31B6"/>
    <w:multiLevelType w:val="hybridMultilevel"/>
    <w:tmpl w:val="2318BAAE"/>
    <w:lvl w:ilvl="0" w:tplc="08BEBEB0">
      <w:start w:val="1"/>
      <w:numFmt w:val="bullet"/>
      <w:pStyle w:val="Bullet1"/>
      <w:lvlText w:val="•"/>
      <w:lvlJc w:val="left"/>
      <w:pPr>
        <w:tabs>
          <w:tab w:val="num" w:pos="340"/>
        </w:tabs>
        <w:ind w:left="340" w:hanging="340"/>
      </w:pPr>
      <w:rPr>
        <w:rFonts w:ascii="Calibri" w:hAnsi="Calibri" w:hint="default"/>
        <w:color w:val="000000" w:themeColor="text1"/>
      </w:rPr>
    </w:lvl>
    <w:lvl w:ilvl="1" w:tplc="DA4AF3C0">
      <w:start w:val="1"/>
      <w:numFmt w:val="bullet"/>
      <w:pStyle w:val="Bullet2"/>
      <w:lvlText w:val="•"/>
      <w:lvlJc w:val="left"/>
      <w:pPr>
        <w:tabs>
          <w:tab w:val="num" w:pos="680"/>
        </w:tabs>
        <w:ind w:left="680" w:hanging="340"/>
      </w:pPr>
      <w:rPr>
        <w:rFonts w:ascii="Calibri" w:hAnsi="Calibri" w:hint="default"/>
        <w:color w:val="000000" w:themeColor="text1"/>
      </w:rPr>
    </w:lvl>
    <w:lvl w:ilvl="2" w:tplc="BFEC6F8E">
      <w:start w:val="1"/>
      <w:numFmt w:val="lowerRoman"/>
      <w:lvlText w:val="%3)"/>
      <w:lvlJc w:val="left"/>
      <w:pPr>
        <w:ind w:left="1080" w:hanging="360"/>
      </w:pPr>
      <w:rPr>
        <w:rFonts w:hint="default"/>
      </w:rPr>
    </w:lvl>
    <w:lvl w:ilvl="3" w:tplc="F252CBD2">
      <w:start w:val="1"/>
      <w:numFmt w:val="decimal"/>
      <w:lvlText w:val="(%4)"/>
      <w:lvlJc w:val="left"/>
      <w:pPr>
        <w:ind w:left="1440" w:hanging="360"/>
      </w:pPr>
      <w:rPr>
        <w:rFonts w:hint="default"/>
      </w:rPr>
    </w:lvl>
    <w:lvl w:ilvl="4" w:tplc="C3B0E584">
      <w:start w:val="1"/>
      <w:numFmt w:val="lowerLetter"/>
      <w:lvlText w:val="(%5)"/>
      <w:lvlJc w:val="left"/>
      <w:pPr>
        <w:ind w:left="1800" w:hanging="360"/>
      </w:pPr>
      <w:rPr>
        <w:rFonts w:hint="default"/>
      </w:rPr>
    </w:lvl>
    <w:lvl w:ilvl="5" w:tplc="936C250A">
      <w:start w:val="1"/>
      <w:numFmt w:val="lowerRoman"/>
      <w:lvlText w:val="(%6)"/>
      <w:lvlJc w:val="left"/>
      <w:pPr>
        <w:ind w:left="2160" w:hanging="360"/>
      </w:pPr>
      <w:rPr>
        <w:rFonts w:hint="default"/>
      </w:rPr>
    </w:lvl>
    <w:lvl w:ilvl="6" w:tplc="3A5C6F26">
      <w:start w:val="1"/>
      <w:numFmt w:val="decimal"/>
      <w:lvlText w:val="%7."/>
      <w:lvlJc w:val="left"/>
      <w:pPr>
        <w:ind w:left="2520" w:hanging="360"/>
      </w:pPr>
      <w:rPr>
        <w:rFonts w:hint="default"/>
      </w:rPr>
    </w:lvl>
    <w:lvl w:ilvl="7" w:tplc="A8B6FC42">
      <w:start w:val="1"/>
      <w:numFmt w:val="lowerLetter"/>
      <w:lvlText w:val="%8."/>
      <w:lvlJc w:val="left"/>
      <w:pPr>
        <w:ind w:left="2880" w:hanging="360"/>
      </w:pPr>
      <w:rPr>
        <w:rFonts w:hint="default"/>
      </w:rPr>
    </w:lvl>
    <w:lvl w:ilvl="8" w:tplc="13448676">
      <w:start w:val="1"/>
      <w:numFmt w:val="lowerRoman"/>
      <w:lvlText w:val="%9."/>
      <w:lvlJc w:val="left"/>
      <w:pPr>
        <w:ind w:left="3240" w:hanging="360"/>
      </w:pPr>
      <w:rPr>
        <w:rFonts w:hint="default"/>
      </w:rPr>
    </w:lvl>
  </w:abstractNum>
  <w:abstractNum w:abstractNumId="30" w15:restartNumberingAfterBreak="0">
    <w:nsid w:val="535369D6"/>
    <w:multiLevelType w:val="hybridMultilevel"/>
    <w:tmpl w:val="FBD823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3C56A26"/>
    <w:multiLevelType w:val="hybridMultilevel"/>
    <w:tmpl w:val="EEBC67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58B0387"/>
    <w:multiLevelType w:val="hybridMultilevel"/>
    <w:tmpl w:val="17C65AC2"/>
    <w:lvl w:ilvl="0" w:tplc="08090001">
      <w:start w:val="1"/>
      <w:numFmt w:val="bullet"/>
      <w:lvlText w:val=""/>
      <w:lvlJc w:val="left"/>
      <w:pPr>
        <w:ind w:left="363" w:hanging="360"/>
      </w:pPr>
      <w:rPr>
        <w:rFonts w:ascii="Symbol" w:hAnsi="Symbol" w:hint="default"/>
      </w:rPr>
    </w:lvl>
    <w:lvl w:ilvl="1" w:tplc="08090001">
      <w:start w:val="1"/>
      <w:numFmt w:val="bullet"/>
      <w:lvlText w:val=""/>
      <w:lvlJc w:val="left"/>
      <w:pPr>
        <w:ind w:left="1083" w:hanging="360"/>
      </w:pPr>
      <w:rPr>
        <w:rFonts w:ascii="Symbol" w:hAnsi="Symbol"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33" w15:restartNumberingAfterBreak="0">
    <w:nsid w:val="570934E3"/>
    <w:multiLevelType w:val="hybridMultilevel"/>
    <w:tmpl w:val="44DA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A14543"/>
    <w:multiLevelType w:val="hybridMultilevel"/>
    <w:tmpl w:val="B6A08C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5EF355A0"/>
    <w:multiLevelType w:val="hybridMultilevel"/>
    <w:tmpl w:val="ECE6D6E4"/>
    <w:lvl w:ilvl="0" w:tplc="0809000F">
      <w:start w:val="1"/>
      <w:numFmt w:val="decimal"/>
      <w:lvlText w:val="%1."/>
      <w:lvlJc w:val="left"/>
      <w:pPr>
        <w:ind w:left="720" w:hanging="360"/>
      </w:pPr>
      <w:rPr>
        <w:rFonts w:hint="default"/>
      </w:rPr>
    </w:lvl>
    <w:lvl w:ilvl="1" w:tplc="6CD6ECD8">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375663"/>
    <w:multiLevelType w:val="hybridMultilevel"/>
    <w:tmpl w:val="B624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6A07AD"/>
    <w:multiLevelType w:val="hybridMultilevel"/>
    <w:tmpl w:val="709A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AE2311"/>
    <w:multiLevelType w:val="hybridMultilevel"/>
    <w:tmpl w:val="FF1C7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135F55"/>
    <w:multiLevelType w:val="hybridMultilevel"/>
    <w:tmpl w:val="F0D0E2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6277E7A"/>
    <w:multiLevelType w:val="hybridMultilevel"/>
    <w:tmpl w:val="B35EA4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80FE7"/>
    <w:multiLevelType w:val="hybridMultilevel"/>
    <w:tmpl w:val="777EA462"/>
    <w:lvl w:ilvl="0" w:tplc="9C0287DC">
      <w:start w:val="1"/>
      <w:numFmt w:val="bullet"/>
      <w:lvlText w:val=""/>
      <w:lvlJc w:val="left"/>
      <w:pPr>
        <w:tabs>
          <w:tab w:val="num" w:pos="720"/>
        </w:tabs>
        <w:ind w:left="720" w:hanging="360"/>
      </w:pPr>
      <w:rPr>
        <w:rFonts w:ascii="Symbol" w:hAnsi="Symbol" w:hint="default"/>
        <w:sz w:val="20"/>
      </w:rPr>
    </w:lvl>
    <w:lvl w:ilvl="1" w:tplc="8F2AB622" w:tentative="1">
      <w:start w:val="1"/>
      <w:numFmt w:val="bullet"/>
      <w:lvlText w:val=""/>
      <w:lvlJc w:val="left"/>
      <w:pPr>
        <w:tabs>
          <w:tab w:val="num" w:pos="1440"/>
        </w:tabs>
        <w:ind w:left="1440" w:hanging="360"/>
      </w:pPr>
      <w:rPr>
        <w:rFonts w:ascii="Symbol" w:hAnsi="Symbol" w:hint="default"/>
        <w:sz w:val="20"/>
      </w:rPr>
    </w:lvl>
    <w:lvl w:ilvl="2" w:tplc="BDAE3F7C" w:tentative="1">
      <w:start w:val="1"/>
      <w:numFmt w:val="bullet"/>
      <w:lvlText w:val=""/>
      <w:lvlJc w:val="left"/>
      <w:pPr>
        <w:tabs>
          <w:tab w:val="num" w:pos="2160"/>
        </w:tabs>
        <w:ind w:left="2160" w:hanging="360"/>
      </w:pPr>
      <w:rPr>
        <w:rFonts w:ascii="Symbol" w:hAnsi="Symbol" w:hint="default"/>
        <w:sz w:val="20"/>
      </w:rPr>
    </w:lvl>
    <w:lvl w:ilvl="3" w:tplc="0A7A35D6" w:tentative="1">
      <w:start w:val="1"/>
      <w:numFmt w:val="bullet"/>
      <w:lvlText w:val=""/>
      <w:lvlJc w:val="left"/>
      <w:pPr>
        <w:tabs>
          <w:tab w:val="num" w:pos="2880"/>
        </w:tabs>
        <w:ind w:left="2880" w:hanging="360"/>
      </w:pPr>
      <w:rPr>
        <w:rFonts w:ascii="Symbol" w:hAnsi="Symbol" w:hint="default"/>
        <w:sz w:val="20"/>
      </w:rPr>
    </w:lvl>
    <w:lvl w:ilvl="4" w:tplc="B47226B8" w:tentative="1">
      <w:start w:val="1"/>
      <w:numFmt w:val="bullet"/>
      <w:lvlText w:val=""/>
      <w:lvlJc w:val="left"/>
      <w:pPr>
        <w:tabs>
          <w:tab w:val="num" w:pos="3600"/>
        </w:tabs>
        <w:ind w:left="3600" w:hanging="360"/>
      </w:pPr>
      <w:rPr>
        <w:rFonts w:ascii="Symbol" w:hAnsi="Symbol" w:hint="default"/>
        <w:sz w:val="20"/>
      </w:rPr>
    </w:lvl>
    <w:lvl w:ilvl="5" w:tplc="A290DD2C" w:tentative="1">
      <w:start w:val="1"/>
      <w:numFmt w:val="bullet"/>
      <w:lvlText w:val=""/>
      <w:lvlJc w:val="left"/>
      <w:pPr>
        <w:tabs>
          <w:tab w:val="num" w:pos="4320"/>
        </w:tabs>
        <w:ind w:left="4320" w:hanging="360"/>
      </w:pPr>
      <w:rPr>
        <w:rFonts w:ascii="Symbol" w:hAnsi="Symbol" w:hint="default"/>
        <w:sz w:val="20"/>
      </w:rPr>
    </w:lvl>
    <w:lvl w:ilvl="6" w:tplc="8C88BF70" w:tentative="1">
      <w:start w:val="1"/>
      <w:numFmt w:val="bullet"/>
      <w:lvlText w:val=""/>
      <w:lvlJc w:val="left"/>
      <w:pPr>
        <w:tabs>
          <w:tab w:val="num" w:pos="5040"/>
        </w:tabs>
        <w:ind w:left="5040" w:hanging="360"/>
      </w:pPr>
      <w:rPr>
        <w:rFonts w:ascii="Symbol" w:hAnsi="Symbol" w:hint="default"/>
        <w:sz w:val="20"/>
      </w:rPr>
    </w:lvl>
    <w:lvl w:ilvl="7" w:tplc="D632C27C" w:tentative="1">
      <w:start w:val="1"/>
      <w:numFmt w:val="bullet"/>
      <w:lvlText w:val=""/>
      <w:lvlJc w:val="left"/>
      <w:pPr>
        <w:tabs>
          <w:tab w:val="num" w:pos="5760"/>
        </w:tabs>
        <w:ind w:left="5760" w:hanging="360"/>
      </w:pPr>
      <w:rPr>
        <w:rFonts w:ascii="Symbol" w:hAnsi="Symbol" w:hint="default"/>
        <w:sz w:val="20"/>
      </w:rPr>
    </w:lvl>
    <w:lvl w:ilvl="8" w:tplc="99C47264"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1424F9"/>
    <w:multiLevelType w:val="hybridMultilevel"/>
    <w:tmpl w:val="CA8AC05C"/>
    <w:lvl w:ilvl="0" w:tplc="4D4CE1C8">
      <w:start w:val="1"/>
      <w:numFmt w:val="decimal"/>
      <w:pStyle w:val="NumbList1"/>
      <w:lvlText w:val="%1."/>
      <w:lvlJc w:val="left"/>
      <w:pPr>
        <w:tabs>
          <w:tab w:val="num" w:pos="340"/>
        </w:tabs>
        <w:ind w:left="340" w:hanging="340"/>
      </w:pPr>
      <w:rPr>
        <w:rFonts w:hint="default"/>
        <w:color w:val="000000" w:themeColor="text1"/>
      </w:rPr>
    </w:lvl>
    <w:lvl w:ilvl="1" w:tplc="4A782B60">
      <w:start w:val="1"/>
      <w:numFmt w:val="lowerLetter"/>
      <w:pStyle w:val="NumbList2"/>
      <w:lvlText w:val="%2."/>
      <w:lvlJc w:val="left"/>
      <w:pPr>
        <w:tabs>
          <w:tab w:val="num" w:pos="680"/>
        </w:tabs>
        <w:ind w:left="680" w:hanging="340"/>
      </w:pPr>
      <w:rPr>
        <w:rFonts w:hint="default"/>
        <w:color w:val="000000" w:themeColor="text1"/>
      </w:rPr>
    </w:lvl>
    <w:lvl w:ilvl="2" w:tplc="652CE6FA">
      <w:start w:val="1"/>
      <w:numFmt w:val="lowerRoman"/>
      <w:lvlText w:val="%3)"/>
      <w:lvlJc w:val="left"/>
      <w:pPr>
        <w:ind w:left="1080" w:hanging="360"/>
      </w:pPr>
      <w:rPr>
        <w:rFonts w:hint="default"/>
      </w:rPr>
    </w:lvl>
    <w:lvl w:ilvl="3" w:tplc="9C2E1E36">
      <w:start w:val="1"/>
      <w:numFmt w:val="decimal"/>
      <w:lvlText w:val="(%4)"/>
      <w:lvlJc w:val="left"/>
      <w:pPr>
        <w:ind w:left="1440" w:hanging="360"/>
      </w:pPr>
      <w:rPr>
        <w:rFonts w:hint="default"/>
      </w:rPr>
    </w:lvl>
    <w:lvl w:ilvl="4" w:tplc="4F1424CC">
      <w:start w:val="1"/>
      <w:numFmt w:val="lowerLetter"/>
      <w:lvlText w:val="(%5)"/>
      <w:lvlJc w:val="left"/>
      <w:pPr>
        <w:ind w:left="1800" w:hanging="360"/>
      </w:pPr>
      <w:rPr>
        <w:rFonts w:hint="default"/>
      </w:rPr>
    </w:lvl>
    <w:lvl w:ilvl="5" w:tplc="248A2B04">
      <w:start w:val="1"/>
      <w:numFmt w:val="lowerRoman"/>
      <w:lvlText w:val="(%6)"/>
      <w:lvlJc w:val="left"/>
      <w:pPr>
        <w:ind w:left="2160" w:hanging="360"/>
      </w:pPr>
      <w:rPr>
        <w:rFonts w:hint="default"/>
      </w:rPr>
    </w:lvl>
    <w:lvl w:ilvl="6" w:tplc="C1788A62">
      <w:start w:val="1"/>
      <w:numFmt w:val="decimal"/>
      <w:lvlText w:val="%7."/>
      <w:lvlJc w:val="left"/>
      <w:pPr>
        <w:ind w:left="2520" w:hanging="360"/>
      </w:pPr>
      <w:rPr>
        <w:rFonts w:hint="default"/>
      </w:rPr>
    </w:lvl>
    <w:lvl w:ilvl="7" w:tplc="4D44BB60">
      <w:start w:val="1"/>
      <w:numFmt w:val="lowerLetter"/>
      <w:lvlText w:val="%8."/>
      <w:lvlJc w:val="left"/>
      <w:pPr>
        <w:ind w:left="2880" w:hanging="360"/>
      </w:pPr>
      <w:rPr>
        <w:rFonts w:hint="default"/>
      </w:rPr>
    </w:lvl>
    <w:lvl w:ilvl="8" w:tplc="07C0C7DA">
      <w:start w:val="1"/>
      <w:numFmt w:val="lowerRoman"/>
      <w:lvlText w:val="%9."/>
      <w:lvlJc w:val="left"/>
      <w:pPr>
        <w:ind w:left="3240" w:hanging="360"/>
      </w:pPr>
      <w:rPr>
        <w:rFonts w:hint="default"/>
      </w:rPr>
    </w:lvl>
  </w:abstractNum>
  <w:abstractNum w:abstractNumId="43" w15:restartNumberingAfterBreak="0">
    <w:nsid w:val="7EDF772E"/>
    <w:multiLevelType w:val="hybridMultilevel"/>
    <w:tmpl w:val="0554E4EE"/>
    <w:lvl w:ilvl="0" w:tplc="210AEF22">
      <w:start w:val="1"/>
      <w:numFmt w:val="decimal"/>
      <w:pStyle w:val="Heading1Numb"/>
      <w:lvlText w:val="%1"/>
      <w:lvlJc w:val="left"/>
      <w:pPr>
        <w:ind w:left="432" w:hanging="432"/>
      </w:pPr>
      <w:rPr>
        <w:rFonts w:hint="default"/>
      </w:rPr>
    </w:lvl>
    <w:lvl w:ilvl="1" w:tplc="96FAA4C6">
      <w:start w:val="1"/>
      <w:numFmt w:val="decimal"/>
      <w:pStyle w:val="Heading2Numb"/>
      <w:lvlText w:val="%1.%2"/>
      <w:lvlJc w:val="left"/>
      <w:pPr>
        <w:ind w:left="576" w:hanging="576"/>
      </w:pPr>
      <w:rPr>
        <w:rFonts w:hint="default"/>
      </w:rPr>
    </w:lvl>
    <w:lvl w:ilvl="2" w:tplc="12DA98DA">
      <w:start w:val="1"/>
      <w:numFmt w:val="decimal"/>
      <w:pStyle w:val="Heading3Numb"/>
      <w:lvlText w:val="%1.%2.%3"/>
      <w:lvlJc w:val="left"/>
      <w:pPr>
        <w:ind w:left="720" w:hanging="720"/>
      </w:pPr>
      <w:rPr>
        <w:rFonts w:hint="default"/>
      </w:rPr>
    </w:lvl>
    <w:lvl w:ilvl="3" w:tplc="5C34A5D0">
      <w:start w:val="1"/>
      <w:numFmt w:val="decimal"/>
      <w:lvlText w:val="%1.%2.%3.%4"/>
      <w:lvlJc w:val="left"/>
      <w:pPr>
        <w:ind w:left="864" w:hanging="864"/>
      </w:pPr>
      <w:rPr>
        <w:rFonts w:hint="default"/>
      </w:rPr>
    </w:lvl>
    <w:lvl w:ilvl="4" w:tplc="C95EC682">
      <w:start w:val="1"/>
      <w:numFmt w:val="decimal"/>
      <w:lvlText w:val="%1.%2.%3.%4.%5"/>
      <w:lvlJc w:val="left"/>
      <w:pPr>
        <w:ind w:left="1008" w:hanging="1008"/>
      </w:pPr>
      <w:rPr>
        <w:rFonts w:hint="default"/>
      </w:rPr>
    </w:lvl>
    <w:lvl w:ilvl="5" w:tplc="18527F08">
      <w:start w:val="1"/>
      <w:numFmt w:val="decimal"/>
      <w:lvlText w:val="%1.%2.%3.%4.%5.%6"/>
      <w:lvlJc w:val="left"/>
      <w:pPr>
        <w:ind w:left="1152" w:hanging="1152"/>
      </w:pPr>
      <w:rPr>
        <w:rFonts w:hint="default"/>
      </w:rPr>
    </w:lvl>
    <w:lvl w:ilvl="6" w:tplc="BDB8B1B4">
      <w:start w:val="1"/>
      <w:numFmt w:val="decimal"/>
      <w:lvlText w:val="%1.%2.%3.%4.%5.%6.%7"/>
      <w:lvlJc w:val="left"/>
      <w:pPr>
        <w:ind w:left="1296" w:hanging="1296"/>
      </w:pPr>
      <w:rPr>
        <w:rFonts w:hint="default"/>
      </w:rPr>
    </w:lvl>
    <w:lvl w:ilvl="7" w:tplc="F30A50FC">
      <w:start w:val="1"/>
      <w:numFmt w:val="decimal"/>
      <w:lvlText w:val="%1.%2.%3.%4.%5.%6.%7.%8"/>
      <w:lvlJc w:val="left"/>
      <w:pPr>
        <w:ind w:left="1440" w:hanging="1440"/>
      </w:pPr>
      <w:rPr>
        <w:rFonts w:hint="default"/>
      </w:rPr>
    </w:lvl>
    <w:lvl w:ilvl="8" w:tplc="5D3C6468">
      <w:start w:val="1"/>
      <w:numFmt w:val="decimal"/>
      <w:lvlText w:val="%1.%2.%3.%4.%5.%6.%7.%8.%9"/>
      <w:lvlJc w:val="left"/>
      <w:pPr>
        <w:ind w:left="1584" w:hanging="1584"/>
      </w:pPr>
      <w:rPr>
        <w:rFonts w:hint="default"/>
      </w:rPr>
    </w:lvl>
  </w:abstractNum>
  <w:num w:numId="1">
    <w:abstractNumId w:val="12"/>
  </w:num>
  <w:num w:numId="2">
    <w:abstractNumId w:val="28"/>
  </w:num>
  <w:num w:numId="3">
    <w:abstractNumId w:val="11"/>
  </w:num>
  <w:num w:numId="4">
    <w:abstractNumId w:val="29"/>
  </w:num>
  <w:num w:numId="5">
    <w:abstractNumId w:val="42"/>
  </w:num>
  <w:num w:numId="6">
    <w:abstractNumId w:val="20"/>
  </w:num>
  <w:num w:numId="7">
    <w:abstractNumId w:val="21"/>
  </w:num>
  <w:num w:numId="8">
    <w:abstractNumId w:val="43"/>
  </w:num>
  <w:num w:numId="9">
    <w:abstractNumId w:val="23"/>
  </w:num>
  <w:num w:numId="10">
    <w:abstractNumId w:val="0"/>
  </w:num>
  <w:num w:numId="11">
    <w:abstractNumId w:val="26"/>
  </w:num>
  <w:num w:numId="12">
    <w:abstractNumId w:val="35"/>
  </w:num>
  <w:num w:numId="13">
    <w:abstractNumId w:val="40"/>
  </w:num>
  <w:num w:numId="14">
    <w:abstractNumId w:val="17"/>
  </w:num>
  <w:num w:numId="15">
    <w:abstractNumId w:val="2"/>
  </w:num>
  <w:num w:numId="16">
    <w:abstractNumId w:val="9"/>
  </w:num>
  <w:num w:numId="17">
    <w:abstractNumId w:val="39"/>
  </w:num>
  <w:num w:numId="18">
    <w:abstractNumId w:val="31"/>
  </w:num>
  <w:num w:numId="19">
    <w:abstractNumId w:val="19"/>
  </w:num>
  <w:num w:numId="20">
    <w:abstractNumId w:val="33"/>
  </w:num>
  <w:num w:numId="21">
    <w:abstractNumId w:val="30"/>
  </w:num>
  <w:num w:numId="22">
    <w:abstractNumId w:val="7"/>
  </w:num>
  <w:num w:numId="23">
    <w:abstractNumId w:val="4"/>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34"/>
  </w:num>
  <w:num w:numId="27">
    <w:abstractNumId w:val="10"/>
  </w:num>
  <w:num w:numId="28">
    <w:abstractNumId w:val="3"/>
  </w:num>
  <w:num w:numId="29">
    <w:abstractNumId w:val="16"/>
  </w:num>
  <w:num w:numId="30">
    <w:abstractNumId w:val="22"/>
  </w:num>
  <w:num w:numId="31">
    <w:abstractNumId w:val="36"/>
  </w:num>
  <w:num w:numId="32">
    <w:abstractNumId w:val="25"/>
  </w:num>
  <w:num w:numId="33">
    <w:abstractNumId w:val="15"/>
  </w:num>
  <w:num w:numId="34">
    <w:abstractNumId w:val="23"/>
  </w:num>
  <w:num w:numId="35">
    <w:abstractNumId w:val="23"/>
  </w:num>
  <w:num w:numId="36">
    <w:abstractNumId w:val="32"/>
  </w:num>
  <w:num w:numId="37">
    <w:abstractNumId w:val="8"/>
  </w:num>
  <w:num w:numId="38">
    <w:abstractNumId w:val="14"/>
  </w:num>
  <w:num w:numId="39">
    <w:abstractNumId w:val="37"/>
  </w:num>
  <w:num w:numId="40">
    <w:abstractNumId w:val="6"/>
  </w:num>
  <w:num w:numId="41">
    <w:abstractNumId w:val="5"/>
  </w:num>
  <w:num w:numId="42">
    <w:abstractNumId w:val="27"/>
  </w:num>
  <w:num w:numId="43">
    <w:abstractNumId w:val="1"/>
  </w:num>
  <w:num w:numId="44">
    <w:abstractNumId w:val="41"/>
  </w:num>
  <w:num w:numId="45">
    <w:abstractNumId w:val="24"/>
  </w:num>
  <w:num w:numId="46">
    <w:abstractNumId w:val="3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attachedTemplate r:id="rId1"/>
  <w:revisionView w:markup="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FD"/>
    <w:rsid w:val="000004E2"/>
    <w:rsid w:val="0000050C"/>
    <w:rsid w:val="00000833"/>
    <w:rsid w:val="00000D77"/>
    <w:rsid w:val="00000F5A"/>
    <w:rsid w:val="00001C20"/>
    <w:rsid w:val="000022D0"/>
    <w:rsid w:val="000028D5"/>
    <w:rsid w:val="00002C25"/>
    <w:rsid w:val="00003322"/>
    <w:rsid w:val="00003748"/>
    <w:rsid w:val="000039D7"/>
    <w:rsid w:val="00003A5F"/>
    <w:rsid w:val="00003B94"/>
    <w:rsid w:val="00004CF4"/>
    <w:rsid w:val="000051C0"/>
    <w:rsid w:val="00005FED"/>
    <w:rsid w:val="000062AE"/>
    <w:rsid w:val="00006B02"/>
    <w:rsid w:val="00007CC1"/>
    <w:rsid w:val="00010010"/>
    <w:rsid w:val="00010BDA"/>
    <w:rsid w:val="00011585"/>
    <w:rsid w:val="0001187B"/>
    <w:rsid w:val="000119AA"/>
    <w:rsid w:val="00011E31"/>
    <w:rsid w:val="00011EC2"/>
    <w:rsid w:val="00012197"/>
    <w:rsid w:val="000137BF"/>
    <w:rsid w:val="00014224"/>
    <w:rsid w:val="00014786"/>
    <w:rsid w:val="000172AD"/>
    <w:rsid w:val="000203E1"/>
    <w:rsid w:val="00021B6B"/>
    <w:rsid w:val="0002234A"/>
    <w:rsid w:val="00023A1C"/>
    <w:rsid w:val="00023C4D"/>
    <w:rsid w:val="000260E0"/>
    <w:rsid w:val="00026584"/>
    <w:rsid w:val="00027D6B"/>
    <w:rsid w:val="000316E1"/>
    <w:rsid w:val="00033AB1"/>
    <w:rsid w:val="000351FF"/>
    <w:rsid w:val="00035AAC"/>
    <w:rsid w:val="00037930"/>
    <w:rsid w:val="00041EB6"/>
    <w:rsid w:val="00043704"/>
    <w:rsid w:val="000446BF"/>
    <w:rsid w:val="00045B95"/>
    <w:rsid w:val="00050612"/>
    <w:rsid w:val="00050E9C"/>
    <w:rsid w:val="00052521"/>
    <w:rsid w:val="000525AD"/>
    <w:rsid w:val="000526A4"/>
    <w:rsid w:val="00054812"/>
    <w:rsid w:val="00056897"/>
    <w:rsid w:val="00056AB8"/>
    <w:rsid w:val="000633F5"/>
    <w:rsid w:val="00063AF1"/>
    <w:rsid w:val="00064E3E"/>
    <w:rsid w:val="00065336"/>
    <w:rsid w:val="000654C0"/>
    <w:rsid w:val="00065DDC"/>
    <w:rsid w:val="00066ED9"/>
    <w:rsid w:val="00070927"/>
    <w:rsid w:val="00070E57"/>
    <w:rsid w:val="000733B5"/>
    <w:rsid w:val="00073E13"/>
    <w:rsid w:val="0007403B"/>
    <w:rsid w:val="00074573"/>
    <w:rsid w:val="0007463E"/>
    <w:rsid w:val="00075A6D"/>
    <w:rsid w:val="000773BC"/>
    <w:rsid w:val="00080418"/>
    <w:rsid w:val="00080BD0"/>
    <w:rsid w:val="0008256E"/>
    <w:rsid w:val="0008347F"/>
    <w:rsid w:val="00083D79"/>
    <w:rsid w:val="00084357"/>
    <w:rsid w:val="00084EE0"/>
    <w:rsid w:val="00084EF5"/>
    <w:rsid w:val="00085482"/>
    <w:rsid w:val="000859FA"/>
    <w:rsid w:val="00086853"/>
    <w:rsid w:val="0008F1DA"/>
    <w:rsid w:val="00090398"/>
    <w:rsid w:val="00090694"/>
    <w:rsid w:val="00090796"/>
    <w:rsid w:val="000926EE"/>
    <w:rsid w:val="00092C83"/>
    <w:rsid w:val="00093E47"/>
    <w:rsid w:val="00094242"/>
    <w:rsid w:val="00094A79"/>
    <w:rsid w:val="00094D2F"/>
    <w:rsid w:val="000950CF"/>
    <w:rsid w:val="00095917"/>
    <w:rsid w:val="000962CA"/>
    <w:rsid w:val="000969EA"/>
    <w:rsid w:val="000A01B1"/>
    <w:rsid w:val="000A030D"/>
    <w:rsid w:val="000A0FC3"/>
    <w:rsid w:val="000A16A6"/>
    <w:rsid w:val="000A2F40"/>
    <w:rsid w:val="000A3594"/>
    <w:rsid w:val="000A3A92"/>
    <w:rsid w:val="000A6E8C"/>
    <w:rsid w:val="000A70C3"/>
    <w:rsid w:val="000A776D"/>
    <w:rsid w:val="000A7840"/>
    <w:rsid w:val="000A7AB2"/>
    <w:rsid w:val="000B0BE9"/>
    <w:rsid w:val="000B0E94"/>
    <w:rsid w:val="000B102A"/>
    <w:rsid w:val="000B106E"/>
    <w:rsid w:val="000B1A20"/>
    <w:rsid w:val="000B2651"/>
    <w:rsid w:val="000B4121"/>
    <w:rsid w:val="000B4227"/>
    <w:rsid w:val="000B4FE5"/>
    <w:rsid w:val="000B5004"/>
    <w:rsid w:val="000B5EC5"/>
    <w:rsid w:val="000B66FD"/>
    <w:rsid w:val="000B707C"/>
    <w:rsid w:val="000B7CB0"/>
    <w:rsid w:val="000B7EDC"/>
    <w:rsid w:val="000C3A8A"/>
    <w:rsid w:val="000C41D7"/>
    <w:rsid w:val="000C472F"/>
    <w:rsid w:val="000C521F"/>
    <w:rsid w:val="000C54A8"/>
    <w:rsid w:val="000C58D4"/>
    <w:rsid w:val="000C5E69"/>
    <w:rsid w:val="000C6085"/>
    <w:rsid w:val="000C6559"/>
    <w:rsid w:val="000C6A83"/>
    <w:rsid w:val="000D00CF"/>
    <w:rsid w:val="000D0789"/>
    <w:rsid w:val="000D0DEB"/>
    <w:rsid w:val="000D11F4"/>
    <w:rsid w:val="000D17B7"/>
    <w:rsid w:val="000D1BC2"/>
    <w:rsid w:val="000D38EB"/>
    <w:rsid w:val="000D55B8"/>
    <w:rsid w:val="000D7FA2"/>
    <w:rsid w:val="000E1CD7"/>
    <w:rsid w:val="000E38DB"/>
    <w:rsid w:val="000E4726"/>
    <w:rsid w:val="000E477D"/>
    <w:rsid w:val="000E73F0"/>
    <w:rsid w:val="000F0B21"/>
    <w:rsid w:val="000F135F"/>
    <w:rsid w:val="000F1EFE"/>
    <w:rsid w:val="000F22CF"/>
    <w:rsid w:val="000F2D28"/>
    <w:rsid w:val="000F310D"/>
    <w:rsid w:val="000F3DCF"/>
    <w:rsid w:val="000F5E03"/>
    <w:rsid w:val="000F7103"/>
    <w:rsid w:val="000F7742"/>
    <w:rsid w:val="0010331F"/>
    <w:rsid w:val="00103EDE"/>
    <w:rsid w:val="00104DF7"/>
    <w:rsid w:val="00104E71"/>
    <w:rsid w:val="001067A7"/>
    <w:rsid w:val="00107508"/>
    <w:rsid w:val="00107B74"/>
    <w:rsid w:val="00111D9B"/>
    <w:rsid w:val="00113336"/>
    <w:rsid w:val="00113B02"/>
    <w:rsid w:val="00113EFA"/>
    <w:rsid w:val="00114013"/>
    <w:rsid w:val="0011567A"/>
    <w:rsid w:val="00116536"/>
    <w:rsid w:val="00116970"/>
    <w:rsid w:val="0011698D"/>
    <w:rsid w:val="00117763"/>
    <w:rsid w:val="00117809"/>
    <w:rsid w:val="001204D3"/>
    <w:rsid w:val="00121274"/>
    <w:rsid w:val="001226C8"/>
    <w:rsid w:val="00122C53"/>
    <w:rsid w:val="001236D7"/>
    <w:rsid w:val="00123770"/>
    <w:rsid w:val="00123BCE"/>
    <w:rsid w:val="00124E98"/>
    <w:rsid w:val="00124FE3"/>
    <w:rsid w:val="00125ED9"/>
    <w:rsid w:val="00126835"/>
    <w:rsid w:val="00127447"/>
    <w:rsid w:val="00127B19"/>
    <w:rsid w:val="001300D2"/>
    <w:rsid w:val="00130393"/>
    <w:rsid w:val="0013111F"/>
    <w:rsid w:val="001314BC"/>
    <w:rsid w:val="00131E12"/>
    <w:rsid w:val="0013217B"/>
    <w:rsid w:val="00132214"/>
    <w:rsid w:val="001323A2"/>
    <w:rsid w:val="00132429"/>
    <w:rsid w:val="001326D8"/>
    <w:rsid w:val="001373E8"/>
    <w:rsid w:val="001419B6"/>
    <w:rsid w:val="00141D19"/>
    <w:rsid w:val="00141F47"/>
    <w:rsid w:val="00142EC9"/>
    <w:rsid w:val="0014338E"/>
    <w:rsid w:val="00145324"/>
    <w:rsid w:val="00145594"/>
    <w:rsid w:val="00146DB9"/>
    <w:rsid w:val="00147F29"/>
    <w:rsid w:val="001502B2"/>
    <w:rsid w:val="001515B3"/>
    <w:rsid w:val="0015393A"/>
    <w:rsid w:val="00153BE5"/>
    <w:rsid w:val="00153D4D"/>
    <w:rsid w:val="00154848"/>
    <w:rsid w:val="0015488B"/>
    <w:rsid w:val="001549B8"/>
    <w:rsid w:val="00154D33"/>
    <w:rsid w:val="00155CF3"/>
    <w:rsid w:val="00160F9A"/>
    <w:rsid w:val="0016130F"/>
    <w:rsid w:val="00161AF1"/>
    <w:rsid w:val="00162D4F"/>
    <w:rsid w:val="0016364B"/>
    <w:rsid w:val="001637D6"/>
    <w:rsid w:val="001658BB"/>
    <w:rsid w:val="00166EBD"/>
    <w:rsid w:val="001675A4"/>
    <w:rsid w:val="00170166"/>
    <w:rsid w:val="0017076E"/>
    <w:rsid w:val="00171809"/>
    <w:rsid w:val="00171C27"/>
    <w:rsid w:val="001724C3"/>
    <w:rsid w:val="00172C86"/>
    <w:rsid w:val="001730DC"/>
    <w:rsid w:val="001731CD"/>
    <w:rsid w:val="00173350"/>
    <w:rsid w:val="001756A5"/>
    <w:rsid w:val="00175D1C"/>
    <w:rsid w:val="0017602F"/>
    <w:rsid w:val="00177AFE"/>
    <w:rsid w:val="00180626"/>
    <w:rsid w:val="00180C44"/>
    <w:rsid w:val="00181DE5"/>
    <w:rsid w:val="00181F33"/>
    <w:rsid w:val="00182E7D"/>
    <w:rsid w:val="00184AE3"/>
    <w:rsid w:val="001853AB"/>
    <w:rsid w:val="00185949"/>
    <w:rsid w:val="0018680A"/>
    <w:rsid w:val="00186BF9"/>
    <w:rsid w:val="001904AA"/>
    <w:rsid w:val="00190E34"/>
    <w:rsid w:val="00190ECF"/>
    <w:rsid w:val="00190EFC"/>
    <w:rsid w:val="00190F0A"/>
    <w:rsid w:val="0019107D"/>
    <w:rsid w:val="00192113"/>
    <w:rsid w:val="0019220B"/>
    <w:rsid w:val="00193288"/>
    <w:rsid w:val="0019335A"/>
    <w:rsid w:val="00193902"/>
    <w:rsid w:val="00193C13"/>
    <w:rsid w:val="001956D4"/>
    <w:rsid w:val="001963A4"/>
    <w:rsid w:val="0019742E"/>
    <w:rsid w:val="001A033E"/>
    <w:rsid w:val="001A08CA"/>
    <w:rsid w:val="001A15F4"/>
    <w:rsid w:val="001A1DF1"/>
    <w:rsid w:val="001A217D"/>
    <w:rsid w:val="001A253D"/>
    <w:rsid w:val="001A3BFC"/>
    <w:rsid w:val="001A49A1"/>
    <w:rsid w:val="001A5007"/>
    <w:rsid w:val="001A5505"/>
    <w:rsid w:val="001B27A1"/>
    <w:rsid w:val="001B41F1"/>
    <w:rsid w:val="001B4367"/>
    <w:rsid w:val="001B478E"/>
    <w:rsid w:val="001B4976"/>
    <w:rsid w:val="001B579C"/>
    <w:rsid w:val="001B5CA1"/>
    <w:rsid w:val="001B5E4B"/>
    <w:rsid w:val="001B6634"/>
    <w:rsid w:val="001B76CD"/>
    <w:rsid w:val="001B7E20"/>
    <w:rsid w:val="001B7F1D"/>
    <w:rsid w:val="001C01D6"/>
    <w:rsid w:val="001C38EE"/>
    <w:rsid w:val="001C3F8A"/>
    <w:rsid w:val="001C49DE"/>
    <w:rsid w:val="001C5062"/>
    <w:rsid w:val="001C6499"/>
    <w:rsid w:val="001C65B4"/>
    <w:rsid w:val="001C6824"/>
    <w:rsid w:val="001C69A8"/>
    <w:rsid w:val="001C6A1F"/>
    <w:rsid w:val="001C7666"/>
    <w:rsid w:val="001C7E53"/>
    <w:rsid w:val="001D017D"/>
    <w:rsid w:val="001D047D"/>
    <w:rsid w:val="001D2A7C"/>
    <w:rsid w:val="001D2CC0"/>
    <w:rsid w:val="001D3E78"/>
    <w:rsid w:val="001D53A4"/>
    <w:rsid w:val="001D5D3D"/>
    <w:rsid w:val="001D5F3B"/>
    <w:rsid w:val="001D6978"/>
    <w:rsid w:val="001D76D6"/>
    <w:rsid w:val="001D7BE5"/>
    <w:rsid w:val="001D7CA9"/>
    <w:rsid w:val="001D7D87"/>
    <w:rsid w:val="001D7F8E"/>
    <w:rsid w:val="001E0762"/>
    <w:rsid w:val="001E29A9"/>
    <w:rsid w:val="001E2C0C"/>
    <w:rsid w:val="001E367E"/>
    <w:rsid w:val="001E3855"/>
    <w:rsid w:val="001E57B4"/>
    <w:rsid w:val="001E5F12"/>
    <w:rsid w:val="001E6E10"/>
    <w:rsid w:val="001E74C6"/>
    <w:rsid w:val="001F02D4"/>
    <w:rsid w:val="001F034E"/>
    <w:rsid w:val="001F06D1"/>
    <w:rsid w:val="001F0C6D"/>
    <w:rsid w:val="001F0F68"/>
    <w:rsid w:val="001F1A2D"/>
    <w:rsid w:val="001F30D6"/>
    <w:rsid w:val="001F35EA"/>
    <w:rsid w:val="001F56AE"/>
    <w:rsid w:val="001F5B46"/>
    <w:rsid w:val="001F66F1"/>
    <w:rsid w:val="001F7F73"/>
    <w:rsid w:val="00200548"/>
    <w:rsid w:val="00202FE7"/>
    <w:rsid w:val="0020301C"/>
    <w:rsid w:val="00204638"/>
    <w:rsid w:val="002048CD"/>
    <w:rsid w:val="0020493F"/>
    <w:rsid w:val="00204C6B"/>
    <w:rsid w:val="0020514E"/>
    <w:rsid w:val="0020520F"/>
    <w:rsid w:val="00207313"/>
    <w:rsid w:val="002105B5"/>
    <w:rsid w:val="00211FCC"/>
    <w:rsid w:val="002130AE"/>
    <w:rsid w:val="002131F3"/>
    <w:rsid w:val="002132D1"/>
    <w:rsid w:val="00213ACE"/>
    <w:rsid w:val="0021462E"/>
    <w:rsid w:val="00215A87"/>
    <w:rsid w:val="00216AD3"/>
    <w:rsid w:val="002177A5"/>
    <w:rsid w:val="00217B64"/>
    <w:rsid w:val="0022034D"/>
    <w:rsid w:val="0022093D"/>
    <w:rsid w:val="0022181D"/>
    <w:rsid w:val="00222898"/>
    <w:rsid w:val="00223371"/>
    <w:rsid w:val="00224129"/>
    <w:rsid w:val="002241C7"/>
    <w:rsid w:val="002248DB"/>
    <w:rsid w:val="002267C8"/>
    <w:rsid w:val="00226A9B"/>
    <w:rsid w:val="00226C12"/>
    <w:rsid w:val="00226E50"/>
    <w:rsid w:val="002275CB"/>
    <w:rsid w:val="0023005D"/>
    <w:rsid w:val="00230DBD"/>
    <w:rsid w:val="00231319"/>
    <w:rsid w:val="00233929"/>
    <w:rsid w:val="002349D5"/>
    <w:rsid w:val="00235CEF"/>
    <w:rsid w:val="00237964"/>
    <w:rsid w:val="00242C96"/>
    <w:rsid w:val="002438BB"/>
    <w:rsid w:val="00246B25"/>
    <w:rsid w:val="0025050C"/>
    <w:rsid w:val="0025089F"/>
    <w:rsid w:val="002524EC"/>
    <w:rsid w:val="0025314A"/>
    <w:rsid w:val="00253232"/>
    <w:rsid w:val="00253748"/>
    <w:rsid w:val="0025375E"/>
    <w:rsid w:val="00254207"/>
    <w:rsid w:val="0025480A"/>
    <w:rsid w:val="00255897"/>
    <w:rsid w:val="00255C6A"/>
    <w:rsid w:val="00256902"/>
    <w:rsid w:val="002569E1"/>
    <w:rsid w:val="00257338"/>
    <w:rsid w:val="002575FD"/>
    <w:rsid w:val="002578F8"/>
    <w:rsid w:val="00260090"/>
    <w:rsid w:val="00260ECC"/>
    <w:rsid w:val="00261BC0"/>
    <w:rsid w:val="00261C87"/>
    <w:rsid w:val="00262391"/>
    <w:rsid w:val="0026242F"/>
    <w:rsid w:val="00263718"/>
    <w:rsid w:val="002650C5"/>
    <w:rsid w:val="002652E1"/>
    <w:rsid w:val="00265683"/>
    <w:rsid w:val="00270231"/>
    <w:rsid w:val="0027048E"/>
    <w:rsid w:val="0027092C"/>
    <w:rsid w:val="00270DB2"/>
    <w:rsid w:val="00270F77"/>
    <w:rsid w:val="002711A2"/>
    <w:rsid w:val="00272395"/>
    <w:rsid w:val="002731E2"/>
    <w:rsid w:val="00273517"/>
    <w:rsid w:val="00273681"/>
    <w:rsid w:val="002736BB"/>
    <w:rsid w:val="00273A85"/>
    <w:rsid w:val="00273B74"/>
    <w:rsid w:val="002741C5"/>
    <w:rsid w:val="00276072"/>
    <w:rsid w:val="002764E1"/>
    <w:rsid w:val="00277060"/>
    <w:rsid w:val="00277C97"/>
    <w:rsid w:val="00280490"/>
    <w:rsid w:val="00280546"/>
    <w:rsid w:val="0028127E"/>
    <w:rsid w:val="00281C99"/>
    <w:rsid w:val="0028213A"/>
    <w:rsid w:val="00283DB1"/>
    <w:rsid w:val="002862D5"/>
    <w:rsid w:val="002864E4"/>
    <w:rsid w:val="00286C95"/>
    <w:rsid w:val="00286FD5"/>
    <w:rsid w:val="00287ACD"/>
    <w:rsid w:val="0029006B"/>
    <w:rsid w:val="002903F8"/>
    <w:rsid w:val="00290DA8"/>
    <w:rsid w:val="00290FFE"/>
    <w:rsid w:val="00291525"/>
    <w:rsid w:val="00291866"/>
    <w:rsid w:val="00292AAA"/>
    <w:rsid w:val="00292BD0"/>
    <w:rsid w:val="00293970"/>
    <w:rsid w:val="002948AA"/>
    <w:rsid w:val="0029527A"/>
    <w:rsid w:val="00295689"/>
    <w:rsid w:val="00295821"/>
    <w:rsid w:val="00295878"/>
    <w:rsid w:val="00296930"/>
    <w:rsid w:val="00297ED3"/>
    <w:rsid w:val="002A1DF9"/>
    <w:rsid w:val="002A1ED0"/>
    <w:rsid w:val="002A1FC3"/>
    <w:rsid w:val="002A210A"/>
    <w:rsid w:val="002A33D4"/>
    <w:rsid w:val="002A3DD9"/>
    <w:rsid w:val="002A4620"/>
    <w:rsid w:val="002A49BE"/>
    <w:rsid w:val="002A5C10"/>
    <w:rsid w:val="002A6026"/>
    <w:rsid w:val="002A6A14"/>
    <w:rsid w:val="002A7946"/>
    <w:rsid w:val="002A7B5F"/>
    <w:rsid w:val="002A7C14"/>
    <w:rsid w:val="002B0A3D"/>
    <w:rsid w:val="002B0BAB"/>
    <w:rsid w:val="002B1CFE"/>
    <w:rsid w:val="002B2349"/>
    <w:rsid w:val="002B3B54"/>
    <w:rsid w:val="002B591D"/>
    <w:rsid w:val="002B5F60"/>
    <w:rsid w:val="002B665C"/>
    <w:rsid w:val="002B676B"/>
    <w:rsid w:val="002B77D3"/>
    <w:rsid w:val="002C0858"/>
    <w:rsid w:val="002C0902"/>
    <w:rsid w:val="002C0D86"/>
    <w:rsid w:val="002C15D0"/>
    <w:rsid w:val="002C5E44"/>
    <w:rsid w:val="002C65CC"/>
    <w:rsid w:val="002C67BE"/>
    <w:rsid w:val="002C6BBD"/>
    <w:rsid w:val="002C740D"/>
    <w:rsid w:val="002D00EE"/>
    <w:rsid w:val="002D08C0"/>
    <w:rsid w:val="002D23DD"/>
    <w:rsid w:val="002D27E3"/>
    <w:rsid w:val="002D2D71"/>
    <w:rsid w:val="002D5594"/>
    <w:rsid w:val="002D5968"/>
    <w:rsid w:val="002D5E2B"/>
    <w:rsid w:val="002D5FD0"/>
    <w:rsid w:val="002D7E13"/>
    <w:rsid w:val="002E1E2B"/>
    <w:rsid w:val="002E25B1"/>
    <w:rsid w:val="002E25ED"/>
    <w:rsid w:val="002E3783"/>
    <w:rsid w:val="002E3C62"/>
    <w:rsid w:val="002E5B2D"/>
    <w:rsid w:val="002E6CE9"/>
    <w:rsid w:val="002F138D"/>
    <w:rsid w:val="002F2C28"/>
    <w:rsid w:val="002F4270"/>
    <w:rsid w:val="002F639B"/>
    <w:rsid w:val="002F704A"/>
    <w:rsid w:val="002F772C"/>
    <w:rsid w:val="002F7B25"/>
    <w:rsid w:val="002F7D99"/>
    <w:rsid w:val="0030023B"/>
    <w:rsid w:val="00301636"/>
    <w:rsid w:val="00302160"/>
    <w:rsid w:val="00302305"/>
    <w:rsid w:val="0030246F"/>
    <w:rsid w:val="003037A6"/>
    <w:rsid w:val="0030418C"/>
    <w:rsid w:val="00304C53"/>
    <w:rsid w:val="00305AF0"/>
    <w:rsid w:val="00306001"/>
    <w:rsid w:val="003062DB"/>
    <w:rsid w:val="00307234"/>
    <w:rsid w:val="003106F1"/>
    <w:rsid w:val="00311214"/>
    <w:rsid w:val="00311345"/>
    <w:rsid w:val="0031248B"/>
    <w:rsid w:val="00315284"/>
    <w:rsid w:val="003155C2"/>
    <w:rsid w:val="00315941"/>
    <w:rsid w:val="0031630A"/>
    <w:rsid w:val="00316708"/>
    <w:rsid w:val="00317423"/>
    <w:rsid w:val="003201AE"/>
    <w:rsid w:val="003205AC"/>
    <w:rsid w:val="00320A6A"/>
    <w:rsid w:val="00321B03"/>
    <w:rsid w:val="00322619"/>
    <w:rsid w:val="00322632"/>
    <w:rsid w:val="00322C4E"/>
    <w:rsid w:val="003230D5"/>
    <w:rsid w:val="0032344D"/>
    <w:rsid w:val="00324858"/>
    <w:rsid w:val="00324B94"/>
    <w:rsid w:val="00325921"/>
    <w:rsid w:val="00325E51"/>
    <w:rsid w:val="00326448"/>
    <w:rsid w:val="003269D8"/>
    <w:rsid w:val="00326CEA"/>
    <w:rsid w:val="00326E6B"/>
    <w:rsid w:val="0032772A"/>
    <w:rsid w:val="003302B1"/>
    <w:rsid w:val="0033197F"/>
    <w:rsid w:val="00331EFE"/>
    <w:rsid w:val="003320E9"/>
    <w:rsid w:val="00332A8E"/>
    <w:rsid w:val="003333BD"/>
    <w:rsid w:val="00333719"/>
    <w:rsid w:val="0033374B"/>
    <w:rsid w:val="00333EA9"/>
    <w:rsid w:val="00334C8F"/>
    <w:rsid w:val="00336942"/>
    <w:rsid w:val="00336C59"/>
    <w:rsid w:val="0034063E"/>
    <w:rsid w:val="003417FE"/>
    <w:rsid w:val="003423D9"/>
    <w:rsid w:val="00342558"/>
    <w:rsid w:val="003427CD"/>
    <w:rsid w:val="0034295B"/>
    <w:rsid w:val="00342A11"/>
    <w:rsid w:val="00345401"/>
    <w:rsid w:val="00350892"/>
    <w:rsid w:val="00351B09"/>
    <w:rsid w:val="00351E30"/>
    <w:rsid w:val="00354E67"/>
    <w:rsid w:val="0035680E"/>
    <w:rsid w:val="00357546"/>
    <w:rsid w:val="0036105C"/>
    <w:rsid w:val="00366BB4"/>
    <w:rsid w:val="00367B90"/>
    <w:rsid w:val="00367BE5"/>
    <w:rsid w:val="00373876"/>
    <w:rsid w:val="003745A3"/>
    <w:rsid w:val="003747CF"/>
    <w:rsid w:val="003756BE"/>
    <w:rsid w:val="00376DA1"/>
    <w:rsid w:val="0037710A"/>
    <w:rsid w:val="00377874"/>
    <w:rsid w:val="00377CEE"/>
    <w:rsid w:val="003800AB"/>
    <w:rsid w:val="00380302"/>
    <w:rsid w:val="00380729"/>
    <w:rsid w:val="00380D5F"/>
    <w:rsid w:val="003810FB"/>
    <w:rsid w:val="00381A39"/>
    <w:rsid w:val="0038282F"/>
    <w:rsid w:val="00382B89"/>
    <w:rsid w:val="00382C41"/>
    <w:rsid w:val="00383D21"/>
    <w:rsid w:val="003845C8"/>
    <w:rsid w:val="0038542A"/>
    <w:rsid w:val="003862A3"/>
    <w:rsid w:val="00386FB5"/>
    <w:rsid w:val="003878B1"/>
    <w:rsid w:val="0039033E"/>
    <w:rsid w:val="00394EFE"/>
    <w:rsid w:val="00395463"/>
    <w:rsid w:val="00395C9C"/>
    <w:rsid w:val="00396A3F"/>
    <w:rsid w:val="003A0792"/>
    <w:rsid w:val="003A424F"/>
    <w:rsid w:val="003A43A9"/>
    <w:rsid w:val="003A627F"/>
    <w:rsid w:val="003A7A77"/>
    <w:rsid w:val="003B04DB"/>
    <w:rsid w:val="003B06B7"/>
    <w:rsid w:val="003B09BA"/>
    <w:rsid w:val="003B0A63"/>
    <w:rsid w:val="003B0B01"/>
    <w:rsid w:val="003B10EE"/>
    <w:rsid w:val="003B1835"/>
    <w:rsid w:val="003B1EBC"/>
    <w:rsid w:val="003B204E"/>
    <w:rsid w:val="003B2368"/>
    <w:rsid w:val="003B23C6"/>
    <w:rsid w:val="003B2442"/>
    <w:rsid w:val="003B3416"/>
    <w:rsid w:val="003B3B0B"/>
    <w:rsid w:val="003B3C72"/>
    <w:rsid w:val="003B4761"/>
    <w:rsid w:val="003B6B48"/>
    <w:rsid w:val="003C2FCD"/>
    <w:rsid w:val="003C3E1B"/>
    <w:rsid w:val="003C3E85"/>
    <w:rsid w:val="003C425F"/>
    <w:rsid w:val="003C4B3D"/>
    <w:rsid w:val="003C4DEB"/>
    <w:rsid w:val="003C4FE4"/>
    <w:rsid w:val="003C50BA"/>
    <w:rsid w:val="003C677D"/>
    <w:rsid w:val="003C6D4F"/>
    <w:rsid w:val="003C75E0"/>
    <w:rsid w:val="003C75E5"/>
    <w:rsid w:val="003D27A5"/>
    <w:rsid w:val="003D3291"/>
    <w:rsid w:val="003D41B4"/>
    <w:rsid w:val="003D56C1"/>
    <w:rsid w:val="003D7E2C"/>
    <w:rsid w:val="003E075B"/>
    <w:rsid w:val="003E0E1D"/>
    <w:rsid w:val="003E0EB6"/>
    <w:rsid w:val="003E14D2"/>
    <w:rsid w:val="003E219D"/>
    <w:rsid w:val="003E37DA"/>
    <w:rsid w:val="003E4268"/>
    <w:rsid w:val="003E4849"/>
    <w:rsid w:val="003E4B84"/>
    <w:rsid w:val="003E4E03"/>
    <w:rsid w:val="003E6ED4"/>
    <w:rsid w:val="003E7F81"/>
    <w:rsid w:val="003F0E16"/>
    <w:rsid w:val="003F1355"/>
    <w:rsid w:val="003F1427"/>
    <w:rsid w:val="003F38D4"/>
    <w:rsid w:val="003F3E23"/>
    <w:rsid w:val="003F4B4A"/>
    <w:rsid w:val="003F4CCD"/>
    <w:rsid w:val="003F5C06"/>
    <w:rsid w:val="003F61CA"/>
    <w:rsid w:val="003F7777"/>
    <w:rsid w:val="003F7928"/>
    <w:rsid w:val="003F794A"/>
    <w:rsid w:val="003F79C6"/>
    <w:rsid w:val="00401371"/>
    <w:rsid w:val="004015C6"/>
    <w:rsid w:val="00401C82"/>
    <w:rsid w:val="00403204"/>
    <w:rsid w:val="004037C8"/>
    <w:rsid w:val="00403B3B"/>
    <w:rsid w:val="00404CAB"/>
    <w:rsid w:val="00406A26"/>
    <w:rsid w:val="00406EB3"/>
    <w:rsid w:val="00407034"/>
    <w:rsid w:val="004070D6"/>
    <w:rsid w:val="004104E3"/>
    <w:rsid w:val="00410CEF"/>
    <w:rsid w:val="00410DD2"/>
    <w:rsid w:val="00412183"/>
    <w:rsid w:val="00413AEE"/>
    <w:rsid w:val="004145C4"/>
    <w:rsid w:val="004145F1"/>
    <w:rsid w:val="00415209"/>
    <w:rsid w:val="00416358"/>
    <w:rsid w:val="004169C1"/>
    <w:rsid w:val="00421E1C"/>
    <w:rsid w:val="004223B5"/>
    <w:rsid w:val="004229C4"/>
    <w:rsid w:val="00424626"/>
    <w:rsid w:val="00425065"/>
    <w:rsid w:val="00425156"/>
    <w:rsid w:val="004254C5"/>
    <w:rsid w:val="00426AFD"/>
    <w:rsid w:val="00427FDA"/>
    <w:rsid w:val="00430186"/>
    <w:rsid w:val="004301C1"/>
    <w:rsid w:val="00430DD6"/>
    <w:rsid w:val="004314F9"/>
    <w:rsid w:val="00431AEF"/>
    <w:rsid w:val="004329C9"/>
    <w:rsid w:val="00433280"/>
    <w:rsid w:val="00433C4C"/>
    <w:rsid w:val="004351EA"/>
    <w:rsid w:val="00435446"/>
    <w:rsid w:val="00435D98"/>
    <w:rsid w:val="004365C9"/>
    <w:rsid w:val="004372BF"/>
    <w:rsid w:val="004372F0"/>
    <w:rsid w:val="00437DAD"/>
    <w:rsid w:val="00441335"/>
    <w:rsid w:val="00444CF0"/>
    <w:rsid w:val="004460EA"/>
    <w:rsid w:val="004466F3"/>
    <w:rsid w:val="0044773A"/>
    <w:rsid w:val="00450572"/>
    <w:rsid w:val="00451489"/>
    <w:rsid w:val="00451AE9"/>
    <w:rsid w:val="00453066"/>
    <w:rsid w:val="00453D27"/>
    <w:rsid w:val="00453D57"/>
    <w:rsid w:val="00454272"/>
    <w:rsid w:val="00454FCE"/>
    <w:rsid w:val="004563FF"/>
    <w:rsid w:val="00456707"/>
    <w:rsid w:val="00456DA4"/>
    <w:rsid w:val="00457D45"/>
    <w:rsid w:val="004600B7"/>
    <w:rsid w:val="004615BA"/>
    <w:rsid w:val="00461856"/>
    <w:rsid w:val="0046262F"/>
    <w:rsid w:val="00462D8C"/>
    <w:rsid w:val="00462DB3"/>
    <w:rsid w:val="004630E4"/>
    <w:rsid w:val="0046352B"/>
    <w:rsid w:val="00464D77"/>
    <w:rsid w:val="0046559B"/>
    <w:rsid w:val="00466229"/>
    <w:rsid w:val="004662A0"/>
    <w:rsid w:val="00467D54"/>
    <w:rsid w:val="00467F8C"/>
    <w:rsid w:val="00471F06"/>
    <w:rsid w:val="00473746"/>
    <w:rsid w:val="0047590D"/>
    <w:rsid w:val="0047629F"/>
    <w:rsid w:val="0047669B"/>
    <w:rsid w:val="00476DE6"/>
    <w:rsid w:val="004770D9"/>
    <w:rsid w:val="00477A55"/>
    <w:rsid w:val="00477C9E"/>
    <w:rsid w:val="00477ECA"/>
    <w:rsid w:val="00480A16"/>
    <w:rsid w:val="00482890"/>
    <w:rsid w:val="00483408"/>
    <w:rsid w:val="004856CB"/>
    <w:rsid w:val="00486626"/>
    <w:rsid w:val="004874DE"/>
    <w:rsid w:val="00487A1A"/>
    <w:rsid w:val="004912BF"/>
    <w:rsid w:val="004921A1"/>
    <w:rsid w:val="00492401"/>
    <w:rsid w:val="004928BC"/>
    <w:rsid w:val="0049334D"/>
    <w:rsid w:val="00493929"/>
    <w:rsid w:val="00493BEE"/>
    <w:rsid w:val="00496BD2"/>
    <w:rsid w:val="00497DF5"/>
    <w:rsid w:val="004A0733"/>
    <w:rsid w:val="004A0D7C"/>
    <w:rsid w:val="004A147D"/>
    <w:rsid w:val="004A2079"/>
    <w:rsid w:val="004A253E"/>
    <w:rsid w:val="004A2D6D"/>
    <w:rsid w:val="004A3017"/>
    <w:rsid w:val="004A63F4"/>
    <w:rsid w:val="004A6B3C"/>
    <w:rsid w:val="004A7A7F"/>
    <w:rsid w:val="004B0600"/>
    <w:rsid w:val="004B106B"/>
    <w:rsid w:val="004B1A2A"/>
    <w:rsid w:val="004B3558"/>
    <w:rsid w:val="004B3D61"/>
    <w:rsid w:val="004B50C6"/>
    <w:rsid w:val="004B5A7A"/>
    <w:rsid w:val="004B66A1"/>
    <w:rsid w:val="004B6F14"/>
    <w:rsid w:val="004C0B1E"/>
    <w:rsid w:val="004C15D9"/>
    <w:rsid w:val="004C2FA6"/>
    <w:rsid w:val="004C32BB"/>
    <w:rsid w:val="004C350F"/>
    <w:rsid w:val="004C3B0D"/>
    <w:rsid w:val="004C4B70"/>
    <w:rsid w:val="004C51A8"/>
    <w:rsid w:val="004C53B8"/>
    <w:rsid w:val="004C5926"/>
    <w:rsid w:val="004C5ACE"/>
    <w:rsid w:val="004C7B5E"/>
    <w:rsid w:val="004C7C48"/>
    <w:rsid w:val="004D0032"/>
    <w:rsid w:val="004D01E3"/>
    <w:rsid w:val="004D0A20"/>
    <w:rsid w:val="004D0B77"/>
    <w:rsid w:val="004D0F7A"/>
    <w:rsid w:val="004D286D"/>
    <w:rsid w:val="004D46F2"/>
    <w:rsid w:val="004D62F0"/>
    <w:rsid w:val="004D64AC"/>
    <w:rsid w:val="004D6913"/>
    <w:rsid w:val="004E083B"/>
    <w:rsid w:val="004E2906"/>
    <w:rsid w:val="004E2C6C"/>
    <w:rsid w:val="004E33D2"/>
    <w:rsid w:val="004E4051"/>
    <w:rsid w:val="004E42BC"/>
    <w:rsid w:val="004E45E4"/>
    <w:rsid w:val="004E7B7C"/>
    <w:rsid w:val="004F0835"/>
    <w:rsid w:val="004F0875"/>
    <w:rsid w:val="004F0E30"/>
    <w:rsid w:val="004F2661"/>
    <w:rsid w:val="004F2D77"/>
    <w:rsid w:val="004F2F85"/>
    <w:rsid w:val="004F4445"/>
    <w:rsid w:val="004F4454"/>
    <w:rsid w:val="004F53DD"/>
    <w:rsid w:val="004F67B4"/>
    <w:rsid w:val="004F6BCD"/>
    <w:rsid w:val="004F78A5"/>
    <w:rsid w:val="00501A24"/>
    <w:rsid w:val="005029A7"/>
    <w:rsid w:val="00502CDA"/>
    <w:rsid w:val="00503A41"/>
    <w:rsid w:val="00503C65"/>
    <w:rsid w:val="0050541F"/>
    <w:rsid w:val="0050587C"/>
    <w:rsid w:val="00505C63"/>
    <w:rsid w:val="00511158"/>
    <w:rsid w:val="00511DEF"/>
    <w:rsid w:val="005120B9"/>
    <w:rsid w:val="00512C63"/>
    <w:rsid w:val="00514401"/>
    <w:rsid w:val="00515D89"/>
    <w:rsid w:val="00516BB4"/>
    <w:rsid w:val="00520995"/>
    <w:rsid w:val="00520DC6"/>
    <w:rsid w:val="00523457"/>
    <w:rsid w:val="005235F5"/>
    <w:rsid w:val="00524416"/>
    <w:rsid w:val="0052553B"/>
    <w:rsid w:val="005255DE"/>
    <w:rsid w:val="00530081"/>
    <w:rsid w:val="0053021E"/>
    <w:rsid w:val="00530C57"/>
    <w:rsid w:val="00532150"/>
    <w:rsid w:val="0053223B"/>
    <w:rsid w:val="005336F7"/>
    <w:rsid w:val="0053399F"/>
    <w:rsid w:val="00533FD1"/>
    <w:rsid w:val="00535309"/>
    <w:rsid w:val="00535BDC"/>
    <w:rsid w:val="00536231"/>
    <w:rsid w:val="00536732"/>
    <w:rsid w:val="00536F7F"/>
    <w:rsid w:val="0053783D"/>
    <w:rsid w:val="00537926"/>
    <w:rsid w:val="00542139"/>
    <w:rsid w:val="005424C4"/>
    <w:rsid w:val="00543662"/>
    <w:rsid w:val="0054416A"/>
    <w:rsid w:val="00545157"/>
    <w:rsid w:val="00545404"/>
    <w:rsid w:val="00545A76"/>
    <w:rsid w:val="00545BDD"/>
    <w:rsid w:val="00546812"/>
    <w:rsid w:val="005475C2"/>
    <w:rsid w:val="00547DA9"/>
    <w:rsid w:val="00550A0D"/>
    <w:rsid w:val="005547E8"/>
    <w:rsid w:val="00554AB6"/>
    <w:rsid w:val="00555C64"/>
    <w:rsid w:val="005577CA"/>
    <w:rsid w:val="00561AB5"/>
    <w:rsid w:val="005626FA"/>
    <w:rsid w:val="00562DCE"/>
    <w:rsid w:val="00562F95"/>
    <w:rsid w:val="0056398A"/>
    <w:rsid w:val="00563BDE"/>
    <w:rsid w:val="00564001"/>
    <w:rsid w:val="00566758"/>
    <w:rsid w:val="00566F49"/>
    <w:rsid w:val="0057003A"/>
    <w:rsid w:val="00570501"/>
    <w:rsid w:val="005706A1"/>
    <w:rsid w:val="005706EC"/>
    <w:rsid w:val="00570F89"/>
    <w:rsid w:val="00571E8D"/>
    <w:rsid w:val="0057259B"/>
    <w:rsid w:val="00573B42"/>
    <w:rsid w:val="00573C06"/>
    <w:rsid w:val="00574501"/>
    <w:rsid w:val="0057531B"/>
    <w:rsid w:val="00576366"/>
    <w:rsid w:val="0057646F"/>
    <w:rsid w:val="00576918"/>
    <w:rsid w:val="0057693E"/>
    <w:rsid w:val="005769E6"/>
    <w:rsid w:val="00577435"/>
    <w:rsid w:val="0058070D"/>
    <w:rsid w:val="0058083E"/>
    <w:rsid w:val="005812FB"/>
    <w:rsid w:val="005815B4"/>
    <w:rsid w:val="005822CA"/>
    <w:rsid w:val="00583464"/>
    <w:rsid w:val="005848BF"/>
    <w:rsid w:val="00584D3C"/>
    <w:rsid w:val="00585890"/>
    <w:rsid w:val="00585E3A"/>
    <w:rsid w:val="00586B9F"/>
    <w:rsid w:val="005921A7"/>
    <w:rsid w:val="00594BE4"/>
    <w:rsid w:val="00594F23"/>
    <w:rsid w:val="00595C1A"/>
    <w:rsid w:val="00596316"/>
    <w:rsid w:val="005966C3"/>
    <w:rsid w:val="00596937"/>
    <w:rsid w:val="005A0152"/>
    <w:rsid w:val="005A02F0"/>
    <w:rsid w:val="005A10B5"/>
    <w:rsid w:val="005A240E"/>
    <w:rsid w:val="005A2B0C"/>
    <w:rsid w:val="005A3CCC"/>
    <w:rsid w:val="005A54E8"/>
    <w:rsid w:val="005A5C4B"/>
    <w:rsid w:val="005A6139"/>
    <w:rsid w:val="005A65BF"/>
    <w:rsid w:val="005A7656"/>
    <w:rsid w:val="005B1907"/>
    <w:rsid w:val="005B1BB3"/>
    <w:rsid w:val="005B220D"/>
    <w:rsid w:val="005B2DB0"/>
    <w:rsid w:val="005B3C71"/>
    <w:rsid w:val="005B78F8"/>
    <w:rsid w:val="005C0C92"/>
    <w:rsid w:val="005C0D68"/>
    <w:rsid w:val="005C13B8"/>
    <w:rsid w:val="005C1E99"/>
    <w:rsid w:val="005C32FF"/>
    <w:rsid w:val="005C3DBE"/>
    <w:rsid w:val="005C44F9"/>
    <w:rsid w:val="005C5C1C"/>
    <w:rsid w:val="005C647B"/>
    <w:rsid w:val="005C65A7"/>
    <w:rsid w:val="005C692F"/>
    <w:rsid w:val="005C694A"/>
    <w:rsid w:val="005D0126"/>
    <w:rsid w:val="005D2291"/>
    <w:rsid w:val="005D2B61"/>
    <w:rsid w:val="005D3D36"/>
    <w:rsid w:val="005D40B0"/>
    <w:rsid w:val="005D4795"/>
    <w:rsid w:val="005D5A8B"/>
    <w:rsid w:val="005D6B9F"/>
    <w:rsid w:val="005D6FEC"/>
    <w:rsid w:val="005D7097"/>
    <w:rsid w:val="005E0676"/>
    <w:rsid w:val="005E0ED7"/>
    <w:rsid w:val="005E0F96"/>
    <w:rsid w:val="005E1599"/>
    <w:rsid w:val="005E2556"/>
    <w:rsid w:val="005E2B32"/>
    <w:rsid w:val="005E2E43"/>
    <w:rsid w:val="005E44AF"/>
    <w:rsid w:val="005E4ABF"/>
    <w:rsid w:val="005E4CB6"/>
    <w:rsid w:val="005E5A47"/>
    <w:rsid w:val="005E5B50"/>
    <w:rsid w:val="005E5DFE"/>
    <w:rsid w:val="005F113A"/>
    <w:rsid w:val="005F1DDC"/>
    <w:rsid w:val="005F4668"/>
    <w:rsid w:val="005F4C24"/>
    <w:rsid w:val="005F50DA"/>
    <w:rsid w:val="005F75B8"/>
    <w:rsid w:val="005F761B"/>
    <w:rsid w:val="005F7AB0"/>
    <w:rsid w:val="005F7D1D"/>
    <w:rsid w:val="005F7F70"/>
    <w:rsid w:val="006002C4"/>
    <w:rsid w:val="006018A2"/>
    <w:rsid w:val="00602D29"/>
    <w:rsid w:val="00602E69"/>
    <w:rsid w:val="00603137"/>
    <w:rsid w:val="006040E3"/>
    <w:rsid w:val="0060635C"/>
    <w:rsid w:val="006103DE"/>
    <w:rsid w:val="006103ED"/>
    <w:rsid w:val="006103F3"/>
    <w:rsid w:val="006104BE"/>
    <w:rsid w:val="00610645"/>
    <w:rsid w:val="006108DE"/>
    <w:rsid w:val="006115F4"/>
    <w:rsid w:val="006125B8"/>
    <w:rsid w:val="00612FD0"/>
    <w:rsid w:val="00613C56"/>
    <w:rsid w:val="00613EB6"/>
    <w:rsid w:val="00614200"/>
    <w:rsid w:val="00615134"/>
    <w:rsid w:val="00615B6E"/>
    <w:rsid w:val="00616758"/>
    <w:rsid w:val="006178F3"/>
    <w:rsid w:val="00617AE9"/>
    <w:rsid w:val="00617BCC"/>
    <w:rsid w:val="00620C5D"/>
    <w:rsid w:val="006216E1"/>
    <w:rsid w:val="0062220B"/>
    <w:rsid w:val="006231F8"/>
    <w:rsid w:val="006234D7"/>
    <w:rsid w:val="0062486D"/>
    <w:rsid w:val="00624A75"/>
    <w:rsid w:val="00624BDC"/>
    <w:rsid w:val="00625020"/>
    <w:rsid w:val="00626739"/>
    <w:rsid w:val="006274F5"/>
    <w:rsid w:val="0062761A"/>
    <w:rsid w:val="00630D3D"/>
    <w:rsid w:val="00630F4A"/>
    <w:rsid w:val="00633D6A"/>
    <w:rsid w:val="0063456F"/>
    <w:rsid w:val="0063601A"/>
    <w:rsid w:val="00636675"/>
    <w:rsid w:val="00636CD9"/>
    <w:rsid w:val="0063773F"/>
    <w:rsid w:val="00640678"/>
    <w:rsid w:val="00641137"/>
    <w:rsid w:val="00641CC7"/>
    <w:rsid w:val="00642D68"/>
    <w:rsid w:val="00643872"/>
    <w:rsid w:val="006444BC"/>
    <w:rsid w:val="00644954"/>
    <w:rsid w:val="006461E1"/>
    <w:rsid w:val="00647163"/>
    <w:rsid w:val="00647C67"/>
    <w:rsid w:val="00651328"/>
    <w:rsid w:val="006513CA"/>
    <w:rsid w:val="006514DB"/>
    <w:rsid w:val="0065189B"/>
    <w:rsid w:val="00651FFF"/>
    <w:rsid w:val="00654A51"/>
    <w:rsid w:val="006550F0"/>
    <w:rsid w:val="00655101"/>
    <w:rsid w:val="006555ED"/>
    <w:rsid w:val="00655AAA"/>
    <w:rsid w:val="00656C66"/>
    <w:rsid w:val="00657C46"/>
    <w:rsid w:val="006605E3"/>
    <w:rsid w:val="00660980"/>
    <w:rsid w:val="00660E47"/>
    <w:rsid w:val="00661661"/>
    <w:rsid w:val="006627D7"/>
    <w:rsid w:val="00663284"/>
    <w:rsid w:val="00663586"/>
    <w:rsid w:val="006646F3"/>
    <w:rsid w:val="00665A21"/>
    <w:rsid w:val="00665B26"/>
    <w:rsid w:val="006666FB"/>
    <w:rsid w:val="00670F16"/>
    <w:rsid w:val="0067104A"/>
    <w:rsid w:val="0067150E"/>
    <w:rsid w:val="0067199F"/>
    <w:rsid w:val="006725D3"/>
    <w:rsid w:val="006728D8"/>
    <w:rsid w:val="00673D2D"/>
    <w:rsid w:val="006747F7"/>
    <w:rsid w:val="00675820"/>
    <w:rsid w:val="0067586E"/>
    <w:rsid w:val="00675975"/>
    <w:rsid w:val="00675FAA"/>
    <w:rsid w:val="006760BD"/>
    <w:rsid w:val="006767AA"/>
    <w:rsid w:val="00680099"/>
    <w:rsid w:val="00680DC1"/>
    <w:rsid w:val="00681E93"/>
    <w:rsid w:val="006832B5"/>
    <w:rsid w:val="0068365A"/>
    <w:rsid w:val="00684842"/>
    <w:rsid w:val="00685185"/>
    <w:rsid w:val="006852D7"/>
    <w:rsid w:val="00685983"/>
    <w:rsid w:val="00685E3A"/>
    <w:rsid w:val="00686182"/>
    <w:rsid w:val="00686878"/>
    <w:rsid w:val="00687F15"/>
    <w:rsid w:val="0069028A"/>
    <w:rsid w:val="00692425"/>
    <w:rsid w:val="00693561"/>
    <w:rsid w:val="006938D4"/>
    <w:rsid w:val="00694A99"/>
    <w:rsid w:val="00695C38"/>
    <w:rsid w:val="006964B2"/>
    <w:rsid w:val="0069696C"/>
    <w:rsid w:val="00697355"/>
    <w:rsid w:val="006A0B2F"/>
    <w:rsid w:val="006A1B0E"/>
    <w:rsid w:val="006A1E14"/>
    <w:rsid w:val="006A2868"/>
    <w:rsid w:val="006A4574"/>
    <w:rsid w:val="006A496F"/>
    <w:rsid w:val="006A60CE"/>
    <w:rsid w:val="006A63C5"/>
    <w:rsid w:val="006A699F"/>
    <w:rsid w:val="006A6ADF"/>
    <w:rsid w:val="006A6FFF"/>
    <w:rsid w:val="006A715E"/>
    <w:rsid w:val="006B2381"/>
    <w:rsid w:val="006B2B30"/>
    <w:rsid w:val="006B2C91"/>
    <w:rsid w:val="006B2FE1"/>
    <w:rsid w:val="006B306A"/>
    <w:rsid w:val="006B37FB"/>
    <w:rsid w:val="006B4717"/>
    <w:rsid w:val="006B4CB9"/>
    <w:rsid w:val="006B6C09"/>
    <w:rsid w:val="006C0172"/>
    <w:rsid w:val="006C03AD"/>
    <w:rsid w:val="006C047F"/>
    <w:rsid w:val="006C0D5A"/>
    <w:rsid w:val="006C1B8E"/>
    <w:rsid w:val="006C1BD4"/>
    <w:rsid w:val="006C2865"/>
    <w:rsid w:val="006C3632"/>
    <w:rsid w:val="006C58D5"/>
    <w:rsid w:val="006C59AC"/>
    <w:rsid w:val="006C63BF"/>
    <w:rsid w:val="006C76D7"/>
    <w:rsid w:val="006C7E0C"/>
    <w:rsid w:val="006D070D"/>
    <w:rsid w:val="006D08C5"/>
    <w:rsid w:val="006D09EA"/>
    <w:rsid w:val="006D0B1F"/>
    <w:rsid w:val="006D0E98"/>
    <w:rsid w:val="006D1296"/>
    <w:rsid w:val="006D262F"/>
    <w:rsid w:val="006D2AA8"/>
    <w:rsid w:val="006D3B47"/>
    <w:rsid w:val="006D3FC1"/>
    <w:rsid w:val="006D5302"/>
    <w:rsid w:val="006D549E"/>
    <w:rsid w:val="006D61A7"/>
    <w:rsid w:val="006D6F9A"/>
    <w:rsid w:val="006D7583"/>
    <w:rsid w:val="006D7DC7"/>
    <w:rsid w:val="006E002B"/>
    <w:rsid w:val="006E0772"/>
    <w:rsid w:val="006E0B48"/>
    <w:rsid w:val="006E0C48"/>
    <w:rsid w:val="006E1031"/>
    <w:rsid w:val="006E1B1E"/>
    <w:rsid w:val="006E20FD"/>
    <w:rsid w:val="006E24A9"/>
    <w:rsid w:val="006E36DE"/>
    <w:rsid w:val="006E42F6"/>
    <w:rsid w:val="006E4962"/>
    <w:rsid w:val="006E51C4"/>
    <w:rsid w:val="006E5D35"/>
    <w:rsid w:val="006E60B6"/>
    <w:rsid w:val="006E60DD"/>
    <w:rsid w:val="006E6753"/>
    <w:rsid w:val="006E6A71"/>
    <w:rsid w:val="006E7979"/>
    <w:rsid w:val="006F1BC5"/>
    <w:rsid w:val="006F2CFE"/>
    <w:rsid w:val="006F2E6B"/>
    <w:rsid w:val="006F380F"/>
    <w:rsid w:val="006F3836"/>
    <w:rsid w:val="006F3CF7"/>
    <w:rsid w:val="006F53FD"/>
    <w:rsid w:val="006F602E"/>
    <w:rsid w:val="006F76F2"/>
    <w:rsid w:val="006F7E66"/>
    <w:rsid w:val="00700377"/>
    <w:rsid w:val="00700478"/>
    <w:rsid w:val="00700620"/>
    <w:rsid w:val="00701174"/>
    <w:rsid w:val="00702306"/>
    <w:rsid w:val="00702B1E"/>
    <w:rsid w:val="0070344B"/>
    <w:rsid w:val="007035A4"/>
    <w:rsid w:val="00703D8D"/>
    <w:rsid w:val="007040DC"/>
    <w:rsid w:val="00704F91"/>
    <w:rsid w:val="00705292"/>
    <w:rsid w:val="00706C96"/>
    <w:rsid w:val="00706CCA"/>
    <w:rsid w:val="00707980"/>
    <w:rsid w:val="00707F91"/>
    <w:rsid w:val="007121AE"/>
    <w:rsid w:val="00712BB6"/>
    <w:rsid w:val="007131C7"/>
    <w:rsid w:val="00715C7B"/>
    <w:rsid w:val="00715FAA"/>
    <w:rsid w:val="00716286"/>
    <w:rsid w:val="00716295"/>
    <w:rsid w:val="00716B6B"/>
    <w:rsid w:val="00717124"/>
    <w:rsid w:val="0072032F"/>
    <w:rsid w:val="00720395"/>
    <w:rsid w:val="007204CA"/>
    <w:rsid w:val="007206A3"/>
    <w:rsid w:val="00721EFF"/>
    <w:rsid w:val="00722142"/>
    <w:rsid w:val="00722A86"/>
    <w:rsid w:val="00722B49"/>
    <w:rsid w:val="00724B4E"/>
    <w:rsid w:val="007251C8"/>
    <w:rsid w:val="00725F93"/>
    <w:rsid w:val="0072621A"/>
    <w:rsid w:val="0073086C"/>
    <w:rsid w:val="00730BD6"/>
    <w:rsid w:val="007321A4"/>
    <w:rsid w:val="00732574"/>
    <w:rsid w:val="007348D7"/>
    <w:rsid w:val="00734E03"/>
    <w:rsid w:val="00735CA2"/>
    <w:rsid w:val="00737A53"/>
    <w:rsid w:val="0074154F"/>
    <w:rsid w:val="00741BD9"/>
    <w:rsid w:val="007455D6"/>
    <w:rsid w:val="00750BAB"/>
    <w:rsid w:val="00753E7C"/>
    <w:rsid w:val="0075484D"/>
    <w:rsid w:val="0075489C"/>
    <w:rsid w:val="00755417"/>
    <w:rsid w:val="00755D70"/>
    <w:rsid w:val="007566D8"/>
    <w:rsid w:val="00757E70"/>
    <w:rsid w:val="00760A12"/>
    <w:rsid w:val="0076102E"/>
    <w:rsid w:val="007620E5"/>
    <w:rsid w:val="00762AA1"/>
    <w:rsid w:val="00762E3F"/>
    <w:rsid w:val="00763866"/>
    <w:rsid w:val="00764070"/>
    <w:rsid w:val="007642E1"/>
    <w:rsid w:val="00764407"/>
    <w:rsid w:val="00764808"/>
    <w:rsid w:val="007651BB"/>
    <w:rsid w:val="0076654C"/>
    <w:rsid w:val="007665D3"/>
    <w:rsid w:val="00766B5C"/>
    <w:rsid w:val="007673FD"/>
    <w:rsid w:val="00767450"/>
    <w:rsid w:val="00767824"/>
    <w:rsid w:val="00767AFA"/>
    <w:rsid w:val="00767B62"/>
    <w:rsid w:val="007706FF"/>
    <w:rsid w:val="007718C3"/>
    <w:rsid w:val="007719A6"/>
    <w:rsid w:val="00774195"/>
    <w:rsid w:val="00774962"/>
    <w:rsid w:val="00774E08"/>
    <w:rsid w:val="007764B2"/>
    <w:rsid w:val="00776E6A"/>
    <w:rsid w:val="00777672"/>
    <w:rsid w:val="0077769C"/>
    <w:rsid w:val="007779C6"/>
    <w:rsid w:val="00777A0F"/>
    <w:rsid w:val="00780D00"/>
    <w:rsid w:val="00782288"/>
    <w:rsid w:val="00782821"/>
    <w:rsid w:val="00782BF8"/>
    <w:rsid w:val="00783C12"/>
    <w:rsid w:val="00786309"/>
    <w:rsid w:val="007863EB"/>
    <w:rsid w:val="0078720F"/>
    <w:rsid w:val="0078747E"/>
    <w:rsid w:val="00787E35"/>
    <w:rsid w:val="00787F05"/>
    <w:rsid w:val="00790772"/>
    <w:rsid w:val="00790A9E"/>
    <w:rsid w:val="00790DDD"/>
    <w:rsid w:val="007915AE"/>
    <w:rsid w:val="00791836"/>
    <w:rsid w:val="00791EDE"/>
    <w:rsid w:val="00792F58"/>
    <w:rsid w:val="00793F9D"/>
    <w:rsid w:val="00794550"/>
    <w:rsid w:val="00794B07"/>
    <w:rsid w:val="007959DF"/>
    <w:rsid w:val="00795CB0"/>
    <w:rsid w:val="00796247"/>
    <w:rsid w:val="007A05F9"/>
    <w:rsid w:val="007A1026"/>
    <w:rsid w:val="007A2837"/>
    <w:rsid w:val="007A3EDE"/>
    <w:rsid w:val="007A7C50"/>
    <w:rsid w:val="007A7EF3"/>
    <w:rsid w:val="007B0257"/>
    <w:rsid w:val="007B0F76"/>
    <w:rsid w:val="007B2763"/>
    <w:rsid w:val="007B3B5B"/>
    <w:rsid w:val="007B58E6"/>
    <w:rsid w:val="007B60B0"/>
    <w:rsid w:val="007C11A4"/>
    <w:rsid w:val="007C1E96"/>
    <w:rsid w:val="007C3E20"/>
    <w:rsid w:val="007C4DAD"/>
    <w:rsid w:val="007C5501"/>
    <w:rsid w:val="007C6657"/>
    <w:rsid w:val="007C67CB"/>
    <w:rsid w:val="007D067C"/>
    <w:rsid w:val="007D081E"/>
    <w:rsid w:val="007D0BF6"/>
    <w:rsid w:val="007D26D5"/>
    <w:rsid w:val="007D2F69"/>
    <w:rsid w:val="007D6496"/>
    <w:rsid w:val="007D6D50"/>
    <w:rsid w:val="007D7111"/>
    <w:rsid w:val="007D75B9"/>
    <w:rsid w:val="007E00A5"/>
    <w:rsid w:val="007E0A26"/>
    <w:rsid w:val="007E1152"/>
    <w:rsid w:val="007E1EE4"/>
    <w:rsid w:val="007E2144"/>
    <w:rsid w:val="007E26C8"/>
    <w:rsid w:val="007E2773"/>
    <w:rsid w:val="007E27A1"/>
    <w:rsid w:val="007E298E"/>
    <w:rsid w:val="007E3F9F"/>
    <w:rsid w:val="007E401D"/>
    <w:rsid w:val="007E4CCC"/>
    <w:rsid w:val="007E5659"/>
    <w:rsid w:val="007E5740"/>
    <w:rsid w:val="007E59A8"/>
    <w:rsid w:val="007E5A57"/>
    <w:rsid w:val="007E617A"/>
    <w:rsid w:val="007E7776"/>
    <w:rsid w:val="007F06F0"/>
    <w:rsid w:val="007F0ABF"/>
    <w:rsid w:val="007F1105"/>
    <w:rsid w:val="007F16C5"/>
    <w:rsid w:val="007F247A"/>
    <w:rsid w:val="007F3964"/>
    <w:rsid w:val="007F524F"/>
    <w:rsid w:val="007F6889"/>
    <w:rsid w:val="007F76F3"/>
    <w:rsid w:val="008002D5"/>
    <w:rsid w:val="00801FCC"/>
    <w:rsid w:val="008034DF"/>
    <w:rsid w:val="00803889"/>
    <w:rsid w:val="00803AE0"/>
    <w:rsid w:val="008044A1"/>
    <w:rsid w:val="0080573E"/>
    <w:rsid w:val="00805B11"/>
    <w:rsid w:val="008061BC"/>
    <w:rsid w:val="00807367"/>
    <w:rsid w:val="008074E8"/>
    <w:rsid w:val="0080764E"/>
    <w:rsid w:val="00810054"/>
    <w:rsid w:val="008103CD"/>
    <w:rsid w:val="00810713"/>
    <w:rsid w:val="00810D12"/>
    <w:rsid w:val="00811BBC"/>
    <w:rsid w:val="00812BEB"/>
    <w:rsid w:val="00814022"/>
    <w:rsid w:val="00814646"/>
    <w:rsid w:val="008147EA"/>
    <w:rsid w:val="00814EA8"/>
    <w:rsid w:val="008157F4"/>
    <w:rsid w:val="00816324"/>
    <w:rsid w:val="008179B6"/>
    <w:rsid w:val="008217A0"/>
    <w:rsid w:val="008221E3"/>
    <w:rsid w:val="00822610"/>
    <w:rsid w:val="00822741"/>
    <w:rsid w:val="00822D4A"/>
    <w:rsid w:val="008230F6"/>
    <w:rsid w:val="00824F01"/>
    <w:rsid w:val="00825CE4"/>
    <w:rsid w:val="00826AB2"/>
    <w:rsid w:val="00827451"/>
    <w:rsid w:val="008326C7"/>
    <w:rsid w:val="0083288E"/>
    <w:rsid w:val="00832D2A"/>
    <w:rsid w:val="00833C2F"/>
    <w:rsid w:val="00834142"/>
    <w:rsid w:val="00835012"/>
    <w:rsid w:val="008366DB"/>
    <w:rsid w:val="00836DFF"/>
    <w:rsid w:val="00837213"/>
    <w:rsid w:val="008403DC"/>
    <w:rsid w:val="00840562"/>
    <w:rsid w:val="0084093D"/>
    <w:rsid w:val="00840B96"/>
    <w:rsid w:val="00840C2B"/>
    <w:rsid w:val="00841850"/>
    <w:rsid w:val="00842FC0"/>
    <w:rsid w:val="008437EE"/>
    <w:rsid w:val="00843A51"/>
    <w:rsid w:val="008503A1"/>
    <w:rsid w:val="00850DB1"/>
    <w:rsid w:val="00853362"/>
    <w:rsid w:val="00853D5E"/>
    <w:rsid w:val="008540E7"/>
    <w:rsid w:val="00854B19"/>
    <w:rsid w:val="00854EDC"/>
    <w:rsid w:val="00855AE0"/>
    <w:rsid w:val="00855C88"/>
    <w:rsid w:val="00856488"/>
    <w:rsid w:val="0085755A"/>
    <w:rsid w:val="00857E8C"/>
    <w:rsid w:val="0086052F"/>
    <w:rsid w:val="008605CB"/>
    <w:rsid w:val="00860A86"/>
    <w:rsid w:val="00861315"/>
    <w:rsid w:val="00861473"/>
    <w:rsid w:val="00862DD1"/>
    <w:rsid w:val="00862F40"/>
    <w:rsid w:val="00863239"/>
    <w:rsid w:val="00863793"/>
    <w:rsid w:val="0086453E"/>
    <w:rsid w:val="00864A94"/>
    <w:rsid w:val="00866864"/>
    <w:rsid w:val="00866C2D"/>
    <w:rsid w:val="00867411"/>
    <w:rsid w:val="008677B7"/>
    <w:rsid w:val="00867823"/>
    <w:rsid w:val="0087038B"/>
    <w:rsid w:val="008703E6"/>
    <w:rsid w:val="0087096E"/>
    <w:rsid w:val="008710D8"/>
    <w:rsid w:val="008729F4"/>
    <w:rsid w:val="00872E83"/>
    <w:rsid w:val="008736F5"/>
    <w:rsid w:val="00873B80"/>
    <w:rsid w:val="008748FC"/>
    <w:rsid w:val="008749FC"/>
    <w:rsid w:val="00874E9D"/>
    <w:rsid w:val="00875729"/>
    <w:rsid w:val="00876803"/>
    <w:rsid w:val="00877704"/>
    <w:rsid w:val="00880085"/>
    <w:rsid w:val="0088016B"/>
    <w:rsid w:val="008817EF"/>
    <w:rsid w:val="00881B76"/>
    <w:rsid w:val="00883CC3"/>
    <w:rsid w:val="00883E86"/>
    <w:rsid w:val="0088482A"/>
    <w:rsid w:val="00884DE7"/>
    <w:rsid w:val="00885F55"/>
    <w:rsid w:val="008862E3"/>
    <w:rsid w:val="0089066C"/>
    <w:rsid w:val="0089073D"/>
    <w:rsid w:val="00891537"/>
    <w:rsid w:val="008922B8"/>
    <w:rsid w:val="00892616"/>
    <w:rsid w:val="00892623"/>
    <w:rsid w:val="00892E41"/>
    <w:rsid w:val="00894E00"/>
    <w:rsid w:val="00896465"/>
    <w:rsid w:val="008968DF"/>
    <w:rsid w:val="008A060F"/>
    <w:rsid w:val="008A38A5"/>
    <w:rsid w:val="008A3ACB"/>
    <w:rsid w:val="008A4229"/>
    <w:rsid w:val="008A50C4"/>
    <w:rsid w:val="008A5E78"/>
    <w:rsid w:val="008A60A5"/>
    <w:rsid w:val="008A63A7"/>
    <w:rsid w:val="008A72B4"/>
    <w:rsid w:val="008A7530"/>
    <w:rsid w:val="008A7E90"/>
    <w:rsid w:val="008B0252"/>
    <w:rsid w:val="008B0B7E"/>
    <w:rsid w:val="008B160B"/>
    <w:rsid w:val="008B4036"/>
    <w:rsid w:val="008B460F"/>
    <w:rsid w:val="008B4E09"/>
    <w:rsid w:val="008B57FA"/>
    <w:rsid w:val="008B596C"/>
    <w:rsid w:val="008B59F1"/>
    <w:rsid w:val="008B5A6A"/>
    <w:rsid w:val="008B68C8"/>
    <w:rsid w:val="008B6C18"/>
    <w:rsid w:val="008C085E"/>
    <w:rsid w:val="008C3635"/>
    <w:rsid w:val="008C3B55"/>
    <w:rsid w:val="008C3EAF"/>
    <w:rsid w:val="008C4366"/>
    <w:rsid w:val="008C4368"/>
    <w:rsid w:val="008C49E5"/>
    <w:rsid w:val="008C5C79"/>
    <w:rsid w:val="008C5F17"/>
    <w:rsid w:val="008C687E"/>
    <w:rsid w:val="008D00DD"/>
    <w:rsid w:val="008D2535"/>
    <w:rsid w:val="008D2726"/>
    <w:rsid w:val="008D2A3A"/>
    <w:rsid w:val="008D2F91"/>
    <w:rsid w:val="008D3195"/>
    <w:rsid w:val="008D319E"/>
    <w:rsid w:val="008D393C"/>
    <w:rsid w:val="008D4605"/>
    <w:rsid w:val="008D7700"/>
    <w:rsid w:val="008D7C88"/>
    <w:rsid w:val="008E0C68"/>
    <w:rsid w:val="008E1240"/>
    <w:rsid w:val="008E1489"/>
    <w:rsid w:val="008E394D"/>
    <w:rsid w:val="008E492D"/>
    <w:rsid w:val="008E4D8D"/>
    <w:rsid w:val="008E50E4"/>
    <w:rsid w:val="008E552F"/>
    <w:rsid w:val="008E5552"/>
    <w:rsid w:val="008E5990"/>
    <w:rsid w:val="008E7A7E"/>
    <w:rsid w:val="008E853A"/>
    <w:rsid w:val="008F194F"/>
    <w:rsid w:val="008F33A2"/>
    <w:rsid w:val="008F378B"/>
    <w:rsid w:val="008F3A65"/>
    <w:rsid w:val="008F46E4"/>
    <w:rsid w:val="008F4A9F"/>
    <w:rsid w:val="008F4AF4"/>
    <w:rsid w:val="008F4E19"/>
    <w:rsid w:val="008F5130"/>
    <w:rsid w:val="008F66D3"/>
    <w:rsid w:val="008F6EE0"/>
    <w:rsid w:val="008F7EDE"/>
    <w:rsid w:val="00900121"/>
    <w:rsid w:val="00900468"/>
    <w:rsid w:val="0090079F"/>
    <w:rsid w:val="0090178E"/>
    <w:rsid w:val="0090358B"/>
    <w:rsid w:val="00904786"/>
    <w:rsid w:val="0091002A"/>
    <w:rsid w:val="00910DDF"/>
    <w:rsid w:val="0091111D"/>
    <w:rsid w:val="009116A2"/>
    <w:rsid w:val="00911703"/>
    <w:rsid w:val="009118C6"/>
    <w:rsid w:val="00912949"/>
    <w:rsid w:val="00912ED0"/>
    <w:rsid w:val="00913098"/>
    <w:rsid w:val="00913A0D"/>
    <w:rsid w:val="00914756"/>
    <w:rsid w:val="00914A25"/>
    <w:rsid w:val="009152D3"/>
    <w:rsid w:val="0091656A"/>
    <w:rsid w:val="00917087"/>
    <w:rsid w:val="00917889"/>
    <w:rsid w:val="00920A07"/>
    <w:rsid w:val="00921626"/>
    <w:rsid w:val="009229CA"/>
    <w:rsid w:val="00923423"/>
    <w:rsid w:val="00923C57"/>
    <w:rsid w:val="00924E88"/>
    <w:rsid w:val="00924ECB"/>
    <w:rsid w:val="00925046"/>
    <w:rsid w:val="00925CCE"/>
    <w:rsid w:val="00925D5F"/>
    <w:rsid w:val="009265C9"/>
    <w:rsid w:val="009309A3"/>
    <w:rsid w:val="009310E0"/>
    <w:rsid w:val="009316E8"/>
    <w:rsid w:val="00931931"/>
    <w:rsid w:val="00931D08"/>
    <w:rsid w:val="009320CE"/>
    <w:rsid w:val="00932FD3"/>
    <w:rsid w:val="00933BD8"/>
    <w:rsid w:val="00934805"/>
    <w:rsid w:val="0093561C"/>
    <w:rsid w:val="00935C37"/>
    <w:rsid w:val="00935D52"/>
    <w:rsid w:val="00935ED2"/>
    <w:rsid w:val="0093737C"/>
    <w:rsid w:val="0093742A"/>
    <w:rsid w:val="0094096B"/>
    <w:rsid w:val="0094144C"/>
    <w:rsid w:val="0094165D"/>
    <w:rsid w:val="00941F60"/>
    <w:rsid w:val="00942D93"/>
    <w:rsid w:val="009438F8"/>
    <w:rsid w:val="00943CA9"/>
    <w:rsid w:val="00944AEF"/>
    <w:rsid w:val="00944C9A"/>
    <w:rsid w:val="009454D9"/>
    <w:rsid w:val="00945916"/>
    <w:rsid w:val="00945A0B"/>
    <w:rsid w:val="00946415"/>
    <w:rsid w:val="00946674"/>
    <w:rsid w:val="009468A9"/>
    <w:rsid w:val="0094724D"/>
    <w:rsid w:val="009512FD"/>
    <w:rsid w:val="00951D85"/>
    <w:rsid w:val="00951FF0"/>
    <w:rsid w:val="009527BB"/>
    <w:rsid w:val="009547F9"/>
    <w:rsid w:val="00954A57"/>
    <w:rsid w:val="0095504C"/>
    <w:rsid w:val="009553E5"/>
    <w:rsid w:val="00955C4D"/>
    <w:rsid w:val="00956170"/>
    <w:rsid w:val="00956BF0"/>
    <w:rsid w:val="00956D0D"/>
    <w:rsid w:val="00957620"/>
    <w:rsid w:val="009616FB"/>
    <w:rsid w:val="0096284D"/>
    <w:rsid w:val="009646A1"/>
    <w:rsid w:val="00964A19"/>
    <w:rsid w:val="00964B40"/>
    <w:rsid w:val="00964F3A"/>
    <w:rsid w:val="00965213"/>
    <w:rsid w:val="00966D91"/>
    <w:rsid w:val="00967B0B"/>
    <w:rsid w:val="009742DD"/>
    <w:rsid w:val="00974E87"/>
    <w:rsid w:val="00975B72"/>
    <w:rsid w:val="00975CCF"/>
    <w:rsid w:val="00976C90"/>
    <w:rsid w:val="00976D5D"/>
    <w:rsid w:val="0098008D"/>
    <w:rsid w:val="009800F1"/>
    <w:rsid w:val="00980ACC"/>
    <w:rsid w:val="00981F54"/>
    <w:rsid w:val="009834F5"/>
    <w:rsid w:val="009843AC"/>
    <w:rsid w:val="0098489B"/>
    <w:rsid w:val="00985059"/>
    <w:rsid w:val="00985122"/>
    <w:rsid w:val="00985C77"/>
    <w:rsid w:val="009912DF"/>
    <w:rsid w:val="0099259D"/>
    <w:rsid w:val="0099387E"/>
    <w:rsid w:val="0099548B"/>
    <w:rsid w:val="009956BF"/>
    <w:rsid w:val="00996A68"/>
    <w:rsid w:val="009A25D4"/>
    <w:rsid w:val="009A28CF"/>
    <w:rsid w:val="009A3BC9"/>
    <w:rsid w:val="009A7741"/>
    <w:rsid w:val="009B0811"/>
    <w:rsid w:val="009B0818"/>
    <w:rsid w:val="009B2E13"/>
    <w:rsid w:val="009B4558"/>
    <w:rsid w:val="009B6B40"/>
    <w:rsid w:val="009B6CD3"/>
    <w:rsid w:val="009C052A"/>
    <w:rsid w:val="009C05C0"/>
    <w:rsid w:val="009C1004"/>
    <w:rsid w:val="009C229D"/>
    <w:rsid w:val="009C242E"/>
    <w:rsid w:val="009C25B4"/>
    <w:rsid w:val="009C5083"/>
    <w:rsid w:val="009C5BD1"/>
    <w:rsid w:val="009C5D2F"/>
    <w:rsid w:val="009C6220"/>
    <w:rsid w:val="009C6C79"/>
    <w:rsid w:val="009C7BB2"/>
    <w:rsid w:val="009D2E9A"/>
    <w:rsid w:val="009D3898"/>
    <w:rsid w:val="009D3FA7"/>
    <w:rsid w:val="009D419E"/>
    <w:rsid w:val="009D41A1"/>
    <w:rsid w:val="009D4C26"/>
    <w:rsid w:val="009D4CF8"/>
    <w:rsid w:val="009D5FD4"/>
    <w:rsid w:val="009D6875"/>
    <w:rsid w:val="009D6A75"/>
    <w:rsid w:val="009E0057"/>
    <w:rsid w:val="009E07FE"/>
    <w:rsid w:val="009E1552"/>
    <w:rsid w:val="009E27DD"/>
    <w:rsid w:val="009E390D"/>
    <w:rsid w:val="009E4868"/>
    <w:rsid w:val="009E6675"/>
    <w:rsid w:val="009E7280"/>
    <w:rsid w:val="009E799C"/>
    <w:rsid w:val="009F4523"/>
    <w:rsid w:val="009F47ED"/>
    <w:rsid w:val="009F4C4D"/>
    <w:rsid w:val="009F6254"/>
    <w:rsid w:val="009F66E8"/>
    <w:rsid w:val="009F7EA3"/>
    <w:rsid w:val="00A000EA"/>
    <w:rsid w:val="00A00A46"/>
    <w:rsid w:val="00A00ADB"/>
    <w:rsid w:val="00A00B5F"/>
    <w:rsid w:val="00A01379"/>
    <w:rsid w:val="00A014FB"/>
    <w:rsid w:val="00A02409"/>
    <w:rsid w:val="00A0559F"/>
    <w:rsid w:val="00A068D0"/>
    <w:rsid w:val="00A072AE"/>
    <w:rsid w:val="00A1041B"/>
    <w:rsid w:val="00A105E2"/>
    <w:rsid w:val="00A136A0"/>
    <w:rsid w:val="00A144BA"/>
    <w:rsid w:val="00A1475F"/>
    <w:rsid w:val="00A15E5C"/>
    <w:rsid w:val="00A17135"/>
    <w:rsid w:val="00A20433"/>
    <w:rsid w:val="00A20825"/>
    <w:rsid w:val="00A217BC"/>
    <w:rsid w:val="00A21D61"/>
    <w:rsid w:val="00A2212A"/>
    <w:rsid w:val="00A2238F"/>
    <w:rsid w:val="00A2248A"/>
    <w:rsid w:val="00A22C15"/>
    <w:rsid w:val="00A23497"/>
    <w:rsid w:val="00A2395B"/>
    <w:rsid w:val="00A23BBE"/>
    <w:rsid w:val="00A23D94"/>
    <w:rsid w:val="00A24BFD"/>
    <w:rsid w:val="00A26CAF"/>
    <w:rsid w:val="00A26F3C"/>
    <w:rsid w:val="00A27257"/>
    <w:rsid w:val="00A307C0"/>
    <w:rsid w:val="00A31653"/>
    <w:rsid w:val="00A3318D"/>
    <w:rsid w:val="00A333B4"/>
    <w:rsid w:val="00A339CB"/>
    <w:rsid w:val="00A36791"/>
    <w:rsid w:val="00A37A61"/>
    <w:rsid w:val="00A409FC"/>
    <w:rsid w:val="00A40FB7"/>
    <w:rsid w:val="00A41246"/>
    <w:rsid w:val="00A41ABD"/>
    <w:rsid w:val="00A41ADF"/>
    <w:rsid w:val="00A42030"/>
    <w:rsid w:val="00A4236B"/>
    <w:rsid w:val="00A426D3"/>
    <w:rsid w:val="00A435B3"/>
    <w:rsid w:val="00A43627"/>
    <w:rsid w:val="00A46523"/>
    <w:rsid w:val="00A46B18"/>
    <w:rsid w:val="00A4783F"/>
    <w:rsid w:val="00A478D6"/>
    <w:rsid w:val="00A47C42"/>
    <w:rsid w:val="00A51522"/>
    <w:rsid w:val="00A51F9E"/>
    <w:rsid w:val="00A5228D"/>
    <w:rsid w:val="00A52389"/>
    <w:rsid w:val="00A56AEB"/>
    <w:rsid w:val="00A577AC"/>
    <w:rsid w:val="00A616B0"/>
    <w:rsid w:val="00A61A64"/>
    <w:rsid w:val="00A61B19"/>
    <w:rsid w:val="00A62F71"/>
    <w:rsid w:val="00A63B41"/>
    <w:rsid w:val="00A6463D"/>
    <w:rsid w:val="00A64B6F"/>
    <w:rsid w:val="00A65F5F"/>
    <w:rsid w:val="00A669E8"/>
    <w:rsid w:val="00A71429"/>
    <w:rsid w:val="00A72282"/>
    <w:rsid w:val="00A725F1"/>
    <w:rsid w:val="00A72837"/>
    <w:rsid w:val="00A72A84"/>
    <w:rsid w:val="00A73E2F"/>
    <w:rsid w:val="00A7416A"/>
    <w:rsid w:val="00A742BF"/>
    <w:rsid w:val="00A752C2"/>
    <w:rsid w:val="00A75B11"/>
    <w:rsid w:val="00A766DF"/>
    <w:rsid w:val="00A76972"/>
    <w:rsid w:val="00A7711F"/>
    <w:rsid w:val="00A77339"/>
    <w:rsid w:val="00A81272"/>
    <w:rsid w:val="00A81349"/>
    <w:rsid w:val="00A826D5"/>
    <w:rsid w:val="00A82B3C"/>
    <w:rsid w:val="00A832BA"/>
    <w:rsid w:val="00A842F9"/>
    <w:rsid w:val="00A85D0D"/>
    <w:rsid w:val="00A85F5E"/>
    <w:rsid w:val="00A86BC2"/>
    <w:rsid w:val="00A86D70"/>
    <w:rsid w:val="00A86EAA"/>
    <w:rsid w:val="00A901B6"/>
    <w:rsid w:val="00A90BA6"/>
    <w:rsid w:val="00A91AB4"/>
    <w:rsid w:val="00A92226"/>
    <w:rsid w:val="00A9318E"/>
    <w:rsid w:val="00A93607"/>
    <w:rsid w:val="00A93EB3"/>
    <w:rsid w:val="00A93F51"/>
    <w:rsid w:val="00AA0144"/>
    <w:rsid w:val="00AA06DC"/>
    <w:rsid w:val="00AA071C"/>
    <w:rsid w:val="00AA0E54"/>
    <w:rsid w:val="00AA34A4"/>
    <w:rsid w:val="00AA3F55"/>
    <w:rsid w:val="00AA51E1"/>
    <w:rsid w:val="00AA5B2E"/>
    <w:rsid w:val="00AA6BED"/>
    <w:rsid w:val="00AA6C8B"/>
    <w:rsid w:val="00AA6F28"/>
    <w:rsid w:val="00AA7BF8"/>
    <w:rsid w:val="00AB1730"/>
    <w:rsid w:val="00AB1C18"/>
    <w:rsid w:val="00AB2333"/>
    <w:rsid w:val="00AB31A2"/>
    <w:rsid w:val="00AB31B5"/>
    <w:rsid w:val="00AB3756"/>
    <w:rsid w:val="00AB3875"/>
    <w:rsid w:val="00AB5B7D"/>
    <w:rsid w:val="00AB5DDB"/>
    <w:rsid w:val="00AB5F11"/>
    <w:rsid w:val="00AB71A7"/>
    <w:rsid w:val="00AB75CF"/>
    <w:rsid w:val="00AB7621"/>
    <w:rsid w:val="00AC0B00"/>
    <w:rsid w:val="00AC239C"/>
    <w:rsid w:val="00AC35F0"/>
    <w:rsid w:val="00AC3AEA"/>
    <w:rsid w:val="00AC3B66"/>
    <w:rsid w:val="00AC42AB"/>
    <w:rsid w:val="00AC520D"/>
    <w:rsid w:val="00AC6232"/>
    <w:rsid w:val="00AC64A1"/>
    <w:rsid w:val="00AC72EC"/>
    <w:rsid w:val="00AC7967"/>
    <w:rsid w:val="00AD22A8"/>
    <w:rsid w:val="00AD26D7"/>
    <w:rsid w:val="00AD374C"/>
    <w:rsid w:val="00AD42DB"/>
    <w:rsid w:val="00AD5645"/>
    <w:rsid w:val="00AD5A8D"/>
    <w:rsid w:val="00AD6DD3"/>
    <w:rsid w:val="00AD726E"/>
    <w:rsid w:val="00AD767C"/>
    <w:rsid w:val="00AD7E9A"/>
    <w:rsid w:val="00AE20FE"/>
    <w:rsid w:val="00AE2A2D"/>
    <w:rsid w:val="00AE2D9A"/>
    <w:rsid w:val="00AE2DC2"/>
    <w:rsid w:val="00AE36BF"/>
    <w:rsid w:val="00AE3EA6"/>
    <w:rsid w:val="00AE4292"/>
    <w:rsid w:val="00AE42F1"/>
    <w:rsid w:val="00AE56CB"/>
    <w:rsid w:val="00AE5BED"/>
    <w:rsid w:val="00AE6587"/>
    <w:rsid w:val="00AE6FF0"/>
    <w:rsid w:val="00AE764E"/>
    <w:rsid w:val="00AE7C35"/>
    <w:rsid w:val="00AF0B5E"/>
    <w:rsid w:val="00AF10B1"/>
    <w:rsid w:val="00AF1FB4"/>
    <w:rsid w:val="00AF2237"/>
    <w:rsid w:val="00AF315D"/>
    <w:rsid w:val="00AF3164"/>
    <w:rsid w:val="00AF375C"/>
    <w:rsid w:val="00AF3C1A"/>
    <w:rsid w:val="00AF4219"/>
    <w:rsid w:val="00AF47AB"/>
    <w:rsid w:val="00AF4FB2"/>
    <w:rsid w:val="00AF5314"/>
    <w:rsid w:val="00AF5632"/>
    <w:rsid w:val="00AF6195"/>
    <w:rsid w:val="00AF66E4"/>
    <w:rsid w:val="00AF70A3"/>
    <w:rsid w:val="00B006D9"/>
    <w:rsid w:val="00B00729"/>
    <w:rsid w:val="00B00AAE"/>
    <w:rsid w:val="00B00EAB"/>
    <w:rsid w:val="00B010D0"/>
    <w:rsid w:val="00B016D8"/>
    <w:rsid w:val="00B03AEA"/>
    <w:rsid w:val="00B04D89"/>
    <w:rsid w:val="00B0502C"/>
    <w:rsid w:val="00B07974"/>
    <w:rsid w:val="00B10DEF"/>
    <w:rsid w:val="00B10F2D"/>
    <w:rsid w:val="00B119C0"/>
    <w:rsid w:val="00B120B6"/>
    <w:rsid w:val="00B12A3E"/>
    <w:rsid w:val="00B13A32"/>
    <w:rsid w:val="00B15EFB"/>
    <w:rsid w:val="00B165A8"/>
    <w:rsid w:val="00B1662D"/>
    <w:rsid w:val="00B169E0"/>
    <w:rsid w:val="00B16B3F"/>
    <w:rsid w:val="00B16CDF"/>
    <w:rsid w:val="00B17836"/>
    <w:rsid w:val="00B17AAB"/>
    <w:rsid w:val="00B201A0"/>
    <w:rsid w:val="00B20D32"/>
    <w:rsid w:val="00B215F7"/>
    <w:rsid w:val="00B2192C"/>
    <w:rsid w:val="00B22732"/>
    <w:rsid w:val="00B23993"/>
    <w:rsid w:val="00B23AF9"/>
    <w:rsid w:val="00B24592"/>
    <w:rsid w:val="00B25581"/>
    <w:rsid w:val="00B2612C"/>
    <w:rsid w:val="00B27FAD"/>
    <w:rsid w:val="00B3089F"/>
    <w:rsid w:val="00B30D35"/>
    <w:rsid w:val="00B33A5E"/>
    <w:rsid w:val="00B33DD7"/>
    <w:rsid w:val="00B34932"/>
    <w:rsid w:val="00B351F5"/>
    <w:rsid w:val="00B35994"/>
    <w:rsid w:val="00B36640"/>
    <w:rsid w:val="00B3676C"/>
    <w:rsid w:val="00B36BA1"/>
    <w:rsid w:val="00B36F25"/>
    <w:rsid w:val="00B37920"/>
    <w:rsid w:val="00B37DE1"/>
    <w:rsid w:val="00B40151"/>
    <w:rsid w:val="00B40C3D"/>
    <w:rsid w:val="00B412FD"/>
    <w:rsid w:val="00B41CE6"/>
    <w:rsid w:val="00B41EC2"/>
    <w:rsid w:val="00B43123"/>
    <w:rsid w:val="00B43A6C"/>
    <w:rsid w:val="00B447CC"/>
    <w:rsid w:val="00B451A1"/>
    <w:rsid w:val="00B46490"/>
    <w:rsid w:val="00B4656E"/>
    <w:rsid w:val="00B46C68"/>
    <w:rsid w:val="00B46EE1"/>
    <w:rsid w:val="00B47488"/>
    <w:rsid w:val="00B47C60"/>
    <w:rsid w:val="00B47E3E"/>
    <w:rsid w:val="00B500B6"/>
    <w:rsid w:val="00B50C80"/>
    <w:rsid w:val="00B51243"/>
    <w:rsid w:val="00B51CF7"/>
    <w:rsid w:val="00B527AD"/>
    <w:rsid w:val="00B541AD"/>
    <w:rsid w:val="00B54572"/>
    <w:rsid w:val="00B5518A"/>
    <w:rsid w:val="00B551CD"/>
    <w:rsid w:val="00B5545A"/>
    <w:rsid w:val="00B5567A"/>
    <w:rsid w:val="00B5633C"/>
    <w:rsid w:val="00B570D8"/>
    <w:rsid w:val="00B57459"/>
    <w:rsid w:val="00B60AC1"/>
    <w:rsid w:val="00B6173A"/>
    <w:rsid w:val="00B639A7"/>
    <w:rsid w:val="00B6431D"/>
    <w:rsid w:val="00B64DFD"/>
    <w:rsid w:val="00B654B3"/>
    <w:rsid w:val="00B6699A"/>
    <w:rsid w:val="00B6700C"/>
    <w:rsid w:val="00B7228D"/>
    <w:rsid w:val="00B73D5D"/>
    <w:rsid w:val="00B74AA7"/>
    <w:rsid w:val="00B752C2"/>
    <w:rsid w:val="00B768BC"/>
    <w:rsid w:val="00B76CF6"/>
    <w:rsid w:val="00B803E2"/>
    <w:rsid w:val="00B82438"/>
    <w:rsid w:val="00B82B4F"/>
    <w:rsid w:val="00B82FCF"/>
    <w:rsid w:val="00B8301F"/>
    <w:rsid w:val="00B8431E"/>
    <w:rsid w:val="00B87059"/>
    <w:rsid w:val="00B87806"/>
    <w:rsid w:val="00B90964"/>
    <w:rsid w:val="00B923FF"/>
    <w:rsid w:val="00B9316C"/>
    <w:rsid w:val="00B93B8B"/>
    <w:rsid w:val="00B93D9D"/>
    <w:rsid w:val="00B93E05"/>
    <w:rsid w:val="00B93FB6"/>
    <w:rsid w:val="00B95D34"/>
    <w:rsid w:val="00B96934"/>
    <w:rsid w:val="00B976B5"/>
    <w:rsid w:val="00B97D39"/>
    <w:rsid w:val="00BA0776"/>
    <w:rsid w:val="00BA0F33"/>
    <w:rsid w:val="00BA22F4"/>
    <w:rsid w:val="00BA28A0"/>
    <w:rsid w:val="00BA2F0E"/>
    <w:rsid w:val="00BA359E"/>
    <w:rsid w:val="00BA3984"/>
    <w:rsid w:val="00BA42A6"/>
    <w:rsid w:val="00BA4E28"/>
    <w:rsid w:val="00BA54CB"/>
    <w:rsid w:val="00BA6562"/>
    <w:rsid w:val="00BA6902"/>
    <w:rsid w:val="00BA7A19"/>
    <w:rsid w:val="00BB05E1"/>
    <w:rsid w:val="00BB0B38"/>
    <w:rsid w:val="00BB3129"/>
    <w:rsid w:val="00BB3E23"/>
    <w:rsid w:val="00BB3ECC"/>
    <w:rsid w:val="00BB48BD"/>
    <w:rsid w:val="00BB506E"/>
    <w:rsid w:val="00BB5328"/>
    <w:rsid w:val="00BB5C2F"/>
    <w:rsid w:val="00BB64FB"/>
    <w:rsid w:val="00BB6E1A"/>
    <w:rsid w:val="00BB740F"/>
    <w:rsid w:val="00BC06FF"/>
    <w:rsid w:val="00BC079A"/>
    <w:rsid w:val="00BC0AA9"/>
    <w:rsid w:val="00BC1AFE"/>
    <w:rsid w:val="00BC2138"/>
    <w:rsid w:val="00BC3ADC"/>
    <w:rsid w:val="00BC5410"/>
    <w:rsid w:val="00BC586F"/>
    <w:rsid w:val="00BC5A2B"/>
    <w:rsid w:val="00BC61AB"/>
    <w:rsid w:val="00BD1A2A"/>
    <w:rsid w:val="00BD1E20"/>
    <w:rsid w:val="00BD2334"/>
    <w:rsid w:val="00BD2D20"/>
    <w:rsid w:val="00BD3958"/>
    <w:rsid w:val="00BD41DF"/>
    <w:rsid w:val="00BD4EFF"/>
    <w:rsid w:val="00BD547C"/>
    <w:rsid w:val="00BD6BEC"/>
    <w:rsid w:val="00BD6C6A"/>
    <w:rsid w:val="00BE0078"/>
    <w:rsid w:val="00BE08E5"/>
    <w:rsid w:val="00BE1BB8"/>
    <w:rsid w:val="00BE20C8"/>
    <w:rsid w:val="00BE2B2B"/>
    <w:rsid w:val="00BE2D65"/>
    <w:rsid w:val="00BE2E04"/>
    <w:rsid w:val="00BE4248"/>
    <w:rsid w:val="00BE5456"/>
    <w:rsid w:val="00BE55F0"/>
    <w:rsid w:val="00BE610C"/>
    <w:rsid w:val="00BE6A69"/>
    <w:rsid w:val="00BE6C0C"/>
    <w:rsid w:val="00BE70F5"/>
    <w:rsid w:val="00BE7703"/>
    <w:rsid w:val="00BF039F"/>
    <w:rsid w:val="00BF04E6"/>
    <w:rsid w:val="00BF2820"/>
    <w:rsid w:val="00BF3340"/>
    <w:rsid w:val="00BF3CC4"/>
    <w:rsid w:val="00BF46FE"/>
    <w:rsid w:val="00BF53A5"/>
    <w:rsid w:val="00BF585E"/>
    <w:rsid w:val="00BF5AFC"/>
    <w:rsid w:val="00BF6342"/>
    <w:rsid w:val="00BF6FD5"/>
    <w:rsid w:val="00BF75D3"/>
    <w:rsid w:val="00BF7816"/>
    <w:rsid w:val="00C00C68"/>
    <w:rsid w:val="00C03159"/>
    <w:rsid w:val="00C041D7"/>
    <w:rsid w:val="00C063C0"/>
    <w:rsid w:val="00C06F62"/>
    <w:rsid w:val="00C072D9"/>
    <w:rsid w:val="00C07794"/>
    <w:rsid w:val="00C07D66"/>
    <w:rsid w:val="00C10C05"/>
    <w:rsid w:val="00C14D9F"/>
    <w:rsid w:val="00C15587"/>
    <w:rsid w:val="00C162B2"/>
    <w:rsid w:val="00C16998"/>
    <w:rsid w:val="00C21119"/>
    <w:rsid w:val="00C216EE"/>
    <w:rsid w:val="00C2255A"/>
    <w:rsid w:val="00C228C5"/>
    <w:rsid w:val="00C232F2"/>
    <w:rsid w:val="00C23C94"/>
    <w:rsid w:val="00C23FCA"/>
    <w:rsid w:val="00C24E46"/>
    <w:rsid w:val="00C26C2C"/>
    <w:rsid w:val="00C26F61"/>
    <w:rsid w:val="00C27870"/>
    <w:rsid w:val="00C30F32"/>
    <w:rsid w:val="00C31F66"/>
    <w:rsid w:val="00C323B7"/>
    <w:rsid w:val="00C3282C"/>
    <w:rsid w:val="00C32F87"/>
    <w:rsid w:val="00C33AA6"/>
    <w:rsid w:val="00C34365"/>
    <w:rsid w:val="00C36F9E"/>
    <w:rsid w:val="00C37B14"/>
    <w:rsid w:val="00C40646"/>
    <w:rsid w:val="00C409C4"/>
    <w:rsid w:val="00C40AF2"/>
    <w:rsid w:val="00C40DD8"/>
    <w:rsid w:val="00C415D7"/>
    <w:rsid w:val="00C41BE7"/>
    <w:rsid w:val="00C438E3"/>
    <w:rsid w:val="00C445FA"/>
    <w:rsid w:val="00C465FF"/>
    <w:rsid w:val="00C47621"/>
    <w:rsid w:val="00C47AC9"/>
    <w:rsid w:val="00C47B25"/>
    <w:rsid w:val="00C47DED"/>
    <w:rsid w:val="00C52656"/>
    <w:rsid w:val="00C52814"/>
    <w:rsid w:val="00C528B5"/>
    <w:rsid w:val="00C53568"/>
    <w:rsid w:val="00C53A81"/>
    <w:rsid w:val="00C54EB9"/>
    <w:rsid w:val="00C559F4"/>
    <w:rsid w:val="00C55B26"/>
    <w:rsid w:val="00C55B55"/>
    <w:rsid w:val="00C55F33"/>
    <w:rsid w:val="00C5661B"/>
    <w:rsid w:val="00C568CE"/>
    <w:rsid w:val="00C56A51"/>
    <w:rsid w:val="00C571AF"/>
    <w:rsid w:val="00C571BF"/>
    <w:rsid w:val="00C57715"/>
    <w:rsid w:val="00C57FBD"/>
    <w:rsid w:val="00C60302"/>
    <w:rsid w:val="00C61DC2"/>
    <w:rsid w:val="00C62030"/>
    <w:rsid w:val="00C63035"/>
    <w:rsid w:val="00C63FF8"/>
    <w:rsid w:val="00C641AC"/>
    <w:rsid w:val="00C64562"/>
    <w:rsid w:val="00C66232"/>
    <w:rsid w:val="00C6640D"/>
    <w:rsid w:val="00C670D3"/>
    <w:rsid w:val="00C67166"/>
    <w:rsid w:val="00C7026B"/>
    <w:rsid w:val="00C70461"/>
    <w:rsid w:val="00C710FF"/>
    <w:rsid w:val="00C71337"/>
    <w:rsid w:val="00C71D90"/>
    <w:rsid w:val="00C74A7B"/>
    <w:rsid w:val="00C7594A"/>
    <w:rsid w:val="00C75A16"/>
    <w:rsid w:val="00C76948"/>
    <w:rsid w:val="00C76EA4"/>
    <w:rsid w:val="00C76EF7"/>
    <w:rsid w:val="00C7758F"/>
    <w:rsid w:val="00C80B9B"/>
    <w:rsid w:val="00C8145A"/>
    <w:rsid w:val="00C826B0"/>
    <w:rsid w:val="00C82F36"/>
    <w:rsid w:val="00C82FCA"/>
    <w:rsid w:val="00C840D8"/>
    <w:rsid w:val="00C84146"/>
    <w:rsid w:val="00C844D5"/>
    <w:rsid w:val="00C84505"/>
    <w:rsid w:val="00C84868"/>
    <w:rsid w:val="00C84FB8"/>
    <w:rsid w:val="00C84FDC"/>
    <w:rsid w:val="00C85011"/>
    <w:rsid w:val="00C864CA"/>
    <w:rsid w:val="00C865E2"/>
    <w:rsid w:val="00C878D9"/>
    <w:rsid w:val="00C8793E"/>
    <w:rsid w:val="00C9022D"/>
    <w:rsid w:val="00C91CDB"/>
    <w:rsid w:val="00C94054"/>
    <w:rsid w:val="00C951D7"/>
    <w:rsid w:val="00C952AF"/>
    <w:rsid w:val="00C95CC3"/>
    <w:rsid w:val="00C95FCA"/>
    <w:rsid w:val="00C96469"/>
    <w:rsid w:val="00C9759D"/>
    <w:rsid w:val="00CA0056"/>
    <w:rsid w:val="00CA09F2"/>
    <w:rsid w:val="00CA29B1"/>
    <w:rsid w:val="00CA3505"/>
    <w:rsid w:val="00CA368C"/>
    <w:rsid w:val="00CA36D0"/>
    <w:rsid w:val="00CA3BBD"/>
    <w:rsid w:val="00CA640E"/>
    <w:rsid w:val="00CA67BC"/>
    <w:rsid w:val="00CB153D"/>
    <w:rsid w:val="00CB1DD1"/>
    <w:rsid w:val="00CB1FDC"/>
    <w:rsid w:val="00CB2E92"/>
    <w:rsid w:val="00CB3439"/>
    <w:rsid w:val="00CB343F"/>
    <w:rsid w:val="00CB3F0A"/>
    <w:rsid w:val="00CB4279"/>
    <w:rsid w:val="00CB44DF"/>
    <w:rsid w:val="00CB4645"/>
    <w:rsid w:val="00CB4A74"/>
    <w:rsid w:val="00CB4C5F"/>
    <w:rsid w:val="00CB5204"/>
    <w:rsid w:val="00CB5605"/>
    <w:rsid w:val="00CB5D93"/>
    <w:rsid w:val="00CB70B8"/>
    <w:rsid w:val="00CB7923"/>
    <w:rsid w:val="00CC0134"/>
    <w:rsid w:val="00CC0E1F"/>
    <w:rsid w:val="00CC2249"/>
    <w:rsid w:val="00CC230B"/>
    <w:rsid w:val="00CC42B9"/>
    <w:rsid w:val="00CC462F"/>
    <w:rsid w:val="00CC482E"/>
    <w:rsid w:val="00CC4FBB"/>
    <w:rsid w:val="00CC5897"/>
    <w:rsid w:val="00CC639A"/>
    <w:rsid w:val="00CC656F"/>
    <w:rsid w:val="00CC6A9C"/>
    <w:rsid w:val="00CC7381"/>
    <w:rsid w:val="00CC7955"/>
    <w:rsid w:val="00CC7F97"/>
    <w:rsid w:val="00CD1061"/>
    <w:rsid w:val="00CD1C94"/>
    <w:rsid w:val="00CD2A5B"/>
    <w:rsid w:val="00CD397D"/>
    <w:rsid w:val="00CD3CF7"/>
    <w:rsid w:val="00CD6755"/>
    <w:rsid w:val="00CE24A7"/>
    <w:rsid w:val="00CE269B"/>
    <w:rsid w:val="00CE282F"/>
    <w:rsid w:val="00CE32CE"/>
    <w:rsid w:val="00CE3ED9"/>
    <w:rsid w:val="00CE5FCB"/>
    <w:rsid w:val="00CE6248"/>
    <w:rsid w:val="00CE73BB"/>
    <w:rsid w:val="00CE7DCA"/>
    <w:rsid w:val="00CF260A"/>
    <w:rsid w:val="00CF30B9"/>
    <w:rsid w:val="00CF4E04"/>
    <w:rsid w:val="00CF5414"/>
    <w:rsid w:val="00CF571F"/>
    <w:rsid w:val="00CF5914"/>
    <w:rsid w:val="00CF5CFE"/>
    <w:rsid w:val="00CF6742"/>
    <w:rsid w:val="00D00E65"/>
    <w:rsid w:val="00D01E67"/>
    <w:rsid w:val="00D025EA"/>
    <w:rsid w:val="00D02718"/>
    <w:rsid w:val="00D02B84"/>
    <w:rsid w:val="00D039C7"/>
    <w:rsid w:val="00D03A7E"/>
    <w:rsid w:val="00D03BD5"/>
    <w:rsid w:val="00D0531A"/>
    <w:rsid w:val="00D054FD"/>
    <w:rsid w:val="00D055CF"/>
    <w:rsid w:val="00D05BB8"/>
    <w:rsid w:val="00D07CC2"/>
    <w:rsid w:val="00D10404"/>
    <w:rsid w:val="00D1198B"/>
    <w:rsid w:val="00D1218F"/>
    <w:rsid w:val="00D1286B"/>
    <w:rsid w:val="00D13C1B"/>
    <w:rsid w:val="00D13FCC"/>
    <w:rsid w:val="00D143CE"/>
    <w:rsid w:val="00D15DEE"/>
    <w:rsid w:val="00D15F7D"/>
    <w:rsid w:val="00D16FCC"/>
    <w:rsid w:val="00D1763C"/>
    <w:rsid w:val="00D17BCD"/>
    <w:rsid w:val="00D201D7"/>
    <w:rsid w:val="00D20A15"/>
    <w:rsid w:val="00D21D31"/>
    <w:rsid w:val="00D21F57"/>
    <w:rsid w:val="00D22D6F"/>
    <w:rsid w:val="00D234A3"/>
    <w:rsid w:val="00D23923"/>
    <w:rsid w:val="00D244D3"/>
    <w:rsid w:val="00D253A1"/>
    <w:rsid w:val="00D267DF"/>
    <w:rsid w:val="00D26D7A"/>
    <w:rsid w:val="00D31716"/>
    <w:rsid w:val="00D317E3"/>
    <w:rsid w:val="00D31920"/>
    <w:rsid w:val="00D32BF0"/>
    <w:rsid w:val="00D331BD"/>
    <w:rsid w:val="00D3448F"/>
    <w:rsid w:val="00D361A5"/>
    <w:rsid w:val="00D40287"/>
    <w:rsid w:val="00D40551"/>
    <w:rsid w:val="00D408FA"/>
    <w:rsid w:val="00D40E8F"/>
    <w:rsid w:val="00D4189B"/>
    <w:rsid w:val="00D428C4"/>
    <w:rsid w:val="00D42DDD"/>
    <w:rsid w:val="00D43501"/>
    <w:rsid w:val="00D46123"/>
    <w:rsid w:val="00D46895"/>
    <w:rsid w:val="00D46EF2"/>
    <w:rsid w:val="00D47C59"/>
    <w:rsid w:val="00D5019A"/>
    <w:rsid w:val="00D50559"/>
    <w:rsid w:val="00D50EEE"/>
    <w:rsid w:val="00D52B29"/>
    <w:rsid w:val="00D52E94"/>
    <w:rsid w:val="00D54783"/>
    <w:rsid w:val="00D547B9"/>
    <w:rsid w:val="00D54F8E"/>
    <w:rsid w:val="00D55475"/>
    <w:rsid w:val="00D56FFA"/>
    <w:rsid w:val="00D608FC"/>
    <w:rsid w:val="00D6107A"/>
    <w:rsid w:val="00D61833"/>
    <w:rsid w:val="00D61C60"/>
    <w:rsid w:val="00D640A7"/>
    <w:rsid w:val="00D64B49"/>
    <w:rsid w:val="00D654C4"/>
    <w:rsid w:val="00D66BD1"/>
    <w:rsid w:val="00D66C3C"/>
    <w:rsid w:val="00D717DA"/>
    <w:rsid w:val="00D719FA"/>
    <w:rsid w:val="00D72396"/>
    <w:rsid w:val="00D73637"/>
    <w:rsid w:val="00D743B5"/>
    <w:rsid w:val="00D75736"/>
    <w:rsid w:val="00D76AB5"/>
    <w:rsid w:val="00D779F7"/>
    <w:rsid w:val="00D8031C"/>
    <w:rsid w:val="00D8096A"/>
    <w:rsid w:val="00D80D5A"/>
    <w:rsid w:val="00D80F10"/>
    <w:rsid w:val="00D81ABB"/>
    <w:rsid w:val="00D81DFB"/>
    <w:rsid w:val="00D8223B"/>
    <w:rsid w:val="00D83BB9"/>
    <w:rsid w:val="00D844DE"/>
    <w:rsid w:val="00D84967"/>
    <w:rsid w:val="00D8546A"/>
    <w:rsid w:val="00D858D2"/>
    <w:rsid w:val="00D85D2E"/>
    <w:rsid w:val="00D86482"/>
    <w:rsid w:val="00D87508"/>
    <w:rsid w:val="00D9006E"/>
    <w:rsid w:val="00D906C9"/>
    <w:rsid w:val="00D91862"/>
    <w:rsid w:val="00D91F30"/>
    <w:rsid w:val="00D9214A"/>
    <w:rsid w:val="00D926A7"/>
    <w:rsid w:val="00D93CC3"/>
    <w:rsid w:val="00D94EF0"/>
    <w:rsid w:val="00D9621B"/>
    <w:rsid w:val="00D965C6"/>
    <w:rsid w:val="00DA0613"/>
    <w:rsid w:val="00DA0B2D"/>
    <w:rsid w:val="00DA10E1"/>
    <w:rsid w:val="00DA151A"/>
    <w:rsid w:val="00DA1EBA"/>
    <w:rsid w:val="00DA1F68"/>
    <w:rsid w:val="00DA35C4"/>
    <w:rsid w:val="00DA35DF"/>
    <w:rsid w:val="00DA3A0F"/>
    <w:rsid w:val="00DA43F6"/>
    <w:rsid w:val="00DA5919"/>
    <w:rsid w:val="00DA5A3B"/>
    <w:rsid w:val="00DA6DE8"/>
    <w:rsid w:val="00DB0A16"/>
    <w:rsid w:val="00DB2820"/>
    <w:rsid w:val="00DB2A5C"/>
    <w:rsid w:val="00DB2BD3"/>
    <w:rsid w:val="00DB2FD5"/>
    <w:rsid w:val="00DB2FD8"/>
    <w:rsid w:val="00DB3F8E"/>
    <w:rsid w:val="00DB42C6"/>
    <w:rsid w:val="00DB45A7"/>
    <w:rsid w:val="00DB583B"/>
    <w:rsid w:val="00DB625D"/>
    <w:rsid w:val="00DB638B"/>
    <w:rsid w:val="00DB6D54"/>
    <w:rsid w:val="00DB70C8"/>
    <w:rsid w:val="00DC039B"/>
    <w:rsid w:val="00DC08E5"/>
    <w:rsid w:val="00DC2A3C"/>
    <w:rsid w:val="00DC3EA9"/>
    <w:rsid w:val="00DC4D42"/>
    <w:rsid w:val="00DC754A"/>
    <w:rsid w:val="00DD0EB4"/>
    <w:rsid w:val="00DD2592"/>
    <w:rsid w:val="00DD2AFB"/>
    <w:rsid w:val="00DD414B"/>
    <w:rsid w:val="00DD4C3C"/>
    <w:rsid w:val="00DD70F9"/>
    <w:rsid w:val="00DE04DF"/>
    <w:rsid w:val="00DE10C7"/>
    <w:rsid w:val="00DE1B3E"/>
    <w:rsid w:val="00DE2C4F"/>
    <w:rsid w:val="00DE38B1"/>
    <w:rsid w:val="00DE3EBC"/>
    <w:rsid w:val="00DE4C57"/>
    <w:rsid w:val="00DE5A89"/>
    <w:rsid w:val="00DE5E79"/>
    <w:rsid w:val="00DE7BB0"/>
    <w:rsid w:val="00DE7D36"/>
    <w:rsid w:val="00DF0166"/>
    <w:rsid w:val="00DF07B3"/>
    <w:rsid w:val="00DF0939"/>
    <w:rsid w:val="00DF0F4E"/>
    <w:rsid w:val="00DF3CB9"/>
    <w:rsid w:val="00DF3E65"/>
    <w:rsid w:val="00DF441A"/>
    <w:rsid w:val="00DF58DB"/>
    <w:rsid w:val="00DF656C"/>
    <w:rsid w:val="00DF6FB7"/>
    <w:rsid w:val="00DF7B38"/>
    <w:rsid w:val="00E016D8"/>
    <w:rsid w:val="00E01DCC"/>
    <w:rsid w:val="00E03A84"/>
    <w:rsid w:val="00E055F7"/>
    <w:rsid w:val="00E10A4B"/>
    <w:rsid w:val="00E12256"/>
    <w:rsid w:val="00E124C2"/>
    <w:rsid w:val="00E12532"/>
    <w:rsid w:val="00E14033"/>
    <w:rsid w:val="00E14DAC"/>
    <w:rsid w:val="00E1674B"/>
    <w:rsid w:val="00E16C59"/>
    <w:rsid w:val="00E16CCD"/>
    <w:rsid w:val="00E173E5"/>
    <w:rsid w:val="00E206A7"/>
    <w:rsid w:val="00E214D4"/>
    <w:rsid w:val="00E21928"/>
    <w:rsid w:val="00E22BFD"/>
    <w:rsid w:val="00E23E00"/>
    <w:rsid w:val="00E23E77"/>
    <w:rsid w:val="00E24259"/>
    <w:rsid w:val="00E245A9"/>
    <w:rsid w:val="00E24F6D"/>
    <w:rsid w:val="00E257E7"/>
    <w:rsid w:val="00E25E35"/>
    <w:rsid w:val="00E3095B"/>
    <w:rsid w:val="00E30EA6"/>
    <w:rsid w:val="00E32C84"/>
    <w:rsid w:val="00E33CC7"/>
    <w:rsid w:val="00E35176"/>
    <w:rsid w:val="00E35F23"/>
    <w:rsid w:val="00E41117"/>
    <w:rsid w:val="00E42F36"/>
    <w:rsid w:val="00E4549C"/>
    <w:rsid w:val="00E45C51"/>
    <w:rsid w:val="00E46D6F"/>
    <w:rsid w:val="00E46F31"/>
    <w:rsid w:val="00E5023B"/>
    <w:rsid w:val="00E503AE"/>
    <w:rsid w:val="00E506E7"/>
    <w:rsid w:val="00E50D31"/>
    <w:rsid w:val="00E510E3"/>
    <w:rsid w:val="00E51E4B"/>
    <w:rsid w:val="00E52C5A"/>
    <w:rsid w:val="00E52FFE"/>
    <w:rsid w:val="00E53F92"/>
    <w:rsid w:val="00E54071"/>
    <w:rsid w:val="00E54C4D"/>
    <w:rsid w:val="00E54C4E"/>
    <w:rsid w:val="00E55900"/>
    <w:rsid w:val="00E55F15"/>
    <w:rsid w:val="00E560BC"/>
    <w:rsid w:val="00E561C3"/>
    <w:rsid w:val="00E600A1"/>
    <w:rsid w:val="00E60EA1"/>
    <w:rsid w:val="00E6140C"/>
    <w:rsid w:val="00E61917"/>
    <w:rsid w:val="00E6287F"/>
    <w:rsid w:val="00E630EF"/>
    <w:rsid w:val="00E6316C"/>
    <w:rsid w:val="00E6717C"/>
    <w:rsid w:val="00E70371"/>
    <w:rsid w:val="00E71786"/>
    <w:rsid w:val="00E73B26"/>
    <w:rsid w:val="00E73F23"/>
    <w:rsid w:val="00E7496D"/>
    <w:rsid w:val="00E75CB7"/>
    <w:rsid w:val="00E76E07"/>
    <w:rsid w:val="00E77980"/>
    <w:rsid w:val="00E80D61"/>
    <w:rsid w:val="00E80E7B"/>
    <w:rsid w:val="00E81EF0"/>
    <w:rsid w:val="00E82B7E"/>
    <w:rsid w:val="00E83484"/>
    <w:rsid w:val="00E8357A"/>
    <w:rsid w:val="00E838C6"/>
    <w:rsid w:val="00E87262"/>
    <w:rsid w:val="00E90379"/>
    <w:rsid w:val="00E91664"/>
    <w:rsid w:val="00E918AF"/>
    <w:rsid w:val="00E935EC"/>
    <w:rsid w:val="00E94C47"/>
    <w:rsid w:val="00E9783B"/>
    <w:rsid w:val="00EA08B6"/>
    <w:rsid w:val="00EA200C"/>
    <w:rsid w:val="00EA2B02"/>
    <w:rsid w:val="00EA3149"/>
    <w:rsid w:val="00EA400F"/>
    <w:rsid w:val="00EA434C"/>
    <w:rsid w:val="00EA4C35"/>
    <w:rsid w:val="00EA566F"/>
    <w:rsid w:val="00EA644F"/>
    <w:rsid w:val="00EA6C10"/>
    <w:rsid w:val="00EB080D"/>
    <w:rsid w:val="00EB0A43"/>
    <w:rsid w:val="00EB0A44"/>
    <w:rsid w:val="00EB1D7E"/>
    <w:rsid w:val="00EB2B94"/>
    <w:rsid w:val="00EB3538"/>
    <w:rsid w:val="00EB3A8E"/>
    <w:rsid w:val="00EB3EBD"/>
    <w:rsid w:val="00EB5490"/>
    <w:rsid w:val="00EB551B"/>
    <w:rsid w:val="00EB6E70"/>
    <w:rsid w:val="00EB6FF3"/>
    <w:rsid w:val="00EB7AC3"/>
    <w:rsid w:val="00EC043C"/>
    <w:rsid w:val="00EC065E"/>
    <w:rsid w:val="00EC0A5E"/>
    <w:rsid w:val="00EC185E"/>
    <w:rsid w:val="00EC1A7D"/>
    <w:rsid w:val="00EC237C"/>
    <w:rsid w:val="00EC23C5"/>
    <w:rsid w:val="00EC24AC"/>
    <w:rsid w:val="00EC25C8"/>
    <w:rsid w:val="00EC379B"/>
    <w:rsid w:val="00EC393D"/>
    <w:rsid w:val="00EC3C9C"/>
    <w:rsid w:val="00EC60F2"/>
    <w:rsid w:val="00EC6208"/>
    <w:rsid w:val="00EC6401"/>
    <w:rsid w:val="00ED13A9"/>
    <w:rsid w:val="00ED1E43"/>
    <w:rsid w:val="00ED2A19"/>
    <w:rsid w:val="00ED313E"/>
    <w:rsid w:val="00ED3AAB"/>
    <w:rsid w:val="00ED6294"/>
    <w:rsid w:val="00ED78FC"/>
    <w:rsid w:val="00EE2753"/>
    <w:rsid w:val="00EE284C"/>
    <w:rsid w:val="00EE2C4B"/>
    <w:rsid w:val="00EE3C96"/>
    <w:rsid w:val="00EE3CCF"/>
    <w:rsid w:val="00EE3DB6"/>
    <w:rsid w:val="00EE4569"/>
    <w:rsid w:val="00EE491B"/>
    <w:rsid w:val="00EE534E"/>
    <w:rsid w:val="00EE57E3"/>
    <w:rsid w:val="00EE7FE2"/>
    <w:rsid w:val="00EF119A"/>
    <w:rsid w:val="00EF1418"/>
    <w:rsid w:val="00EF151B"/>
    <w:rsid w:val="00EF17DA"/>
    <w:rsid w:val="00EF2330"/>
    <w:rsid w:val="00EF6F2B"/>
    <w:rsid w:val="00F05AC1"/>
    <w:rsid w:val="00F06990"/>
    <w:rsid w:val="00F06DA8"/>
    <w:rsid w:val="00F07483"/>
    <w:rsid w:val="00F075D2"/>
    <w:rsid w:val="00F07AF2"/>
    <w:rsid w:val="00F11439"/>
    <w:rsid w:val="00F116F3"/>
    <w:rsid w:val="00F11FE4"/>
    <w:rsid w:val="00F12051"/>
    <w:rsid w:val="00F12992"/>
    <w:rsid w:val="00F13EE9"/>
    <w:rsid w:val="00F146E8"/>
    <w:rsid w:val="00F147A4"/>
    <w:rsid w:val="00F15176"/>
    <w:rsid w:val="00F153E9"/>
    <w:rsid w:val="00F16254"/>
    <w:rsid w:val="00F1654B"/>
    <w:rsid w:val="00F16DC2"/>
    <w:rsid w:val="00F1778F"/>
    <w:rsid w:val="00F17D81"/>
    <w:rsid w:val="00F20EC0"/>
    <w:rsid w:val="00F21133"/>
    <w:rsid w:val="00F21E87"/>
    <w:rsid w:val="00F2222A"/>
    <w:rsid w:val="00F22698"/>
    <w:rsid w:val="00F22F26"/>
    <w:rsid w:val="00F23774"/>
    <w:rsid w:val="00F23D93"/>
    <w:rsid w:val="00F23EC0"/>
    <w:rsid w:val="00F24AD9"/>
    <w:rsid w:val="00F261B6"/>
    <w:rsid w:val="00F27191"/>
    <w:rsid w:val="00F27E7B"/>
    <w:rsid w:val="00F30085"/>
    <w:rsid w:val="00F300C8"/>
    <w:rsid w:val="00F30237"/>
    <w:rsid w:val="00F303E7"/>
    <w:rsid w:val="00F3044B"/>
    <w:rsid w:val="00F30970"/>
    <w:rsid w:val="00F311AC"/>
    <w:rsid w:val="00F3136B"/>
    <w:rsid w:val="00F314C2"/>
    <w:rsid w:val="00F32D9B"/>
    <w:rsid w:val="00F339A0"/>
    <w:rsid w:val="00F33B46"/>
    <w:rsid w:val="00F33F97"/>
    <w:rsid w:val="00F354F9"/>
    <w:rsid w:val="00F35E13"/>
    <w:rsid w:val="00F37C69"/>
    <w:rsid w:val="00F400D5"/>
    <w:rsid w:val="00F40FB3"/>
    <w:rsid w:val="00F415A3"/>
    <w:rsid w:val="00F417EE"/>
    <w:rsid w:val="00F4292D"/>
    <w:rsid w:val="00F42D83"/>
    <w:rsid w:val="00F42FD3"/>
    <w:rsid w:val="00F4394C"/>
    <w:rsid w:val="00F44CF1"/>
    <w:rsid w:val="00F4593E"/>
    <w:rsid w:val="00F45A4D"/>
    <w:rsid w:val="00F46D5C"/>
    <w:rsid w:val="00F47DB0"/>
    <w:rsid w:val="00F501E9"/>
    <w:rsid w:val="00F507AD"/>
    <w:rsid w:val="00F5090F"/>
    <w:rsid w:val="00F513C2"/>
    <w:rsid w:val="00F52521"/>
    <w:rsid w:val="00F5458B"/>
    <w:rsid w:val="00F5498E"/>
    <w:rsid w:val="00F54C7B"/>
    <w:rsid w:val="00F54F93"/>
    <w:rsid w:val="00F57D2C"/>
    <w:rsid w:val="00F600A3"/>
    <w:rsid w:val="00F60455"/>
    <w:rsid w:val="00F60A1A"/>
    <w:rsid w:val="00F60B31"/>
    <w:rsid w:val="00F61EA2"/>
    <w:rsid w:val="00F61FFB"/>
    <w:rsid w:val="00F62578"/>
    <w:rsid w:val="00F62C39"/>
    <w:rsid w:val="00F62EEA"/>
    <w:rsid w:val="00F635F7"/>
    <w:rsid w:val="00F64004"/>
    <w:rsid w:val="00F64030"/>
    <w:rsid w:val="00F6410C"/>
    <w:rsid w:val="00F644A0"/>
    <w:rsid w:val="00F64DEB"/>
    <w:rsid w:val="00F64FD5"/>
    <w:rsid w:val="00F655D4"/>
    <w:rsid w:val="00F65B30"/>
    <w:rsid w:val="00F669E6"/>
    <w:rsid w:val="00F701D4"/>
    <w:rsid w:val="00F70428"/>
    <w:rsid w:val="00F70BC8"/>
    <w:rsid w:val="00F71311"/>
    <w:rsid w:val="00F71575"/>
    <w:rsid w:val="00F71E0E"/>
    <w:rsid w:val="00F72010"/>
    <w:rsid w:val="00F734C4"/>
    <w:rsid w:val="00F73F6C"/>
    <w:rsid w:val="00F74035"/>
    <w:rsid w:val="00F74062"/>
    <w:rsid w:val="00F75516"/>
    <w:rsid w:val="00F76018"/>
    <w:rsid w:val="00F76152"/>
    <w:rsid w:val="00F80B28"/>
    <w:rsid w:val="00F81A85"/>
    <w:rsid w:val="00F8286A"/>
    <w:rsid w:val="00F84D7C"/>
    <w:rsid w:val="00F85F53"/>
    <w:rsid w:val="00F861E9"/>
    <w:rsid w:val="00F871CF"/>
    <w:rsid w:val="00F875C1"/>
    <w:rsid w:val="00F90E3B"/>
    <w:rsid w:val="00F91059"/>
    <w:rsid w:val="00F914B6"/>
    <w:rsid w:val="00F918AC"/>
    <w:rsid w:val="00F92913"/>
    <w:rsid w:val="00F9387C"/>
    <w:rsid w:val="00F93D4A"/>
    <w:rsid w:val="00F94B76"/>
    <w:rsid w:val="00F950FF"/>
    <w:rsid w:val="00F9555E"/>
    <w:rsid w:val="00F95F0F"/>
    <w:rsid w:val="00F96C79"/>
    <w:rsid w:val="00FA05A5"/>
    <w:rsid w:val="00FA2270"/>
    <w:rsid w:val="00FA287A"/>
    <w:rsid w:val="00FA2883"/>
    <w:rsid w:val="00FA34EF"/>
    <w:rsid w:val="00FA35F5"/>
    <w:rsid w:val="00FA3A05"/>
    <w:rsid w:val="00FA4727"/>
    <w:rsid w:val="00FA4FC7"/>
    <w:rsid w:val="00FA588C"/>
    <w:rsid w:val="00FA5B08"/>
    <w:rsid w:val="00FA644D"/>
    <w:rsid w:val="00FA66C4"/>
    <w:rsid w:val="00FA68BF"/>
    <w:rsid w:val="00FA6B67"/>
    <w:rsid w:val="00FB0E95"/>
    <w:rsid w:val="00FB186F"/>
    <w:rsid w:val="00FB220D"/>
    <w:rsid w:val="00FB2C1B"/>
    <w:rsid w:val="00FB2CA5"/>
    <w:rsid w:val="00FB2D6E"/>
    <w:rsid w:val="00FB3A06"/>
    <w:rsid w:val="00FB3B95"/>
    <w:rsid w:val="00FB3E62"/>
    <w:rsid w:val="00FB4679"/>
    <w:rsid w:val="00FB4AA4"/>
    <w:rsid w:val="00FB4DEE"/>
    <w:rsid w:val="00FB4E22"/>
    <w:rsid w:val="00FB7070"/>
    <w:rsid w:val="00FB7561"/>
    <w:rsid w:val="00FB76A7"/>
    <w:rsid w:val="00FB7823"/>
    <w:rsid w:val="00FC04C0"/>
    <w:rsid w:val="00FC1122"/>
    <w:rsid w:val="00FC1B26"/>
    <w:rsid w:val="00FC3583"/>
    <w:rsid w:val="00FC3DA2"/>
    <w:rsid w:val="00FC4B13"/>
    <w:rsid w:val="00FC4D4C"/>
    <w:rsid w:val="00FC68A0"/>
    <w:rsid w:val="00FC6D35"/>
    <w:rsid w:val="00FC7628"/>
    <w:rsid w:val="00FC7B9C"/>
    <w:rsid w:val="00FC7DE9"/>
    <w:rsid w:val="00FD129A"/>
    <w:rsid w:val="00FD13A2"/>
    <w:rsid w:val="00FD16EF"/>
    <w:rsid w:val="00FD2C5A"/>
    <w:rsid w:val="00FD5151"/>
    <w:rsid w:val="00FD6378"/>
    <w:rsid w:val="00FD6BA4"/>
    <w:rsid w:val="00FD6CDE"/>
    <w:rsid w:val="00FD7755"/>
    <w:rsid w:val="00FD7F7E"/>
    <w:rsid w:val="00FE0534"/>
    <w:rsid w:val="00FE0974"/>
    <w:rsid w:val="00FE1B56"/>
    <w:rsid w:val="00FE3FC4"/>
    <w:rsid w:val="00FE5012"/>
    <w:rsid w:val="00FE505A"/>
    <w:rsid w:val="00FE580E"/>
    <w:rsid w:val="00FE5E22"/>
    <w:rsid w:val="00FE72DA"/>
    <w:rsid w:val="00FE7330"/>
    <w:rsid w:val="00FE7C4F"/>
    <w:rsid w:val="00FF0222"/>
    <w:rsid w:val="00FF0F22"/>
    <w:rsid w:val="00FF1946"/>
    <w:rsid w:val="00FF1F09"/>
    <w:rsid w:val="00FF2401"/>
    <w:rsid w:val="00FF31C5"/>
    <w:rsid w:val="00FF3FCF"/>
    <w:rsid w:val="00FF412F"/>
    <w:rsid w:val="00FF4C38"/>
    <w:rsid w:val="00FF5890"/>
    <w:rsid w:val="00FF596D"/>
    <w:rsid w:val="00FF5A7F"/>
    <w:rsid w:val="00FF6DEB"/>
    <w:rsid w:val="00FF72F7"/>
    <w:rsid w:val="00FF7F1F"/>
    <w:rsid w:val="00FF7FEE"/>
    <w:rsid w:val="013E802E"/>
    <w:rsid w:val="02DA508F"/>
    <w:rsid w:val="0311F36F"/>
    <w:rsid w:val="0313E98E"/>
    <w:rsid w:val="03173B21"/>
    <w:rsid w:val="07172052"/>
    <w:rsid w:val="0733F08E"/>
    <w:rsid w:val="075AB71A"/>
    <w:rsid w:val="09893890"/>
    <w:rsid w:val="09E064AA"/>
    <w:rsid w:val="09EA5F49"/>
    <w:rsid w:val="09FA3A91"/>
    <w:rsid w:val="0A2EDD7A"/>
    <w:rsid w:val="0ACCE52D"/>
    <w:rsid w:val="0B0A4941"/>
    <w:rsid w:val="0B9092C4"/>
    <w:rsid w:val="0C0EFB44"/>
    <w:rsid w:val="0CDDADC9"/>
    <w:rsid w:val="0D1457F5"/>
    <w:rsid w:val="0D7275EA"/>
    <w:rsid w:val="0DFA30A9"/>
    <w:rsid w:val="0E2D038D"/>
    <w:rsid w:val="0E9C3D17"/>
    <w:rsid w:val="0F46EB7D"/>
    <w:rsid w:val="0F81F31C"/>
    <w:rsid w:val="0FE0F0BC"/>
    <w:rsid w:val="1011B115"/>
    <w:rsid w:val="11291E2B"/>
    <w:rsid w:val="1157B2CA"/>
    <w:rsid w:val="11C518F8"/>
    <w:rsid w:val="126D284C"/>
    <w:rsid w:val="129582F9"/>
    <w:rsid w:val="12D084FD"/>
    <w:rsid w:val="133B2833"/>
    <w:rsid w:val="14A19799"/>
    <w:rsid w:val="14E21786"/>
    <w:rsid w:val="1577C6D6"/>
    <w:rsid w:val="1765EE69"/>
    <w:rsid w:val="17AE1B0C"/>
    <w:rsid w:val="18172C85"/>
    <w:rsid w:val="184C501E"/>
    <w:rsid w:val="19F26F07"/>
    <w:rsid w:val="1B553656"/>
    <w:rsid w:val="1BBF9986"/>
    <w:rsid w:val="1BE71D8A"/>
    <w:rsid w:val="1D0EB0FA"/>
    <w:rsid w:val="1D13C751"/>
    <w:rsid w:val="1DF1E4A3"/>
    <w:rsid w:val="1DF2287B"/>
    <w:rsid w:val="1E1348E9"/>
    <w:rsid w:val="1EDA357F"/>
    <w:rsid w:val="205403BC"/>
    <w:rsid w:val="206990EC"/>
    <w:rsid w:val="20AAD0DC"/>
    <w:rsid w:val="21146315"/>
    <w:rsid w:val="213AA64B"/>
    <w:rsid w:val="214D2309"/>
    <w:rsid w:val="219670D5"/>
    <w:rsid w:val="21A9C953"/>
    <w:rsid w:val="21ACBE92"/>
    <w:rsid w:val="21F257C0"/>
    <w:rsid w:val="22133B3D"/>
    <w:rsid w:val="22DB0CA7"/>
    <w:rsid w:val="240B6B9C"/>
    <w:rsid w:val="243F41B6"/>
    <w:rsid w:val="24DDB246"/>
    <w:rsid w:val="250B96B4"/>
    <w:rsid w:val="26C2E4E1"/>
    <w:rsid w:val="27F37850"/>
    <w:rsid w:val="280A7422"/>
    <w:rsid w:val="28566EA8"/>
    <w:rsid w:val="2A5861C3"/>
    <w:rsid w:val="2A5EC0B7"/>
    <w:rsid w:val="2AD76391"/>
    <w:rsid w:val="2B2B0ED3"/>
    <w:rsid w:val="2C2A9F79"/>
    <w:rsid w:val="2C862260"/>
    <w:rsid w:val="2C8E526F"/>
    <w:rsid w:val="2DDA9975"/>
    <w:rsid w:val="2DE1360D"/>
    <w:rsid w:val="2F396F1D"/>
    <w:rsid w:val="3017A853"/>
    <w:rsid w:val="302238AB"/>
    <w:rsid w:val="311E9FC1"/>
    <w:rsid w:val="31A2864E"/>
    <w:rsid w:val="32241C37"/>
    <w:rsid w:val="32B3FC47"/>
    <w:rsid w:val="33E9E5FF"/>
    <w:rsid w:val="350AFB22"/>
    <w:rsid w:val="3540014C"/>
    <w:rsid w:val="3541A037"/>
    <w:rsid w:val="3774842E"/>
    <w:rsid w:val="39480CF9"/>
    <w:rsid w:val="39486975"/>
    <w:rsid w:val="39C4AEE7"/>
    <w:rsid w:val="3A221718"/>
    <w:rsid w:val="3A2A0073"/>
    <w:rsid w:val="3A500CDF"/>
    <w:rsid w:val="3AEA88A5"/>
    <w:rsid w:val="3B9303AD"/>
    <w:rsid w:val="3BAD3801"/>
    <w:rsid w:val="3BF7CE70"/>
    <w:rsid w:val="3E12F167"/>
    <w:rsid w:val="3E9EB87F"/>
    <w:rsid w:val="3E9F720A"/>
    <w:rsid w:val="3ED2FB35"/>
    <w:rsid w:val="3F18FB00"/>
    <w:rsid w:val="3F2998F7"/>
    <w:rsid w:val="3F6EF5D8"/>
    <w:rsid w:val="3FCC7A6C"/>
    <w:rsid w:val="3FD3D4DA"/>
    <w:rsid w:val="40A9D9CE"/>
    <w:rsid w:val="40AA3CCF"/>
    <w:rsid w:val="40D492DE"/>
    <w:rsid w:val="40EE2BCC"/>
    <w:rsid w:val="413F18E7"/>
    <w:rsid w:val="4177D1FE"/>
    <w:rsid w:val="41DF8FFC"/>
    <w:rsid w:val="41DFEFED"/>
    <w:rsid w:val="423BB5B9"/>
    <w:rsid w:val="4286089C"/>
    <w:rsid w:val="437566FB"/>
    <w:rsid w:val="44803452"/>
    <w:rsid w:val="45FE675A"/>
    <w:rsid w:val="4627CF06"/>
    <w:rsid w:val="46C9433F"/>
    <w:rsid w:val="47400CF9"/>
    <w:rsid w:val="47CC44F3"/>
    <w:rsid w:val="488E8031"/>
    <w:rsid w:val="49654652"/>
    <w:rsid w:val="496984C6"/>
    <w:rsid w:val="49880682"/>
    <w:rsid w:val="49A928DF"/>
    <w:rsid w:val="4ADE0FD0"/>
    <w:rsid w:val="4B29BAEE"/>
    <w:rsid w:val="4D6DAB3F"/>
    <w:rsid w:val="4DA5D5E5"/>
    <w:rsid w:val="4F5E3CAD"/>
    <w:rsid w:val="4F90AE22"/>
    <w:rsid w:val="510E834D"/>
    <w:rsid w:val="526F989F"/>
    <w:rsid w:val="52AD7DC8"/>
    <w:rsid w:val="5421DA3A"/>
    <w:rsid w:val="555BA9E4"/>
    <w:rsid w:val="55F52825"/>
    <w:rsid w:val="5636D40A"/>
    <w:rsid w:val="5741B061"/>
    <w:rsid w:val="58234DAA"/>
    <w:rsid w:val="58249E98"/>
    <w:rsid w:val="5856F749"/>
    <w:rsid w:val="5A09CD5B"/>
    <w:rsid w:val="5B4257AD"/>
    <w:rsid w:val="5E877098"/>
    <w:rsid w:val="5EEB6381"/>
    <w:rsid w:val="5F21F1B7"/>
    <w:rsid w:val="5F720644"/>
    <w:rsid w:val="60427612"/>
    <w:rsid w:val="60D988BB"/>
    <w:rsid w:val="61204056"/>
    <w:rsid w:val="628672B6"/>
    <w:rsid w:val="628AD80C"/>
    <w:rsid w:val="63B2429D"/>
    <w:rsid w:val="64F725F1"/>
    <w:rsid w:val="650B0F26"/>
    <w:rsid w:val="6678FA01"/>
    <w:rsid w:val="67805D0E"/>
    <w:rsid w:val="687B3B3D"/>
    <w:rsid w:val="688677E7"/>
    <w:rsid w:val="68A5C7CD"/>
    <w:rsid w:val="68DDA59D"/>
    <w:rsid w:val="698DC6C3"/>
    <w:rsid w:val="6A1A3C68"/>
    <w:rsid w:val="6B9487E1"/>
    <w:rsid w:val="6BC3123D"/>
    <w:rsid w:val="6D4A570E"/>
    <w:rsid w:val="6EC31A27"/>
    <w:rsid w:val="7006A093"/>
    <w:rsid w:val="70126162"/>
    <w:rsid w:val="705D994E"/>
    <w:rsid w:val="70B513B9"/>
    <w:rsid w:val="71C12738"/>
    <w:rsid w:val="71CB6CCE"/>
    <w:rsid w:val="71EE5761"/>
    <w:rsid w:val="722F6C41"/>
    <w:rsid w:val="73A8FE15"/>
    <w:rsid w:val="73B19232"/>
    <w:rsid w:val="740836FA"/>
    <w:rsid w:val="7606FD8C"/>
    <w:rsid w:val="761A9A17"/>
    <w:rsid w:val="7658F4F8"/>
    <w:rsid w:val="768DCC81"/>
    <w:rsid w:val="7764F5BF"/>
    <w:rsid w:val="77659FDC"/>
    <w:rsid w:val="7777AA01"/>
    <w:rsid w:val="77AD7C1A"/>
    <w:rsid w:val="77C5A924"/>
    <w:rsid w:val="782963A4"/>
    <w:rsid w:val="783E8F7D"/>
    <w:rsid w:val="785C324F"/>
    <w:rsid w:val="78837354"/>
    <w:rsid w:val="78FBC5BF"/>
    <w:rsid w:val="797D18C9"/>
    <w:rsid w:val="7993F674"/>
    <w:rsid w:val="7A952A5A"/>
    <w:rsid w:val="7C06B450"/>
    <w:rsid w:val="7C689029"/>
    <w:rsid w:val="7D3D26DD"/>
    <w:rsid w:val="7D5E128F"/>
    <w:rsid w:val="7EC25EFA"/>
    <w:rsid w:val="7F231C75"/>
    <w:rsid w:val="7F2CABE2"/>
    <w:rsid w:val="7F5F657C"/>
    <w:rsid w:val="7F74F6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AA90671"/>
  <w15:chartTrackingRefBased/>
  <w15:docId w15:val="{6C6B9046-6A55-4805-BE19-161BEC6E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CDE"/>
    <w:pPr>
      <w:spacing w:after="240" w:line="276" w:lineRule="auto"/>
    </w:pPr>
    <w:rPr>
      <w:rFonts w:ascii="Arial" w:hAnsi="Arial"/>
      <w:sz w:val="20"/>
    </w:rPr>
  </w:style>
  <w:style w:type="paragraph" w:styleId="Heading1">
    <w:name w:val="heading 1"/>
    <w:basedOn w:val="Normal"/>
    <w:next w:val="Normal"/>
    <w:link w:val="Heading1Char"/>
    <w:autoRedefine/>
    <w:uiPriority w:val="1"/>
    <w:qFormat/>
    <w:rsid w:val="00885F55"/>
    <w:pPr>
      <w:keepNext/>
      <w:keepLines/>
      <w:pageBreakBefore/>
      <w:spacing w:before="600" w:after="280" w:line="240" w:lineRule="auto"/>
      <w:outlineLvl w:val="0"/>
    </w:pPr>
    <w:rPr>
      <w:rFonts w:eastAsiaTheme="majorEastAsia" w:cstheme="majorBidi"/>
      <w:sz w:val="40"/>
      <w:szCs w:val="32"/>
    </w:rPr>
  </w:style>
  <w:style w:type="paragraph" w:styleId="Heading2">
    <w:name w:val="heading 2"/>
    <w:basedOn w:val="Normal"/>
    <w:next w:val="Normal"/>
    <w:link w:val="Heading2Char"/>
    <w:autoRedefine/>
    <w:uiPriority w:val="1"/>
    <w:qFormat/>
    <w:rsid w:val="00CA3BBD"/>
    <w:pPr>
      <w:keepNext/>
      <w:keepLines/>
      <w:spacing w:before="600" w:line="240" w:lineRule="auto"/>
      <w:outlineLvl w:val="1"/>
    </w:pPr>
    <w:rPr>
      <w:rFonts w:eastAsiaTheme="majorEastAsia" w:cstheme="majorBidi"/>
      <w:color w:val="000000" w:themeColor="text1"/>
      <w:sz w:val="32"/>
      <w:szCs w:val="26"/>
    </w:rPr>
  </w:style>
  <w:style w:type="paragraph" w:styleId="Heading3">
    <w:name w:val="heading 3"/>
    <w:basedOn w:val="Normal"/>
    <w:next w:val="Normal"/>
    <w:link w:val="Heading3Char"/>
    <w:autoRedefine/>
    <w:uiPriority w:val="1"/>
    <w:qFormat/>
    <w:rsid w:val="00FF3FCF"/>
    <w:pPr>
      <w:keepNext/>
      <w:keepLines/>
      <w:spacing w:before="360" w:line="240" w:lineRule="auto"/>
      <w:outlineLvl w:val="2"/>
    </w:pPr>
    <w:rPr>
      <w:rFonts w:eastAsiaTheme="majorEastAsia" w:cstheme="majorBidi"/>
      <w:color w:val="000000" w:themeColor="text1"/>
      <w:sz w:val="30"/>
      <w:szCs w:val="24"/>
    </w:rPr>
  </w:style>
  <w:style w:type="paragraph" w:styleId="Heading4">
    <w:name w:val="heading 4"/>
    <w:basedOn w:val="Normal"/>
    <w:next w:val="Normal"/>
    <w:link w:val="Heading4Char"/>
    <w:autoRedefine/>
    <w:uiPriority w:val="1"/>
    <w:qFormat/>
    <w:rsid w:val="001A3BFC"/>
    <w:pPr>
      <w:keepNext/>
      <w:keepLines/>
      <w:spacing w:after="120" w:line="240" w:lineRule="auto"/>
      <w:contextualSpacing/>
      <w:outlineLvl w:val="3"/>
    </w:pPr>
    <w:rPr>
      <w:rFonts w:eastAsia="Times New Roman" w:cstheme="majorBidi"/>
      <w:b/>
      <w:bCs/>
      <w:iCs/>
      <w:color w:val="000000" w:themeColor="text1"/>
      <w:szCs w:val="28"/>
    </w:rPr>
  </w:style>
  <w:style w:type="paragraph" w:styleId="Heading5">
    <w:name w:val="heading 5"/>
    <w:basedOn w:val="Normal"/>
    <w:next w:val="Normal"/>
    <w:link w:val="Heading5Char"/>
    <w:uiPriority w:val="13"/>
    <w:semiHidden/>
    <w:unhideWhenUsed/>
    <w:rsid w:val="00E560BC"/>
    <w:pPr>
      <w:keepNext/>
      <w:keepLines/>
      <w:numPr>
        <w:ilvl w:val="4"/>
        <w:numId w:val="2"/>
      </w:numPr>
      <w:spacing w:before="40" w:after="0"/>
      <w:outlineLvl w:val="4"/>
    </w:pPr>
    <w:rPr>
      <w:rFonts w:asciiTheme="majorHAnsi" w:eastAsiaTheme="majorEastAsia" w:hAnsiTheme="majorHAnsi" w:cstheme="majorBidi"/>
      <w:color w:val="6A882F" w:themeColor="accent1" w:themeShade="BF"/>
    </w:rPr>
  </w:style>
  <w:style w:type="paragraph" w:styleId="Heading6">
    <w:name w:val="heading 6"/>
    <w:basedOn w:val="Normal"/>
    <w:next w:val="Normal"/>
    <w:link w:val="Heading6Char"/>
    <w:uiPriority w:val="13"/>
    <w:semiHidden/>
    <w:unhideWhenUsed/>
    <w:qFormat/>
    <w:rsid w:val="00E560BC"/>
    <w:pPr>
      <w:keepNext/>
      <w:keepLines/>
      <w:numPr>
        <w:ilvl w:val="5"/>
        <w:numId w:val="2"/>
      </w:numPr>
      <w:spacing w:before="40" w:after="0"/>
      <w:outlineLvl w:val="5"/>
    </w:pPr>
    <w:rPr>
      <w:rFonts w:asciiTheme="majorHAnsi" w:eastAsiaTheme="majorEastAsia" w:hAnsiTheme="majorHAnsi" w:cstheme="majorBidi"/>
      <w:color w:val="465A1F" w:themeColor="accent1" w:themeShade="7F"/>
    </w:rPr>
  </w:style>
  <w:style w:type="paragraph" w:styleId="Heading7">
    <w:name w:val="heading 7"/>
    <w:basedOn w:val="Normal"/>
    <w:next w:val="Normal"/>
    <w:link w:val="Heading7Char"/>
    <w:uiPriority w:val="13"/>
    <w:semiHidden/>
    <w:unhideWhenUsed/>
    <w:qFormat/>
    <w:rsid w:val="00E560BC"/>
    <w:pPr>
      <w:keepNext/>
      <w:keepLines/>
      <w:numPr>
        <w:ilvl w:val="6"/>
        <w:numId w:val="2"/>
      </w:numPr>
      <w:spacing w:before="40" w:after="0"/>
      <w:outlineLvl w:val="6"/>
    </w:pPr>
    <w:rPr>
      <w:rFonts w:asciiTheme="majorHAnsi" w:eastAsiaTheme="majorEastAsia" w:hAnsiTheme="majorHAnsi" w:cstheme="majorBidi"/>
      <w:i/>
      <w:iCs/>
      <w:color w:val="465A1F" w:themeColor="accent1" w:themeShade="7F"/>
    </w:rPr>
  </w:style>
  <w:style w:type="paragraph" w:styleId="Heading8">
    <w:name w:val="heading 8"/>
    <w:basedOn w:val="Normal"/>
    <w:next w:val="Normal"/>
    <w:link w:val="Heading8Char"/>
    <w:uiPriority w:val="13"/>
    <w:semiHidden/>
    <w:unhideWhenUsed/>
    <w:qFormat/>
    <w:rsid w:val="00E560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3"/>
    <w:semiHidden/>
    <w:unhideWhenUsed/>
    <w:qFormat/>
    <w:rsid w:val="00E560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469"/>
    <w:pPr>
      <w:spacing w:after="0" w:line="240" w:lineRule="auto"/>
      <w:contextualSpacing/>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1"/>
    <w:qFormat/>
    <w:rsid w:val="00CC4FBB"/>
    <w:pPr>
      <w:spacing w:before="360" w:after="0" w:line="240" w:lineRule="auto"/>
      <w:contextualSpacing/>
    </w:pPr>
    <w:rPr>
      <w:rFonts w:eastAsiaTheme="majorEastAsia" w:cstheme="majorBidi"/>
      <w:spacing w:val="-10"/>
      <w:kern w:val="28"/>
      <w:sz w:val="80"/>
      <w:szCs w:val="56"/>
    </w:rPr>
  </w:style>
  <w:style w:type="character" w:customStyle="1" w:styleId="TitleChar">
    <w:name w:val="Title Char"/>
    <w:basedOn w:val="DefaultParagraphFont"/>
    <w:link w:val="Title"/>
    <w:uiPriority w:val="11"/>
    <w:rsid w:val="00010BDA"/>
    <w:rPr>
      <w:rFonts w:ascii="Arial" w:eastAsiaTheme="majorEastAsia" w:hAnsi="Arial" w:cstheme="majorBidi"/>
      <w:spacing w:val="-10"/>
      <w:kern w:val="28"/>
      <w:sz w:val="80"/>
      <w:szCs w:val="56"/>
    </w:rPr>
  </w:style>
  <w:style w:type="paragraph" w:styleId="Header">
    <w:name w:val="header"/>
    <w:basedOn w:val="Normal"/>
    <w:link w:val="HeaderChar"/>
    <w:uiPriority w:val="99"/>
    <w:unhideWhenUsed/>
    <w:rsid w:val="00991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2DF"/>
  </w:style>
  <w:style w:type="paragraph" w:styleId="Footer">
    <w:name w:val="footer"/>
    <w:basedOn w:val="Normal"/>
    <w:link w:val="FooterChar"/>
    <w:uiPriority w:val="99"/>
    <w:unhideWhenUsed/>
    <w:rsid w:val="00991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2DF"/>
  </w:style>
  <w:style w:type="character" w:customStyle="1" w:styleId="Heading4Char">
    <w:name w:val="Heading 4 Char"/>
    <w:basedOn w:val="DefaultParagraphFont"/>
    <w:link w:val="Heading4"/>
    <w:uiPriority w:val="1"/>
    <w:rsid w:val="001A3BFC"/>
    <w:rPr>
      <w:rFonts w:ascii="Arial" w:eastAsia="Times New Roman" w:hAnsi="Arial" w:cstheme="majorBidi"/>
      <w:b/>
      <w:bCs/>
      <w:iCs/>
      <w:color w:val="000000" w:themeColor="text1"/>
      <w:sz w:val="20"/>
      <w:szCs w:val="28"/>
    </w:rPr>
  </w:style>
  <w:style w:type="paragraph" w:styleId="BalloonText">
    <w:name w:val="Balloon Text"/>
    <w:basedOn w:val="Normal"/>
    <w:link w:val="BalloonTextChar"/>
    <w:uiPriority w:val="99"/>
    <w:semiHidden/>
    <w:unhideWhenUsed/>
    <w:rsid w:val="005F1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DC"/>
    <w:rPr>
      <w:rFonts w:ascii="Segoe UI" w:hAnsi="Segoe UI" w:cs="Segoe UI"/>
      <w:sz w:val="18"/>
      <w:szCs w:val="18"/>
    </w:rPr>
  </w:style>
  <w:style w:type="character" w:customStyle="1" w:styleId="Heading1Char">
    <w:name w:val="Heading 1 Char"/>
    <w:basedOn w:val="DefaultParagraphFont"/>
    <w:link w:val="Heading1"/>
    <w:uiPriority w:val="1"/>
    <w:rsid w:val="00885F55"/>
    <w:rPr>
      <w:rFonts w:ascii="Arial" w:eastAsiaTheme="majorEastAsia" w:hAnsi="Arial" w:cstheme="majorBidi"/>
      <w:sz w:val="40"/>
      <w:szCs w:val="32"/>
    </w:rPr>
  </w:style>
  <w:style w:type="character" w:customStyle="1" w:styleId="Heading2Char">
    <w:name w:val="Heading 2 Char"/>
    <w:basedOn w:val="DefaultParagraphFont"/>
    <w:link w:val="Heading2"/>
    <w:uiPriority w:val="1"/>
    <w:rsid w:val="00CA3BBD"/>
    <w:rPr>
      <w:rFonts w:ascii="Arial" w:eastAsiaTheme="majorEastAsia" w:hAnsi="Arial" w:cstheme="majorBidi"/>
      <w:color w:val="000000" w:themeColor="text1"/>
      <w:sz w:val="32"/>
      <w:szCs w:val="26"/>
    </w:rPr>
  </w:style>
  <w:style w:type="character" w:customStyle="1" w:styleId="Heading3Char">
    <w:name w:val="Heading 3 Char"/>
    <w:basedOn w:val="DefaultParagraphFont"/>
    <w:link w:val="Heading3"/>
    <w:uiPriority w:val="1"/>
    <w:rsid w:val="00FF3FCF"/>
    <w:rPr>
      <w:rFonts w:ascii="Arial" w:eastAsiaTheme="majorEastAsia" w:hAnsi="Arial" w:cstheme="majorBidi"/>
      <w:color w:val="000000" w:themeColor="text1"/>
      <w:sz w:val="30"/>
      <w:szCs w:val="24"/>
    </w:rPr>
  </w:style>
  <w:style w:type="paragraph" w:customStyle="1" w:styleId="Heading1Numb">
    <w:name w:val="Heading 1Numb"/>
    <w:basedOn w:val="Heading1"/>
    <w:next w:val="Normal"/>
    <w:autoRedefine/>
    <w:uiPriority w:val="2"/>
    <w:qFormat/>
    <w:rsid w:val="001F7F73"/>
    <w:pPr>
      <w:numPr>
        <w:numId w:val="8"/>
      </w:numPr>
    </w:pPr>
    <w:rPr>
      <w:rFonts w:cs="Arial"/>
      <w:szCs w:val="40"/>
    </w:rPr>
  </w:style>
  <w:style w:type="paragraph" w:customStyle="1" w:styleId="Heading2Numb">
    <w:name w:val="Heading 2Numb"/>
    <w:basedOn w:val="Normal"/>
    <w:next w:val="Normal"/>
    <w:autoRedefine/>
    <w:uiPriority w:val="2"/>
    <w:qFormat/>
    <w:rsid w:val="00841850"/>
    <w:pPr>
      <w:keepNext/>
      <w:keepLines/>
      <w:numPr>
        <w:ilvl w:val="1"/>
        <w:numId w:val="8"/>
      </w:numPr>
      <w:spacing w:before="600" w:line="240" w:lineRule="auto"/>
      <w:outlineLvl w:val="1"/>
    </w:pPr>
    <w:rPr>
      <w:rFonts w:eastAsia="Times New Roman" w:cs="Times New Roman"/>
      <w:color w:val="3C3C3B"/>
      <w:sz w:val="32"/>
      <w:szCs w:val="26"/>
    </w:rPr>
  </w:style>
  <w:style w:type="paragraph" w:customStyle="1" w:styleId="Heading3Numb">
    <w:name w:val="Heading 3Numb"/>
    <w:basedOn w:val="Heading3"/>
    <w:next w:val="Normal"/>
    <w:link w:val="Heading3NumbChar"/>
    <w:autoRedefine/>
    <w:uiPriority w:val="2"/>
    <w:qFormat/>
    <w:rsid w:val="00D64B49"/>
    <w:pPr>
      <w:numPr>
        <w:ilvl w:val="2"/>
        <w:numId w:val="8"/>
      </w:numPr>
      <w:tabs>
        <w:tab w:val="left" w:pos="851"/>
      </w:tabs>
    </w:pPr>
    <w:rPr>
      <w:color w:val="auto"/>
      <w:sz w:val="26"/>
    </w:rPr>
  </w:style>
  <w:style w:type="numbering" w:customStyle="1" w:styleId="NumbListMain">
    <w:name w:val="NumbListMain"/>
    <w:uiPriority w:val="99"/>
    <w:rsid w:val="005812FB"/>
  </w:style>
  <w:style w:type="numbering" w:customStyle="1" w:styleId="NumbListMain1">
    <w:name w:val="NumbListMain1"/>
    <w:uiPriority w:val="99"/>
    <w:rsid w:val="00467D54"/>
  </w:style>
  <w:style w:type="paragraph" w:customStyle="1" w:styleId="Heading1NoTOC">
    <w:name w:val="Heading 1NoTOC"/>
    <w:basedOn w:val="Heading1"/>
    <w:next w:val="Normal"/>
    <w:autoRedefine/>
    <w:uiPriority w:val="3"/>
    <w:qFormat/>
    <w:rsid w:val="00E10A4B"/>
  </w:style>
  <w:style w:type="paragraph" w:customStyle="1" w:styleId="Heading2NoTOC">
    <w:name w:val="Heading 2NoTOC"/>
    <w:basedOn w:val="Heading2"/>
    <w:next w:val="Normal"/>
    <w:autoRedefine/>
    <w:uiPriority w:val="3"/>
    <w:qFormat/>
    <w:rsid w:val="00A136A0"/>
  </w:style>
  <w:style w:type="paragraph" w:customStyle="1" w:styleId="TableBullet1">
    <w:name w:val="TableBullet 1"/>
    <w:basedOn w:val="Bullet1"/>
    <w:autoRedefine/>
    <w:uiPriority w:val="4"/>
    <w:qFormat/>
    <w:rsid w:val="00AA3F55"/>
    <w:pPr>
      <w:tabs>
        <w:tab w:val="clear" w:pos="340"/>
        <w:tab w:val="left" w:pos="397"/>
      </w:tabs>
      <w:spacing w:before="60" w:after="60"/>
      <w:ind w:right="57"/>
    </w:pPr>
    <w:rPr>
      <w:rFonts w:ascii="Arial" w:hAnsi="Arial"/>
    </w:rPr>
  </w:style>
  <w:style w:type="paragraph" w:customStyle="1" w:styleId="TableBullet2">
    <w:name w:val="TableBullet 2"/>
    <w:basedOn w:val="Bullet2"/>
    <w:autoRedefine/>
    <w:uiPriority w:val="4"/>
    <w:qFormat/>
    <w:rsid w:val="00AA3F55"/>
    <w:pPr>
      <w:numPr>
        <w:ilvl w:val="0"/>
        <w:numId w:val="6"/>
      </w:numPr>
      <w:tabs>
        <w:tab w:val="left" w:pos="737"/>
      </w:tabs>
      <w:spacing w:before="60" w:after="60"/>
      <w:ind w:left="697" w:right="57" w:hanging="357"/>
    </w:pPr>
    <w:rPr>
      <w:rFonts w:ascii="Arial" w:hAnsi="Arial"/>
    </w:rPr>
  </w:style>
  <w:style w:type="paragraph" w:customStyle="1" w:styleId="TableNumbList1">
    <w:name w:val="TableNumbList 1"/>
    <w:basedOn w:val="NumbList1"/>
    <w:autoRedefine/>
    <w:uiPriority w:val="4"/>
    <w:qFormat/>
    <w:rsid w:val="00AA3F55"/>
    <w:pPr>
      <w:tabs>
        <w:tab w:val="clear" w:pos="340"/>
        <w:tab w:val="left" w:pos="397"/>
      </w:tabs>
      <w:spacing w:before="60" w:after="60"/>
      <w:ind w:right="57"/>
    </w:pPr>
  </w:style>
  <w:style w:type="paragraph" w:customStyle="1" w:styleId="TableNumbList2">
    <w:name w:val="TableNumbList 2"/>
    <w:basedOn w:val="NumbList2"/>
    <w:autoRedefine/>
    <w:uiPriority w:val="4"/>
    <w:qFormat/>
    <w:rsid w:val="0033374B"/>
    <w:pPr>
      <w:tabs>
        <w:tab w:val="clear" w:pos="680"/>
        <w:tab w:val="left" w:pos="737"/>
      </w:tabs>
      <w:spacing w:before="60" w:after="60"/>
      <w:ind w:right="57"/>
    </w:pPr>
  </w:style>
  <w:style w:type="paragraph" w:customStyle="1" w:styleId="TableSource">
    <w:name w:val="TableSource"/>
    <w:basedOn w:val="Normal"/>
    <w:next w:val="Normal"/>
    <w:autoRedefine/>
    <w:uiPriority w:val="6"/>
    <w:qFormat/>
    <w:rsid w:val="00E10A4B"/>
    <w:pPr>
      <w:spacing w:before="60" w:line="240" w:lineRule="auto"/>
    </w:pPr>
    <w:rPr>
      <w:i/>
      <w:color w:val="000000" w:themeColor="text1"/>
      <w:sz w:val="18"/>
    </w:rPr>
  </w:style>
  <w:style w:type="character" w:customStyle="1" w:styleId="Heading5Char">
    <w:name w:val="Heading 5 Char"/>
    <w:basedOn w:val="DefaultParagraphFont"/>
    <w:link w:val="Heading5"/>
    <w:uiPriority w:val="13"/>
    <w:semiHidden/>
    <w:rsid w:val="00EE7FE2"/>
    <w:rPr>
      <w:rFonts w:asciiTheme="majorHAnsi" w:eastAsiaTheme="majorEastAsia" w:hAnsiTheme="majorHAnsi" w:cstheme="majorBidi"/>
      <w:color w:val="6A882F" w:themeColor="accent1" w:themeShade="BF"/>
      <w:sz w:val="20"/>
    </w:rPr>
  </w:style>
  <w:style w:type="character" w:customStyle="1" w:styleId="Heading6Char">
    <w:name w:val="Heading 6 Char"/>
    <w:basedOn w:val="DefaultParagraphFont"/>
    <w:link w:val="Heading6"/>
    <w:uiPriority w:val="13"/>
    <w:semiHidden/>
    <w:rsid w:val="00EE7FE2"/>
    <w:rPr>
      <w:rFonts w:asciiTheme="majorHAnsi" w:eastAsiaTheme="majorEastAsia" w:hAnsiTheme="majorHAnsi" w:cstheme="majorBidi"/>
      <w:color w:val="465A1F" w:themeColor="accent1" w:themeShade="7F"/>
      <w:sz w:val="20"/>
    </w:rPr>
  </w:style>
  <w:style w:type="character" w:customStyle="1" w:styleId="Heading7Char">
    <w:name w:val="Heading 7 Char"/>
    <w:basedOn w:val="DefaultParagraphFont"/>
    <w:link w:val="Heading7"/>
    <w:uiPriority w:val="13"/>
    <w:semiHidden/>
    <w:rsid w:val="00EE7FE2"/>
    <w:rPr>
      <w:rFonts w:asciiTheme="majorHAnsi" w:eastAsiaTheme="majorEastAsia" w:hAnsiTheme="majorHAnsi" w:cstheme="majorBidi"/>
      <w:i/>
      <w:iCs/>
      <w:color w:val="465A1F" w:themeColor="accent1" w:themeShade="7F"/>
      <w:sz w:val="20"/>
    </w:rPr>
  </w:style>
  <w:style w:type="character" w:customStyle="1" w:styleId="Heading8Char">
    <w:name w:val="Heading 8 Char"/>
    <w:basedOn w:val="DefaultParagraphFont"/>
    <w:link w:val="Heading8"/>
    <w:uiPriority w:val="13"/>
    <w:semiHidden/>
    <w:rsid w:val="00EE7F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3"/>
    <w:semiHidden/>
    <w:rsid w:val="00EE7FE2"/>
    <w:rPr>
      <w:rFonts w:asciiTheme="majorHAnsi" w:eastAsiaTheme="majorEastAsia" w:hAnsiTheme="majorHAnsi" w:cstheme="majorBidi"/>
      <w:i/>
      <w:iCs/>
      <w:color w:val="272727" w:themeColor="text1" w:themeTint="D8"/>
      <w:sz w:val="21"/>
      <w:szCs w:val="21"/>
    </w:rPr>
  </w:style>
  <w:style w:type="character" w:styleId="IntenseEmphasis">
    <w:name w:val="Intense Emphasis"/>
    <w:uiPriority w:val="21"/>
    <w:rsid w:val="00AD7E9A"/>
  </w:style>
  <w:style w:type="paragraph" w:styleId="TOC3">
    <w:name w:val="toc 3"/>
    <w:basedOn w:val="Normal"/>
    <w:next w:val="Normal"/>
    <w:autoRedefine/>
    <w:uiPriority w:val="39"/>
    <w:unhideWhenUsed/>
    <w:rsid w:val="00724B4E"/>
    <w:pPr>
      <w:spacing w:after="100"/>
      <w:ind w:left="454"/>
      <w:contextualSpacing/>
    </w:pPr>
    <w:rPr>
      <w:noProof/>
    </w:rPr>
  </w:style>
  <w:style w:type="paragraph" w:styleId="TOC1">
    <w:name w:val="toc 1"/>
    <w:basedOn w:val="Normal"/>
    <w:next w:val="Normal"/>
    <w:autoRedefine/>
    <w:uiPriority w:val="39"/>
    <w:unhideWhenUsed/>
    <w:rsid w:val="00841850"/>
    <w:pPr>
      <w:tabs>
        <w:tab w:val="left" w:pos="660"/>
        <w:tab w:val="right" w:leader="dot" w:pos="9628"/>
      </w:tabs>
      <w:spacing w:after="100"/>
    </w:pPr>
  </w:style>
  <w:style w:type="paragraph" w:styleId="TOC2">
    <w:name w:val="toc 2"/>
    <w:basedOn w:val="Normal"/>
    <w:next w:val="Normal"/>
    <w:autoRedefine/>
    <w:uiPriority w:val="39"/>
    <w:unhideWhenUsed/>
    <w:rsid w:val="00E25E35"/>
    <w:pPr>
      <w:tabs>
        <w:tab w:val="left" w:pos="880"/>
        <w:tab w:val="right" w:leader="dot" w:pos="9628"/>
      </w:tabs>
      <w:spacing w:after="100"/>
      <w:ind w:left="170"/>
      <w:contextualSpacing/>
    </w:pPr>
    <w:rPr>
      <w:noProof/>
    </w:rPr>
  </w:style>
  <w:style w:type="character" w:styleId="Hyperlink">
    <w:name w:val="Hyperlink"/>
    <w:basedOn w:val="DefaultParagraphFont"/>
    <w:uiPriority w:val="99"/>
    <w:unhideWhenUsed/>
    <w:rsid w:val="00A72282"/>
    <w:rPr>
      <w:color w:val="0563C1" w:themeColor="hyperlink"/>
      <w:u w:val="single"/>
    </w:rPr>
  </w:style>
  <w:style w:type="paragraph" w:styleId="TOCHeading">
    <w:name w:val="TOC Heading"/>
    <w:basedOn w:val="Heading1"/>
    <w:next w:val="Normal"/>
    <w:autoRedefine/>
    <w:uiPriority w:val="39"/>
    <w:unhideWhenUsed/>
    <w:qFormat/>
    <w:rsid w:val="00F655D4"/>
    <w:pPr>
      <w:pageBreakBefore w:val="0"/>
      <w:spacing w:before="480" w:after="240" w:line="259" w:lineRule="auto"/>
      <w:outlineLvl w:val="9"/>
    </w:pPr>
    <w:rPr>
      <w:rFonts w:asciiTheme="majorHAnsi" w:hAnsiTheme="majorHAnsi"/>
      <w:color w:val="44546A" w:themeColor="text2"/>
      <w:sz w:val="32"/>
      <w:lang w:val="en-US"/>
    </w:rPr>
  </w:style>
  <w:style w:type="paragraph" w:styleId="ListParagraph">
    <w:name w:val="List Paragraph"/>
    <w:basedOn w:val="Normal"/>
    <w:uiPriority w:val="34"/>
    <w:qFormat/>
    <w:rsid w:val="004C32BB"/>
    <w:pPr>
      <w:numPr>
        <w:numId w:val="9"/>
      </w:numPr>
    </w:pPr>
  </w:style>
  <w:style w:type="paragraph" w:customStyle="1" w:styleId="TableTitle">
    <w:name w:val="Table Title"/>
    <w:basedOn w:val="Normal"/>
    <w:next w:val="Normal"/>
    <w:uiPriority w:val="5"/>
    <w:qFormat/>
    <w:rsid w:val="00E10A4B"/>
    <w:pPr>
      <w:keepNext/>
      <w:keepLines/>
      <w:numPr>
        <w:numId w:val="3"/>
      </w:numPr>
      <w:spacing w:before="240" w:line="240" w:lineRule="auto"/>
    </w:pPr>
    <w:rPr>
      <w:color w:val="44546A" w:themeColor="text2"/>
      <w:sz w:val="18"/>
    </w:rPr>
  </w:style>
  <w:style w:type="paragraph" w:customStyle="1" w:styleId="Bullet1">
    <w:name w:val="Bullet 1"/>
    <w:basedOn w:val="Normal"/>
    <w:uiPriority w:val="15"/>
    <w:rsid w:val="006605E3"/>
    <w:pPr>
      <w:numPr>
        <w:numId w:val="4"/>
      </w:numPr>
      <w:spacing w:line="240" w:lineRule="auto"/>
    </w:pPr>
    <w:rPr>
      <w:rFonts w:ascii="Source Sans Pro Light" w:hAnsi="Source Sans Pro Light"/>
      <w:color w:val="000000" w:themeColor="text1"/>
    </w:rPr>
  </w:style>
  <w:style w:type="paragraph" w:customStyle="1" w:styleId="Bullet2">
    <w:name w:val="Bullet 2"/>
    <w:basedOn w:val="Normal"/>
    <w:uiPriority w:val="15"/>
    <w:rsid w:val="006605E3"/>
    <w:pPr>
      <w:numPr>
        <w:ilvl w:val="1"/>
        <w:numId w:val="4"/>
      </w:numPr>
      <w:spacing w:line="240" w:lineRule="auto"/>
    </w:pPr>
    <w:rPr>
      <w:rFonts w:ascii="Source Sans Pro Light" w:hAnsi="Source Sans Pro Light"/>
      <w:color w:val="000000" w:themeColor="text1"/>
    </w:rPr>
  </w:style>
  <w:style w:type="paragraph" w:customStyle="1" w:styleId="NumbList1">
    <w:name w:val="NumbList 1"/>
    <w:basedOn w:val="Normal"/>
    <w:autoRedefine/>
    <w:uiPriority w:val="14"/>
    <w:rsid w:val="00AA3F55"/>
    <w:pPr>
      <w:numPr>
        <w:numId w:val="5"/>
      </w:numPr>
      <w:spacing w:line="240" w:lineRule="auto"/>
    </w:pPr>
    <w:rPr>
      <w:color w:val="000000" w:themeColor="text1"/>
    </w:rPr>
  </w:style>
  <w:style w:type="paragraph" w:customStyle="1" w:styleId="NumbList2">
    <w:name w:val="NumbList 2"/>
    <w:basedOn w:val="Normal"/>
    <w:autoRedefine/>
    <w:uiPriority w:val="14"/>
    <w:rsid w:val="00E10A4B"/>
    <w:pPr>
      <w:numPr>
        <w:ilvl w:val="1"/>
        <w:numId w:val="5"/>
      </w:numPr>
      <w:spacing w:after="0" w:line="240" w:lineRule="auto"/>
    </w:pPr>
    <w:rPr>
      <w:color w:val="000000" w:themeColor="text1"/>
    </w:rPr>
  </w:style>
  <w:style w:type="paragraph" w:styleId="NoSpacing">
    <w:name w:val="No Spacing"/>
    <w:uiPriority w:val="14"/>
    <w:rsid w:val="004C0B1E"/>
    <w:pPr>
      <w:spacing w:after="0" w:line="240" w:lineRule="auto"/>
    </w:pPr>
  </w:style>
  <w:style w:type="character" w:styleId="IntenseReference">
    <w:name w:val="Intense Reference"/>
    <w:basedOn w:val="DefaultParagraphFont"/>
    <w:uiPriority w:val="32"/>
    <w:rsid w:val="001D5F3B"/>
    <w:rPr>
      <w:b/>
      <w:bCs/>
      <w:smallCaps/>
      <w:color w:val="8EB63F" w:themeColor="accent1"/>
      <w:spacing w:val="5"/>
    </w:rPr>
  </w:style>
  <w:style w:type="paragraph" w:styleId="Caption">
    <w:name w:val="caption"/>
    <w:basedOn w:val="Normal"/>
    <w:next w:val="Normal"/>
    <w:autoRedefine/>
    <w:uiPriority w:val="7"/>
    <w:unhideWhenUsed/>
    <w:qFormat/>
    <w:rsid w:val="00D54783"/>
    <w:pPr>
      <w:keepNext/>
      <w:spacing w:line="240" w:lineRule="auto"/>
      <w:jc w:val="center"/>
    </w:pPr>
    <w:rPr>
      <w:i/>
      <w:iCs/>
      <w:sz w:val="18"/>
      <w:szCs w:val="18"/>
    </w:rPr>
  </w:style>
  <w:style w:type="paragraph" w:customStyle="1" w:styleId="AnnexTitle">
    <w:name w:val="AnnexTitle"/>
    <w:basedOn w:val="Normal"/>
    <w:next w:val="Normal"/>
    <w:autoRedefine/>
    <w:uiPriority w:val="9"/>
    <w:qFormat/>
    <w:rsid w:val="00E3095B"/>
    <w:pPr>
      <w:keepNext/>
      <w:keepLines/>
      <w:pageBreakBefore/>
      <w:numPr>
        <w:numId w:val="7"/>
      </w:numPr>
      <w:spacing w:before="360" w:after="360" w:line="240" w:lineRule="auto"/>
    </w:pPr>
    <w:rPr>
      <w:sz w:val="52"/>
    </w:rPr>
  </w:style>
  <w:style w:type="paragraph" w:styleId="Subtitle">
    <w:name w:val="Subtitle"/>
    <w:basedOn w:val="Normal"/>
    <w:next w:val="Normal"/>
    <w:link w:val="SubtitleChar"/>
    <w:uiPriority w:val="12"/>
    <w:qFormat/>
    <w:rsid w:val="00E10A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2"/>
    <w:rsid w:val="00010BDA"/>
    <w:rPr>
      <w:rFonts w:ascii="Arial" w:eastAsiaTheme="minorEastAsia" w:hAnsi="Arial"/>
      <w:color w:val="5A5A5A" w:themeColor="text1" w:themeTint="A5"/>
      <w:spacing w:val="15"/>
      <w:sz w:val="20"/>
    </w:rPr>
  </w:style>
  <w:style w:type="paragraph" w:styleId="Quote">
    <w:name w:val="Quote"/>
    <w:basedOn w:val="Normal"/>
    <w:next w:val="Normal"/>
    <w:link w:val="QuoteChar"/>
    <w:autoRedefine/>
    <w:uiPriority w:val="8"/>
    <w:qFormat/>
    <w:rsid w:val="00E10A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
    <w:rsid w:val="00EE7FE2"/>
    <w:rPr>
      <w:rFonts w:ascii="Arial" w:hAnsi="Arial"/>
      <w:i/>
      <w:iCs/>
      <w:color w:val="404040" w:themeColor="text1" w:themeTint="BF"/>
      <w:sz w:val="20"/>
    </w:rPr>
  </w:style>
  <w:style w:type="character" w:styleId="PlaceholderText">
    <w:name w:val="Placeholder Text"/>
    <w:basedOn w:val="DefaultParagraphFont"/>
    <w:uiPriority w:val="99"/>
    <w:semiHidden/>
    <w:rsid w:val="004F4445"/>
    <w:rPr>
      <w:color w:val="808080"/>
    </w:rPr>
  </w:style>
  <w:style w:type="paragraph" w:customStyle="1" w:styleId="TableText">
    <w:name w:val="TableText"/>
    <w:basedOn w:val="Normal"/>
    <w:link w:val="TableTextChar"/>
    <w:autoRedefine/>
    <w:qFormat/>
    <w:rsid w:val="00113EFA"/>
    <w:pPr>
      <w:spacing w:after="0"/>
      <w:contextualSpacing/>
    </w:pPr>
  </w:style>
  <w:style w:type="character" w:customStyle="1" w:styleId="TableTextChar">
    <w:name w:val="TableText Char"/>
    <w:basedOn w:val="DefaultParagraphFont"/>
    <w:link w:val="TableText"/>
    <w:rsid w:val="00113EFA"/>
    <w:rPr>
      <w:rFonts w:ascii="Arial" w:hAnsi="Arial"/>
      <w:sz w:val="20"/>
    </w:rPr>
  </w:style>
  <w:style w:type="paragraph" w:customStyle="1" w:styleId="Heading4Numb">
    <w:name w:val="Heading 4Numb"/>
    <w:basedOn w:val="Heading4"/>
    <w:next w:val="Normal"/>
    <w:link w:val="Heading4NumbChar"/>
    <w:uiPriority w:val="2"/>
    <w:qFormat/>
    <w:rsid w:val="00C55B26"/>
    <w:pPr>
      <w:spacing w:before="360" w:after="240" w:line="259" w:lineRule="auto"/>
      <w:ind w:left="862" w:hanging="862"/>
    </w:pPr>
    <w:rPr>
      <w:b w:val="0"/>
      <w:bCs w:val="0"/>
    </w:rPr>
  </w:style>
  <w:style w:type="paragraph" w:styleId="TOC4">
    <w:name w:val="toc 4"/>
    <w:basedOn w:val="Normal"/>
    <w:next w:val="Normal"/>
    <w:autoRedefine/>
    <w:uiPriority w:val="39"/>
    <w:unhideWhenUsed/>
    <w:rsid w:val="007C11A4"/>
    <w:pPr>
      <w:spacing w:after="100"/>
      <w:ind w:left="600"/>
    </w:pPr>
  </w:style>
  <w:style w:type="character" w:customStyle="1" w:styleId="Heading3NumbChar">
    <w:name w:val="Heading 3Numb Char"/>
    <w:basedOn w:val="Heading3Char"/>
    <w:link w:val="Heading3Numb"/>
    <w:uiPriority w:val="2"/>
    <w:rsid w:val="00D64B49"/>
    <w:rPr>
      <w:rFonts w:ascii="Arial" w:eastAsiaTheme="majorEastAsia" w:hAnsi="Arial" w:cstheme="majorBidi"/>
      <w:color w:val="000000" w:themeColor="text1"/>
      <w:sz w:val="26"/>
      <w:szCs w:val="24"/>
    </w:rPr>
  </w:style>
  <w:style w:type="character" w:customStyle="1" w:styleId="Heading4NumbChar">
    <w:name w:val="Heading 4Numb Char"/>
    <w:basedOn w:val="Heading3NumbChar"/>
    <w:link w:val="Heading4Numb"/>
    <w:uiPriority w:val="2"/>
    <w:rsid w:val="00C55B26"/>
    <w:rPr>
      <w:rFonts w:ascii="Arial" w:eastAsia="Times New Roman" w:hAnsi="Arial" w:cstheme="majorBidi"/>
      <w:iCs/>
      <w:color w:val="000000" w:themeColor="text1"/>
      <w:sz w:val="24"/>
      <w:szCs w:val="24"/>
    </w:rPr>
  </w:style>
  <w:style w:type="paragraph" w:customStyle="1" w:styleId="Heading3NoTOC">
    <w:name w:val="Heading 3NoTOC"/>
    <w:basedOn w:val="Heading3"/>
    <w:next w:val="Normal"/>
    <w:link w:val="Heading3NoTOCChar"/>
    <w:uiPriority w:val="3"/>
    <w:qFormat/>
    <w:rsid w:val="00CA3BBD"/>
    <w:rPr>
      <w:sz w:val="24"/>
    </w:rPr>
  </w:style>
  <w:style w:type="character" w:customStyle="1" w:styleId="Heading3NoTOCChar">
    <w:name w:val="Heading 3NoTOC Char"/>
    <w:basedOn w:val="Heading4Char"/>
    <w:link w:val="Heading3NoTOC"/>
    <w:uiPriority w:val="3"/>
    <w:rsid w:val="00CA3BBD"/>
    <w:rPr>
      <w:rFonts w:ascii="Arial" w:eastAsiaTheme="majorEastAsia" w:hAnsi="Arial" w:cstheme="majorBidi"/>
      <w:b w:val="0"/>
      <w:bCs w:val="0"/>
      <w:iCs w:val="0"/>
      <w:color w:val="000000" w:themeColor="text1"/>
      <w:sz w:val="24"/>
      <w:szCs w:val="24"/>
    </w:rPr>
  </w:style>
  <w:style w:type="numbering" w:customStyle="1" w:styleId="Style1">
    <w:name w:val="Style1"/>
    <w:uiPriority w:val="99"/>
    <w:rsid w:val="008605CB"/>
    <w:pPr>
      <w:numPr>
        <w:numId w:val="1"/>
      </w:numPr>
    </w:pPr>
  </w:style>
  <w:style w:type="paragraph" w:styleId="FootnoteText">
    <w:name w:val="footnote text"/>
    <w:basedOn w:val="Normal"/>
    <w:link w:val="FootnoteTextChar"/>
    <w:uiPriority w:val="99"/>
    <w:semiHidden/>
    <w:unhideWhenUsed/>
    <w:rsid w:val="00F71E0E"/>
    <w:pPr>
      <w:keepLines/>
      <w:spacing w:after="0" w:line="240" w:lineRule="auto"/>
    </w:pPr>
    <w:rPr>
      <w:sz w:val="18"/>
      <w:szCs w:val="20"/>
    </w:rPr>
  </w:style>
  <w:style w:type="character" w:customStyle="1" w:styleId="FootnoteTextChar">
    <w:name w:val="Footnote Text Char"/>
    <w:basedOn w:val="DefaultParagraphFont"/>
    <w:link w:val="FootnoteText"/>
    <w:uiPriority w:val="99"/>
    <w:semiHidden/>
    <w:rsid w:val="00F71E0E"/>
    <w:rPr>
      <w:rFonts w:ascii="Arial" w:hAnsi="Arial"/>
      <w:sz w:val="18"/>
      <w:szCs w:val="20"/>
    </w:rPr>
  </w:style>
  <w:style w:type="character" w:styleId="CommentReference">
    <w:name w:val="annotation reference"/>
    <w:basedOn w:val="DefaultParagraphFont"/>
    <w:uiPriority w:val="99"/>
    <w:semiHidden/>
    <w:unhideWhenUsed/>
    <w:rsid w:val="002E1E2B"/>
    <w:rPr>
      <w:sz w:val="16"/>
      <w:szCs w:val="16"/>
    </w:rPr>
  </w:style>
  <w:style w:type="paragraph" w:styleId="CommentText">
    <w:name w:val="annotation text"/>
    <w:basedOn w:val="Normal"/>
    <w:link w:val="CommentTextChar"/>
    <w:uiPriority w:val="99"/>
    <w:semiHidden/>
    <w:unhideWhenUsed/>
    <w:rsid w:val="002E1E2B"/>
    <w:pPr>
      <w:spacing w:line="240" w:lineRule="auto"/>
    </w:pPr>
    <w:rPr>
      <w:szCs w:val="20"/>
    </w:rPr>
  </w:style>
  <w:style w:type="character" w:customStyle="1" w:styleId="CommentTextChar">
    <w:name w:val="Comment Text Char"/>
    <w:basedOn w:val="DefaultParagraphFont"/>
    <w:link w:val="CommentText"/>
    <w:uiPriority w:val="99"/>
    <w:semiHidden/>
    <w:rsid w:val="002E1E2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E1E2B"/>
    <w:rPr>
      <w:b/>
      <w:bCs/>
    </w:rPr>
  </w:style>
  <w:style w:type="character" w:customStyle="1" w:styleId="CommentSubjectChar">
    <w:name w:val="Comment Subject Char"/>
    <w:basedOn w:val="CommentTextChar"/>
    <w:link w:val="CommentSubject"/>
    <w:uiPriority w:val="99"/>
    <w:semiHidden/>
    <w:rsid w:val="002E1E2B"/>
    <w:rPr>
      <w:rFonts w:ascii="Arial" w:hAnsi="Arial"/>
      <w:b/>
      <w:bCs/>
      <w:sz w:val="20"/>
      <w:szCs w:val="20"/>
    </w:rPr>
  </w:style>
  <w:style w:type="character" w:styleId="UnresolvedMention">
    <w:name w:val="Unresolved Mention"/>
    <w:basedOn w:val="DefaultParagraphFont"/>
    <w:uiPriority w:val="99"/>
    <w:unhideWhenUsed/>
    <w:rsid w:val="007F16C5"/>
    <w:rPr>
      <w:color w:val="605E5C"/>
      <w:shd w:val="clear" w:color="auto" w:fill="E1DFDD"/>
    </w:rPr>
  </w:style>
  <w:style w:type="character" w:styleId="FollowedHyperlink">
    <w:name w:val="FollowedHyperlink"/>
    <w:basedOn w:val="DefaultParagraphFont"/>
    <w:uiPriority w:val="99"/>
    <w:semiHidden/>
    <w:unhideWhenUsed/>
    <w:rsid w:val="00EE3CCF"/>
    <w:rPr>
      <w:color w:val="954F72" w:themeColor="followedHyperlink"/>
      <w:u w:val="single"/>
    </w:rPr>
  </w:style>
  <w:style w:type="paragraph" w:styleId="Revision">
    <w:name w:val="Revision"/>
    <w:hidden/>
    <w:uiPriority w:val="99"/>
    <w:semiHidden/>
    <w:rsid w:val="00FF6DEB"/>
    <w:pPr>
      <w:spacing w:after="0" w:line="240" w:lineRule="auto"/>
    </w:pPr>
    <w:rPr>
      <w:rFonts w:ascii="Arial" w:hAnsi="Arial"/>
      <w:sz w:val="20"/>
    </w:rPr>
  </w:style>
  <w:style w:type="paragraph" w:customStyle="1" w:styleId="xmsolistparagraph">
    <w:name w:val="x_msolistparagraph"/>
    <w:basedOn w:val="Normal"/>
    <w:rsid w:val="00B10DEF"/>
    <w:pPr>
      <w:spacing w:after="0" w:line="240" w:lineRule="auto"/>
      <w:ind w:left="720"/>
    </w:pPr>
    <w:rPr>
      <w:rFonts w:ascii="Calibri" w:hAnsi="Calibri" w:cs="Calibri"/>
      <w:sz w:val="22"/>
      <w:lang w:eastAsia="en-GB"/>
    </w:rPr>
  </w:style>
  <w:style w:type="paragraph" w:customStyle="1" w:styleId="paragraph">
    <w:name w:val="paragraph"/>
    <w:basedOn w:val="Normal"/>
    <w:rsid w:val="001B41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B41F1"/>
  </w:style>
  <w:style w:type="character" w:customStyle="1" w:styleId="eop">
    <w:name w:val="eop"/>
    <w:basedOn w:val="DefaultParagraphFont"/>
    <w:rsid w:val="001B41F1"/>
  </w:style>
  <w:style w:type="character" w:customStyle="1" w:styleId="scxw228188857">
    <w:name w:val="scxw228188857"/>
    <w:basedOn w:val="DefaultParagraphFont"/>
    <w:rsid w:val="001B41F1"/>
  </w:style>
  <w:style w:type="paragraph" w:styleId="HTMLPreformatted">
    <w:name w:val="HTML Preformatted"/>
    <w:basedOn w:val="Normal"/>
    <w:link w:val="HTMLPreformattedChar"/>
    <w:uiPriority w:val="99"/>
    <w:semiHidden/>
    <w:unhideWhenUsed/>
    <w:rsid w:val="00F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F23D93"/>
    <w:rPr>
      <w:rFonts w:ascii="Courier New" w:eastAsia="Times New Roman" w:hAnsi="Courier New" w:cs="Courier New"/>
      <w:sz w:val="20"/>
      <w:szCs w:val="20"/>
      <w:lang w:eastAsia="en-GB"/>
    </w:rPr>
  </w:style>
  <w:style w:type="character" w:styleId="Mention">
    <w:name w:val="Mention"/>
    <w:basedOn w:val="DefaultParagraphFont"/>
    <w:uiPriority w:val="99"/>
    <w:unhideWhenUsed/>
    <w:rsid w:val="0067150E"/>
    <w:rPr>
      <w:color w:val="2B579A"/>
      <w:shd w:val="clear" w:color="auto" w:fill="E1DFDD"/>
    </w:rPr>
  </w:style>
  <w:style w:type="character" w:styleId="FootnoteReference">
    <w:name w:val="footnote reference"/>
    <w:basedOn w:val="DefaultParagraphFont"/>
    <w:uiPriority w:val="99"/>
    <w:semiHidden/>
    <w:unhideWhenUsed/>
    <w:rsid w:val="00722A86"/>
    <w:rPr>
      <w:vertAlign w:val="superscript"/>
    </w:rPr>
  </w:style>
  <w:style w:type="character" w:styleId="Emphasis">
    <w:name w:val="Emphasis"/>
    <w:basedOn w:val="DefaultParagraphFont"/>
    <w:uiPriority w:val="20"/>
    <w:qFormat/>
    <w:rsid w:val="0098008D"/>
    <w:rPr>
      <w:i/>
      <w:iCs/>
    </w:rPr>
  </w:style>
  <w:style w:type="paragraph" w:customStyle="1" w:styleId="DD3">
    <w:name w:val="DD3"/>
    <w:basedOn w:val="Heading4"/>
    <w:link w:val="DD3Char"/>
    <w:qFormat/>
    <w:rsid w:val="00124FE3"/>
  </w:style>
  <w:style w:type="character" w:customStyle="1" w:styleId="DD3Char">
    <w:name w:val="DD3 Char"/>
    <w:basedOn w:val="Heading4Char"/>
    <w:link w:val="DD3"/>
    <w:rsid w:val="00124FE3"/>
    <w:rPr>
      <w:rFonts w:ascii="Arial" w:eastAsia="Times New Roman" w:hAnsi="Arial" w:cstheme="majorBidi"/>
      <w:b/>
      <w:bCs/>
      <w:iCs/>
      <w:color w:val="000000" w:themeColor="text1"/>
      <w:sz w:val="20"/>
      <w:szCs w:val="28"/>
    </w:rPr>
  </w:style>
  <w:style w:type="character" w:customStyle="1" w:styleId="superscript">
    <w:name w:val="superscript"/>
    <w:basedOn w:val="DefaultParagraphFont"/>
    <w:rsid w:val="00EB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425131">
      <w:bodyDiv w:val="1"/>
      <w:marLeft w:val="0"/>
      <w:marRight w:val="0"/>
      <w:marTop w:val="0"/>
      <w:marBottom w:val="0"/>
      <w:divBdr>
        <w:top w:val="none" w:sz="0" w:space="0" w:color="auto"/>
        <w:left w:val="none" w:sz="0" w:space="0" w:color="auto"/>
        <w:bottom w:val="none" w:sz="0" w:space="0" w:color="auto"/>
        <w:right w:val="none" w:sz="0" w:space="0" w:color="auto"/>
      </w:divBdr>
      <w:divsChild>
        <w:div w:id="26295100">
          <w:marLeft w:val="0"/>
          <w:marRight w:val="0"/>
          <w:marTop w:val="0"/>
          <w:marBottom w:val="0"/>
          <w:divBdr>
            <w:top w:val="none" w:sz="0" w:space="0" w:color="auto"/>
            <w:left w:val="none" w:sz="0" w:space="0" w:color="auto"/>
            <w:bottom w:val="none" w:sz="0" w:space="0" w:color="auto"/>
            <w:right w:val="none" w:sz="0" w:space="0" w:color="auto"/>
          </w:divBdr>
          <w:divsChild>
            <w:div w:id="1346975818">
              <w:marLeft w:val="0"/>
              <w:marRight w:val="0"/>
              <w:marTop w:val="30"/>
              <w:marBottom w:val="30"/>
              <w:divBdr>
                <w:top w:val="none" w:sz="0" w:space="0" w:color="auto"/>
                <w:left w:val="none" w:sz="0" w:space="0" w:color="auto"/>
                <w:bottom w:val="none" w:sz="0" w:space="0" w:color="auto"/>
                <w:right w:val="none" w:sz="0" w:space="0" w:color="auto"/>
              </w:divBdr>
              <w:divsChild>
                <w:div w:id="190068570">
                  <w:marLeft w:val="0"/>
                  <w:marRight w:val="0"/>
                  <w:marTop w:val="0"/>
                  <w:marBottom w:val="0"/>
                  <w:divBdr>
                    <w:top w:val="none" w:sz="0" w:space="0" w:color="auto"/>
                    <w:left w:val="none" w:sz="0" w:space="0" w:color="auto"/>
                    <w:bottom w:val="none" w:sz="0" w:space="0" w:color="auto"/>
                    <w:right w:val="none" w:sz="0" w:space="0" w:color="auto"/>
                  </w:divBdr>
                  <w:divsChild>
                    <w:div w:id="390152787">
                      <w:marLeft w:val="0"/>
                      <w:marRight w:val="0"/>
                      <w:marTop w:val="0"/>
                      <w:marBottom w:val="0"/>
                      <w:divBdr>
                        <w:top w:val="none" w:sz="0" w:space="0" w:color="auto"/>
                        <w:left w:val="none" w:sz="0" w:space="0" w:color="auto"/>
                        <w:bottom w:val="none" w:sz="0" w:space="0" w:color="auto"/>
                        <w:right w:val="none" w:sz="0" w:space="0" w:color="auto"/>
                      </w:divBdr>
                    </w:div>
                  </w:divsChild>
                </w:div>
                <w:div w:id="373846351">
                  <w:marLeft w:val="0"/>
                  <w:marRight w:val="0"/>
                  <w:marTop w:val="0"/>
                  <w:marBottom w:val="0"/>
                  <w:divBdr>
                    <w:top w:val="none" w:sz="0" w:space="0" w:color="auto"/>
                    <w:left w:val="none" w:sz="0" w:space="0" w:color="auto"/>
                    <w:bottom w:val="none" w:sz="0" w:space="0" w:color="auto"/>
                    <w:right w:val="none" w:sz="0" w:space="0" w:color="auto"/>
                  </w:divBdr>
                  <w:divsChild>
                    <w:div w:id="1926300379">
                      <w:marLeft w:val="0"/>
                      <w:marRight w:val="0"/>
                      <w:marTop w:val="0"/>
                      <w:marBottom w:val="0"/>
                      <w:divBdr>
                        <w:top w:val="none" w:sz="0" w:space="0" w:color="auto"/>
                        <w:left w:val="none" w:sz="0" w:space="0" w:color="auto"/>
                        <w:bottom w:val="none" w:sz="0" w:space="0" w:color="auto"/>
                        <w:right w:val="none" w:sz="0" w:space="0" w:color="auto"/>
                      </w:divBdr>
                    </w:div>
                  </w:divsChild>
                </w:div>
                <w:div w:id="545139550">
                  <w:marLeft w:val="0"/>
                  <w:marRight w:val="0"/>
                  <w:marTop w:val="0"/>
                  <w:marBottom w:val="0"/>
                  <w:divBdr>
                    <w:top w:val="none" w:sz="0" w:space="0" w:color="auto"/>
                    <w:left w:val="none" w:sz="0" w:space="0" w:color="auto"/>
                    <w:bottom w:val="none" w:sz="0" w:space="0" w:color="auto"/>
                    <w:right w:val="none" w:sz="0" w:space="0" w:color="auto"/>
                  </w:divBdr>
                  <w:divsChild>
                    <w:div w:id="51973665">
                      <w:marLeft w:val="0"/>
                      <w:marRight w:val="0"/>
                      <w:marTop w:val="0"/>
                      <w:marBottom w:val="0"/>
                      <w:divBdr>
                        <w:top w:val="none" w:sz="0" w:space="0" w:color="auto"/>
                        <w:left w:val="none" w:sz="0" w:space="0" w:color="auto"/>
                        <w:bottom w:val="none" w:sz="0" w:space="0" w:color="auto"/>
                        <w:right w:val="none" w:sz="0" w:space="0" w:color="auto"/>
                      </w:divBdr>
                    </w:div>
                  </w:divsChild>
                </w:div>
                <w:div w:id="588463278">
                  <w:marLeft w:val="0"/>
                  <w:marRight w:val="0"/>
                  <w:marTop w:val="0"/>
                  <w:marBottom w:val="0"/>
                  <w:divBdr>
                    <w:top w:val="none" w:sz="0" w:space="0" w:color="auto"/>
                    <w:left w:val="none" w:sz="0" w:space="0" w:color="auto"/>
                    <w:bottom w:val="none" w:sz="0" w:space="0" w:color="auto"/>
                    <w:right w:val="none" w:sz="0" w:space="0" w:color="auto"/>
                  </w:divBdr>
                  <w:divsChild>
                    <w:div w:id="1791778006">
                      <w:marLeft w:val="0"/>
                      <w:marRight w:val="0"/>
                      <w:marTop w:val="0"/>
                      <w:marBottom w:val="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1726636547">
                      <w:marLeft w:val="0"/>
                      <w:marRight w:val="0"/>
                      <w:marTop w:val="0"/>
                      <w:marBottom w:val="0"/>
                      <w:divBdr>
                        <w:top w:val="none" w:sz="0" w:space="0" w:color="auto"/>
                        <w:left w:val="none" w:sz="0" w:space="0" w:color="auto"/>
                        <w:bottom w:val="none" w:sz="0" w:space="0" w:color="auto"/>
                        <w:right w:val="none" w:sz="0" w:space="0" w:color="auto"/>
                      </w:divBdr>
                    </w:div>
                  </w:divsChild>
                </w:div>
                <w:div w:id="809904287">
                  <w:marLeft w:val="0"/>
                  <w:marRight w:val="0"/>
                  <w:marTop w:val="0"/>
                  <w:marBottom w:val="0"/>
                  <w:divBdr>
                    <w:top w:val="none" w:sz="0" w:space="0" w:color="auto"/>
                    <w:left w:val="none" w:sz="0" w:space="0" w:color="auto"/>
                    <w:bottom w:val="none" w:sz="0" w:space="0" w:color="auto"/>
                    <w:right w:val="none" w:sz="0" w:space="0" w:color="auto"/>
                  </w:divBdr>
                  <w:divsChild>
                    <w:div w:id="2003048844">
                      <w:marLeft w:val="0"/>
                      <w:marRight w:val="0"/>
                      <w:marTop w:val="0"/>
                      <w:marBottom w:val="0"/>
                      <w:divBdr>
                        <w:top w:val="none" w:sz="0" w:space="0" w:color="auto"/>
                        <w:left w:val="none" w:sz="0" w:space="0" w:color="auto"/>
                        <w:bottom w:val="none" w:sz="0" w:space="0" w:color="auto"/>
                        <w:right w:val="none" w:sz="0" w:space="0" w:color="auto"/>
                      </w:divBdr>
                    </w:div>
                  </w:divsChild>
                </w:div>
                <w:div w:id="868834308">
                  <w:marLeft w:val="0"/>
                  <w:marRight w:val="0"/>
                  <w:marTop w:val="0"/>
                  <w:marBottom w:val="0"/>
                  <w:divBdr>
                    <w:top w:val="none" w:sz="0" w:space="0" w:color="auto"/>
                    <w:left w:val="none" w:sz="0" w:space="0" w:color="auto"/>
                    <w:bottom w:val="none" w:sz="0" w:space="0" w:color="auto"/>
                    <w:right w:val="none" w:sz="0" w:space="0" w:color="auto"/>
                  </w:divBdr>
                  <w:divsChild>
                    <w:div w:id="1230531136">
                      <w:marLeft w:val="0"/>
                      <w:marRight w:val="0"/>
                      <w:marTop w:val="0"/>
                      <w:marBottom w:val="0"/>
                      <w:divBdr>
                        <w:top w:val="none" w:sz="0" w:space="0" w:color="auto"/>
                        <w:left w:val="none" w:sz="0" w:space="0" w:color="auto"/>
                        <w:bottom w:val="none" w:sz="0" w:space="0" w:color="auto"/>
                        <w:right w:val="none" w:sz="0" w:space="0" w:color="auto"/>
                      </w:divBdr>
                    </w:div>
                  </w:divsChild>
                </w:div>
                <w:div w:id="958604909">
                  <w:marLeft w:val="0"/>
                  <w:marRight w:val="0"/>
                  <w:marTop w:val="0"/>
                  <w:marBottom w:val="0"/>
                  <w:divBdr>
                    <w:top w:val="none" w:sz="0" w:space="0" w:color="auto"/>
                    <w:left w:val="none" w:sz="0" w:space="0" w:color="auto"/>
                    <w:bottom w:val="none" w:sz="0" w:space="0" w:color="auto"/>
                    <w:right w:val="none" w:sz="0" w:space="0" w:color="auto"/>
                  </w:divBdr>
                  <w:divsChild>
                    <w:div w:id="1276669995">
                      <w:marLeft w:val="0"/>
                      <w:marRight w:val="0"/>
                      <w:marTop w:val="0"/>
                      <w:marBottom w:val="0"/>
                      <w:divBdr>
                        <w:top w:val="none" w:sz="0" w:space="0" w:color="auto"/>
                        <w:left w:val="none" w:sz="0" w:space="0" w:color="auto"/>
                        <w:bottom w:val="none" w:sz="0" w:space="0" w:color="auto"/>
                        <w:right w:val="none" w:sz="0" w:space="0" w:color="auto"/>
                      </w:divBdr>
                    </w:div>
                  </w:divsChild>
                </w:div>
                <w:div w:id="964194103">
                  <w:marLeft w:val="0"/>
                  <w:marRight w:val="0"/>
                  <w:marTop w:val="0"/>
                  <w:marBottom w:val="0"/>
                  <w:divBdr>
                    <w:top w:val="none" w:sz="0" w:space="0" w:color="auto"/>
                    <w:left w:val="none" w:sz="0" w:space="0" w:color="auto"/>
                    <w:bottom w:val="none" w:sz="0" w:space="0" w:color="auto"/>
                    <w:right w:val="none" w:sz="0" w:space="0" w:color="auto"/>
                  </w:divBdr>
                  <w:divsChild>
                    <w:div w:id="115297415">
                      <w:marLeft w:val="0"/>
                      <w:marRight w:val="0"/>
                      <w:marTop w:val="0"/>
                      <w:marBottom w:val="0"/>
                      <w:divBdr>
                        <w:top w:val="none" w:sz="0" w:space="0" w:color="auto"/>
                        <w:left w:val="none" w:sz="0" w:space="0" w:color="auto"/>
                        <w:bottom w:val="none" w:sz="0" w:space="0" w:color="auto"/>
                        <w:right w:val="none" w:sz="0" w:space="0" w:color="auto"/>
                      </w:divBdr>
                    </w:div>
                    <w:div w:id="598877574">
                      <w:marLeft w:val="0"/>
                      <w:marRight w:val="0"/>
                      <w:marTop w:val="0"/>
                      <w:marBottom w:val="0"/>
                      <w:divBdr>
                        <w:top w:val="none" w:sz="0" w:space="0" w:color="auto"/>
                        <w:left w:val="none" w:sz="0" w:space="0" w:color="auto"/>
                        <w:bottom w:val="none" w:sz="0" w:space="0" w:color="auto"/>
                        <w:right w:val="none" w:sz="0" w:space="0" w:color="auto"/>
                      </w:divBdr>
                    </w:div>
                    <w:div w:id="2140103812">
                      <w:marLeft w:val="0"/>
                      <w:marRight w:val="0"/>
                      <w:marTop w:val="0"/>
                      <w:marBottom w:val="0"/>
                      <w:divBdr>
                        <w:top w:val="none" w:sz="0" w:space="0" w:color="auto"/>
                        <w:left w:val="none" w:sz="0" w:space="0" w:color="auto"/>
                        <w:bottom w:val="none" w:sz="0" w:space="0" w:color="auto"/>
                        <w:right w:val="none" w:sz="0" w:space="0" w:color="auto"/>
                      </w:divBdr>
                    </w:div>
                  </w:divsChild>
                </w:div>
                <w:div w:id="1192767880">
                  <w:marLeft w:val="0"/>
                  <w:marRight w:val="0"/>
                  <w:marTop w:val="0"/>
                  <w:marBottom w:val="0"/>
                  <w:divBdr>
                    <w:top w:val="none" w:sz="0" w:space="0" w:color="auto"/>
                    <w:left w:val="none" w:sz="0" w:space="0" w:color="auto"/>
                    <w:bottom w:val="none" w:sz="0" w:space="0" w:color="auto"/>
                    <w:right w:val="none" w:sz="0" w:space="0" w:color="auto"/>
                  </w:divBdr>
                  <w:divsChild>
                    <w:div w:id="1025592187">
                      <w:marLeft w:val="0"/>
                      <w:marRight w:val="0"/>
                      <w:marTop w:val="0"/>
                      <w:marBottom w:val="0"/>
                      <w:divBdr>
                        <w:top w:val="none" w:sz="0" w:space="0" w:color="auto"/>
                        <w:left w:val="none" w:sz="0" w:space="0" w:color="auto"/>
                        <w:bottom w:val="none" w:sz="0" w:space="0" w:color="auto"/>
                        <w:right w:val="none" w:sz="0" w:space="0" w:color="auto"/>
                      </w:divBdr>
                    </w:div>
                  </w:divsChild>
                </w:div>
                <w:div w:id="1346975599">
                  <w:marLeft w:val="0"/>
                  <w:marRight w:val="0"/>
                  <w:marTop w:val="0"/>
                  <w:marBottom w:val="0"/>
                  <w:divBdr>
                    <w:top w:val="none" w:sz="0" w:space="0" w:color="auto"/>
                    <w:left w:val="none" w:sz="0" w:space="0" w:color="auto"/>
                    <w:bottom w:val="none" w:sz="0" w:space="0" w:color="auto"/>
                    <w:right w:val="none" w:sz="0" w:space="0" w:color="auto"/>
                  </w:divBdr>
                  <w:divsChild>
                    <w:div w:id="403261303">
                      <w:marLeft w:val="0"/>
                      <w:marRight w:val="0"/>
                      <w:marTop w:val="0"/>
                      <w:marBottom w:val="0"/>
                      <w:divBdr>
                        <w:top w:val="none" w:sz="0" w:space="0" w:color="auto"/>
                        <w:left w:val="none" w:sz="0" w:space="0" w:color="auto"/>
                        <w:bottom w:val="none" w:sz="0" w:space="0" w:color="auto"/>
                        <w:right w:val="none" w:sz="0" w:space="0" w:color="auto"/>
                      </w:divBdr>
                    </w:div>
                  </w:divsChild>
                </w:div>
                <w:div w:id="1533491338">
                  <w:marLeft w:val="0"/>
                  <w:marRight w:val="0"/>
                  <w:marTop w:val="0"/>
                  <w:marBottom w:val="0"/>
                  <w:divBdr>
                    <w:top w:val="none" w:sz="0" w:space="0" w:color="auto"/>
                    <w:left w:val="none" w:sz="0" w:space="0" w:color="auto"/>
                    <w:bottom w:val="none" w:sz="0" w:space="0" w:color="auto"/>
                    <w:right w:val="none" w:sz="0" w:space="0" w:color="auto"/>
                  </w:divBdr>
                  <w:divsChild>
                    <w:div w:id="1208374997">
                      <w:marLeft w:val="0"/>
                      <w:marRight w:val="0"/>
                      <w:marTop w:val="0"/>
                      <w:marBottom w:val="0"/>
                      <w:divBdr>
                        <w:top w:val="none" w:sz="0" w:space="0" w:color="auto"/>
                        <w:left w:val="none" w:sz="0" w:space="0" w:color="auto"/>
                        <w:bottom w:val="none" w:sz="0" w:space="0" w:color="auto"/>
                        <w:right w:val="none" w:sz="0" w:space="0" w:color="auto"/>
                      </w:divBdr>
                    </w:div>
                  </w:divsChild>
                </w:div>
                <w:div w:id="1644459175">
                  <w:marLeft w:val="0"/>
                  <w:marRight w:val="0"/>
                  <w:marTop w:val="0"/>
                  <w:marBottom w:val="0"/>
                  <w:divBdr>
                    <w:top w:val="none" w:sz="0" w:space="0" w:color="auto"/>
                    <w:left w:val="none" w:sz="0" w:space="0" w:color="auto"/>
                    <w:bottom w:val="none" w:sz="0" w:space="0" w:color="auto"/>
                    <w:right w:val="none" w:sz="0" w:space="0" w:color="auto"/>
                  </w:divBdr>
                  <w:divsChild>
                    <w:div w:id="360786736">
                      <w:marLeft w:val="0"/>
                      <w:marRight w:val="0"/>
                      <w:marTop w:val="0"/>
                      <w:marBottom w:val="0"/>
                      <w:divBdr>
                        <w:top w:val="none" w:sz="0" w:space="0" w:color="auto"/>
                        <w:left w:val="none" w:sz="0" w:space="0" w:color="auto"/>
                        <w:bottom w:val="none" w:sz="0" w:space="0" w:color="auto"/>
                        <w:right w:val="none" w:sz="0" w:space="0" w:color="auto"/>
                      </w:divBdr>
                    </w:div>
                  </w:divsChild>
                </w:div>
                <w:div w:id="1793401145">
                  <w:marLeft w:val="0"/>
                  <w:marRight w:val="0"/>
                  <w:marTop w:val="0"/>
                  <w:marBottom w:val="0"/>
                  <w:divBdr>
                    <w:top w:val="none" w:sz="0" w:space="0" w:color="auto"/>
                    <w:left w:val="none" w:sz="0" w:space="0" w:color="auto"/>
                    <w:bottom w:val="none" w:sz="0" w:space="0" w:color="auto"/>
                    <w:right w:val="none" w:sz="0" w:space="0" w:color="auto"/>
                  </w:divBdr>
                  <w:divsChild>
                    <w:div w:id="1913004898">
                      <w:marLeft w:val="0"/>
                      <w:marRight w:val="0"/>
                      <w:marTop w:val="0"/>
                      <w:marBottom w:val="0"/>
                      <w:divBdr>
                        <w:top w:val="none" w:sz="0" w:space="0" w:color="auto"/>
                        <w:left w:val="none" w:sz="0" w:space="0" w:color="auto"/>
                        <w:bottom w:val="none" w:sz="0" w:space="0" w:color="auto"/>
                        <w:right w:val="none" w:sz="0" w:space="0" w:color="auto"/>
                      </w:divBdr>
                    </w:div>
                  </w:divsChild>
                </w:div>
                <w:div w:id="1830902421">
                  <w:marLeft w:val="0"/>
                  <w:marRight w:val="0"/>
                  <w:marTop w:val="0"/>
                  <w:marBottom w:val="0"/>
                  <w:divBdr>
                    <w:top w:val="none" w:sz="0" w:space="0" w:color="auto"/>
                    <w:left w:val="none" w:sz="0" w:space="0" w:color="auto"/>
                    <w:bottom w:val="none" w:sz="0" w:space="0" w:color="auto"/>
                    <w:right w:val="none" w:sz="0" w:space="0" w:color="auto"/>
                  </w:divBdr>
                  <w:divsChild>
                    <w:div w:id="562519990">
                      <w:marLeft w:val="0"/>
                      <w:marRight w:val="0"/>
                      <w:marTop w:val="0"/>
                      <w:marBottom w:val="0"/>
                      <w:divBdr>
                        <w:top w:val="none" w:sz="0" w:space="0" w:color="auto"/>
                        <w:left w:val="none" w:sz="0" w:space="0" w:color="auto"/>
                        <w:bottom w:val="none" w:sz="0" w:space="0" w:color="auto"/>
                        <w:right w:val="none" w:sz="0" w:space="0" w:color="auto"/>
                      </w:divBdr>
                    </w:div>
                  </w:divsChild>
                </w:div>
                <w:div w:id="1834099070">
                  <w:marLeft w:val="0"/>
                  <w:marRight w:val="0"/>
                  <w:marTop w:val="0"/>
                  <w:marBottom w:val="0"/>
                  <w:divBdr>
                    <w:top w:val="none" w:sz="0" w:space="0" w:color="auto"/>
                    <w:left w:val="none" w:sz="0" w:space="0" w:color="auto"/>
                    <w:bottom w:val="none" w:sz="0" w:space="0" w:color="auto"/>
                    <w:right w:val="none" w:sz="0" w:space="0" w:color="auto"/>
                  </w:divBdr>
                  <w:divsChild>
                    <w:div w:id="855460702">
                      <w:marLeft w:val="0"/>
                      <w:marRight w:val="0"/>
                      <w:marTop w:val="0"/>
                      <w:marBottom w:val="0"/>
                      <w:divBdr>
                        <w:top w:val="none" w:sz="0" w:space="0" w:color="auto"/>
                        <w:left w:val="none" w:sz="0" w:space="0" w:color="auto"/>
                        <w:bottom w:val="none" w:sz="0" w:space="0" w:color="auto"/>
                        <w:right w:val="none" w:sz="0" w:space="0" w:color="auto"/>
                      </w:divBdr>
                    </w:div>
                  </w:divsChild>
                </w:div>
                <w:div w:id="1928927029">
                  <w:marLeft w:val="0"/>
                  <w:marRight w:val="0"/>
                  <w:marTop w:val="0"/>
                  <w:marBottom w:val="0"/>
                  <w:divBdr>
                    <w:top w:val="none" w:sz="0" w:space="0" w:color="auto"/>
                    <w:left w:val="none" w:sz="0" w:space="0" w:color="auto"/>
                    <w:bottom w:val="none" w:sz="0" w:space="0" w:color="auto"/>
                    <w:right w:val="none" w:sz="0" w:space="0" w:color="auto"/>
                  </w:divBdr>
                  <w:divsChild>
                    <w:div w:id="1143622778">
                      <w:marLeft w:val="0"/>
                      <w:marRight w:val="0"/>
                      <w:marTop w:val="0"/>
                      <w:marBottom w:val="0"/>
                      <w:divBdr>
                        <w:top w:val="none" w:sz="0" w:space="0" w:color="auto"/>
                        <w:left w:val="none" w:sz="0" w:space="0" w:color="auto"/>
                        <w:bottom w:val="none" w:sz="0" w:space="0" w:color="auto"/>
                        <w:right w:val="none" w:sz="0" w:space="0" w:color="auto"/>
                      </w:divBdr>
                    </w:div>
                  </w:divsChild>
                </w:div>
                <w:div w:id="2040857076">
                  <w:marLeft w:val="0"/>
                  <w:marRight w:val="0"/>
                  <w:marTop w:val="0"/>
                  <w:marBottom w:val="0"/>
                  <w:divBdr>
                    <w:top w:val="none" w:sz="0" w:space="0" w:color="auto"/>
                    <w:left w:val="none" w:sz="0" w:space="0" w:color="auto"/>
                    <w:bottom w:val="none" w:sz="0" w:space="0" w:color="auto"/>
                    <w:right w:val="none" w:sz="0" w:space="0" w:color="auto"/>
                  </w:divBdr>
                  <w:divsChild>
                    <w:div w:id="6965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7206">
          <w:marLeft w:val="0"/>
          <w:marRight w:val="0"/>
          <w:marTop w:val="0"/>
          <w:marBottom w:val="0"/>
          <w:divBdr>
            <w:top w:val="none" w:sz="0" w:space="0" w:color="auto"/>
            <w:left w:val="none" w:sz="0" w:space="0" w:color="auto"/>
            <w:bottom w:val="none" w:sz="0" w:space="0" w:color="auto"/>
            <w:right w:val="none" w:sz="0" w:space="0" w:color="auto"/>
          </w:divBdr>
          <w:divsChild>
            <w:div w:id="1807314495">
              <w:marLeft w:val="0"/>
              <w:marRight w:val="0"/>
              <w:marTop w:val="30"/>
              <w:marBottom w:val="30"/>
              <w:divBdr>
                <w:top w:val="none" w:sz="0" w:space="0" w:color="auto"/>
                <w:left w:val="none" w:sz="0" w:space="0" w:color="auto"/>
                <w:bottom w:val="none" w:sz="0" w:space="0" w:color="auto"/>
                <w:right w:val="none" w:sz="0" w:space="0" w:color="auto"/>
              </w:divBdr>
              <w:divsChild>
                <w:div w:id="342898375">
                  <w:marLeft w:val="0"/>
                  <w:marRight w:val="0"/>
                  <w:marTop w:val="0"/>
                  <w:marBottom w:val="0"/>
                  <w:divBdr>
                    <w:top w:val="none" w:sz="0" w:space="0" w:color="auto"/>
                    <w:left w:val="none" w:sz="0" w:space="0" w:color="auto"/>
                    <w:bottom w:val="none" w:sz="0" w:space="0" w:color="auto"/>
                    <w:right w:val="none" w:sz="0" w:space="0" w:color="auto"/>
                  </w:divBdr>
                  <w:divsChild>
                    <w:div w:id="683484773">
                      <w:marLeft w:val="0"/>
                      <w:marRight w:val="0"/>
                      <w:marTop w:val="0"/>
                      <w:marBottom w:val="0"/>
                      <w:divBdr>
                        <w:top w:val="none" w:sz="0" w:space="0" w:color="auto"/>
                        <w:left w:val="none" w:sz="0" w:space="0" w:color="auto"/>
                        <w:bottom w:val="none" w:sz="0" w:space="0" w:color="auto"/>
                        <w:right w:val="none" w:sz="0" w:space="0" w:color="auto"/>
                      </w:divBdr>
                    </w:div>
                  </w:divsChild>
                </w:div>
                <w:div w:id="424230824">
                  <w:marLeft w:val="0"/>
                  <w:marRight w:val="0"/>
                  <w:marTop w:val="0"/>
                  <w:marBottom w:val="0"/>
                  <w:divBdr>
                    <w:top w:val="none" w:sz="0" w:space="0" w:color="auto"/>
                    <w:left w:val="none" w:sz="0" w:space="0" w:color="auto"/>
                    <w:bottom w:val="none" w:sz="0" w:space="0" w:color="auto"/>
                    <w:right w:val="none" w:sz="0" w:space="0" w:color="auto"/>
                  </w:divBdr>
                  <w:divsChild>
                    <w:div w:id="26613695">
                      <w:marLeft w:val="0"/>
                      <w:marRight w:val="0"/>
                      <w:marTop w:val="0"/>
                      <w:marBottom w:val="0"/>
                      <w:divBdr>
                        <w:top w:val="none" w:sz="0" w:space="0" w:color="auto"/>
                        <w:left w:val="none" w:sz="0" w:space="0" w:color="auto"/>
                        <w:bottom w:val="none" w:sz="0" w:space="0" w:color="auto"/>
                        <w:right w:val="none" w:sz="0" w:space="0" w:color="auto"/>
                      </w:divBdr>
                    </w:div>
                  </w:divsChild>
                </w:div>
                <w:div w:id="450050492">
                  <w:marLeft w:val="0"/>
                  <w:marRight w:val="0"/>
                  <w:marTop w:val="0"/>
                  <w:marBottom w:val="0"/>
                  <w:divBdr>
                    <w:top w:val="none" w:sz="0" w:space="0" w:color="auto"/>
                    <w:left w:val="none" w:sz="0" w:space="0" w:color="auto"/>
                    <w:bottom w:val="none" w:sz="0" w:space="0" w:color="auto"/>
                    <w:right w:val="none" w:sz="0" w:space="0" w:color="auto"/>
                  </w:divBdr>
                  <w:divsChild>
                    <w:div w:id="1859079147">
                      <w:marLeft w:val="0"/>
                      <w:marRight w:val="0"/>
                      <w:marTop w:val="0"/>
                      <w:marBottom w:val="0"/>
                      <w:divBdr>
                        <w:top w:val="none" w:sz="0" w:space="0" w:color="auto"/>
                        <w:left w:val="none" w:sz="0" w:space="0" w:color="auto"/>
                        <w:bottom w:val="none" w:sz="0" w:space="0" w:color="auto"/>
                        <w:right w:val="none" w:sz="0" w:space="0" w:color="auto"/>
                      </w:divBdr>
                    </w:div>
                  </w:divsChild>
                </w:div>
                <w:div w:id="681320190">
                  <w:marLeft w:val="0"/>
                  <w:marRight w:val="0"/>
                  <w:marTop w:val="0"/>
                  <w:marBottom w:val="0"/>
                  <w:divBdr>
                    <w:top w:val="none" w:sz="0" w:space="0" w:color="auto"/>
                    <w:left w:val="none" w:sz="0" w:space="0" w:color="auto"/>
                    <w:bottom w:val="none" w:sz="0" w:space="0" w:color="auto"/>
                    <w:right w:val="none" w:sz="0" w:space="0" w:color="auto"/>
                  </w:divBdr>
                  <w:divsChild>
                    <w:div w:id="1865436286">
                      <w:marLeft w:val="0"/>
                      <w:marRight w:val="0"/>
                      <w:marTop w:val="0"/>
                      <w:marBottom w:val="0"/>
                      <w:divBdr>
                        <w:top w:val="none" w:sz="0" w:space="0" w:color="auto"/>
                        <w:left w:val="none" w:sz="0" w:space="0" w:color="auto"/>
                        <w:bottom w:val="none" w:sz="0" w:space="0" w:color="auto"/>
                        <w:right w:val="none" w:sz="0" w:space="0" w:color="auto"/>
                      </w:divBdr>
                    </w:div>
                  </w:divsChild>
                </w:div>
                <w:div w:id="721634261">
                  <w:marLeft w:val="0"/>
                  <w:marRight w:val="0"/>
                  <w:marTop w:val="0"/>
                  <w:marBottom w:val="0"/>
                  <w:divBdr>
                    <w:top w:val="none" w:sz="0" w:space="0" w:color="auto"/>
                    <w:left w:val="none" w:sz="0" w:space="0" w:color="auto"/>
                    <w:bottom w:val="none" w:sz="0" w:space="0" w:color="auto"/>
                    <w:right w:val="none" w:sz="0" w:space="0" w:color="auto"/>
                  </w:divBdr>
                  <w:divsChild>
                    <w:div w:id="1316687447">
                      <w:marLeft w:val="0"/>
                      <w:marRight w:val="0"/>
                      <w:marTop w:val="0"/>
                      <w:marBottom w:val="0"/>
                      <w:divBdr>
                        <w:top w:val="none" w:sz="0" w:space="0" w:color="auto"/>
                        <w:left w:val="none" w:sz="0" w:space="0" w:color="auto"/>
                        <w:bottom w:val="none" w:sz="0" w:space="0" w:color="auto"/>
                        <w:right w:val="none" w:sz="0" w:space="0" w:color="auto"/>
                      </w:divBdr>
                    </w:div>
                  </w:divsChild>
                </w:div>
                <w:div w:id="769935627">
                  <w:marLeft w:val="0"/>
                  <w:marRight w:val="0"/>
                  <w:marTop w:val="0"/>
                  <w:marBottom w:val="0"/>
                  <w:divBdr>
                    <w:top w:val="none" w:sz="0" w:space="0" w:color="auto"/>
                    <w:left w:val="none" w:sz="0" w:space="0" w:color="auto"/>
                    <w:bottom w:val="none" w:sz="0" w:space="0" w:color="auto"/>
                    <w:right w:val="none" w:sz="0" w:space="0" w:color="auto"/>
                  </w:divBdr>
                  <w:divsChild>
                    <w:div w:id="516579976">
                      <w:marLeft w:val="0"/>
                      <w:marRight w:val="0"/>
                      <w:marTop w:val="0"/>
                      <w:marBottom w:val="0"/>
                      <w:divBdr>
                        <w:top w:val="none" w:sz="0" w:space="0" w:color="auto"/>
                        <w:left w:val="none" w:sz="0" w:space="0" w:color="auto"/>
                        <w:bottom w:val="none" w:sz="0" w:space="0" w:color="auto"/>
                        <w:right w:val="none" w:sz="0" w:space="0" w:color="auto"/>
                      </w:divBdr>
                    </w:div>
                  </w:divsChild>
                </w:div>
                <w:div w:id="814756825">
                  <w:marLeft w:val="0"/>
                  <w:marRight w:val="0"/>
                  <w:marTop w:val="0"/>
                  <w:marBottom w:val="0"/>
                  <w:divBdr>
                    <w:top w:val="none" w:sz="0" w:space="0" w:color="auto"/>
                    <w:left w:val="none" w:sz="0" w:space="0" w:color="auto"/>
                    <w:bottom w:val="none" w:sz="0" w:space="0" w:color="auto"/>
                    <w:right w:val="none" w:sz="0" w:space="0" w:color="auto"/>
                  </w:divBdr>
                  <w:divsChild>
                    <w:div w:id="1597442183">
                      <w:marLeft w:val="0"/>
                      <w:marRight w:val="0"/>
                      <w:marTop w:val="0"/>
                      <w:marBottom w:val="0"/>
                      <w:divBdr>
                        <w:top w:val="none" w:sz="0" w:space="0" w:color="auto"/>
                        <w:left w:val="none" w:sz="0" w:space="0" w:color="auto"/>
                        <w:bottom w:val="none" w:sz="0" w:space="0" w:color="auto"/>
                        <w:right w:val="none" w:sz="0" w:space="0" w:color="auto"/>
                      </w:divBdr>
                    </w:div>
                  </w:divsChild>
                </w:div>
                <w:div w:id="843473700">
                  <w:marLeft w:val="0"/>
                  <w:marRight w:val="0"/>
                  <w:marTop w:val="0"/>
                  <w:marBottom w:val="0"/>
                  <w:divBdr>
                    <w:top w:val="none" w:sz="0" w:space="0" w:color="auto"/>
                    <w:left w:val="none" w:sz="0" w:space="0" w:color="auto"/>
                    <w:bottom w:val="none" w:sz="0" w:space="0" w:color="auto"/>
                    <w:right w:val="none" w:sz="0" w:space="0" w:color="auto"/>
                  </w:divBdr>
                  <w:divsChild>
                    <w:div w:id="47534911">
                      <w:marLeft w:val="0"/>
                      <w:marRight w:val="0"/>
                      <w:marTop w:val="0"/>
                      <w:marBottom w:val="0"/>
                      <w:divBdr>
                        <w:top w:val="none" w:sz="0" w:space="0" w:color="auto"/>
                        <w:left w:val="none" w:sz="0" w:space="0" w:color="auto"/>
                        <w:bottom w:val="none" w:sz="0" w:space="0" w:color="auto"/>
                        <w:right w:val="none" w:sz="0" w:space="0" w:color="auto"/>
                      </w:divBdr>
                    </w:div>
                    <w:div w:id="55052729">
                      <w:marLeft w:val="0"/>
                      <w:marRight w:val="0"/>
                      <w:marTop w:val="0"/>
                      <w:marBottom w:val="0"/>
                      <w:divBdr>
                        <w:top w:val="none" w:sz="0" w:space="0" w:color="auto"/>
                        <w:left w:val="none" w:sz="0" w:space="0" w:color="auto"/>
                        <w:bottom w:val="none" w:sz="0" w:space="0" w:color="auto"/>
                        <w:right w:val="none" w:sz="0" w:space="0" w:color="auto"/>
                      </w:divBdr>
                      <w:divsChild>
                        <w:div w:id="23866982">
                          <w:marLeft w:val="0"/>
                          <w:marRight w:val="0"/>
                          <w:marTop w:val="30"/>
                          <w:marBottom w:val="30"/>
                          <w:divBdr>
                            <w:top w:val="none" w:sz="0" w:space="0" w:color="auto"/>
                            <w:left w:val="none" w:sz="0" w:space="0" w:color="auto"/>
                            <w:bottom w:val="none" w:sz="0" w:space="0" w:color="auto"/>
                            <w:right w:val="none" w:sz="0" w:space="0" w:color="auto"/>
                          </w:divBdr>
                          <w:divsChild>
                            <w:div w:id="195851179">
                              <w:marLeft w:val="0"/>
                              <w:marRight w:val="0"/>
                              <w:marTop w:val="0"/>
                              <w:marBottom w:val="0"/>
                              <w:divBdr>
                                <w:top w:val="none" w:sz="0" w:space="0" w:color="auto"/>
                                <w:left w:val="none" w:sz="0" w:space="0" w:color="auto"/>
                                <w:bottom w:val="none" w:sz="0" w:space="0" w:color="auto"/>
                                <w:right w:val="none" w:sz="0" w:space="0" w:color="auto"/>
                              </w:divBdr>
                              <w:divsChild>
                                <w:div w:id="2089576072">
                                  <w:marLeft w:val="0"/>
                                  <w:marRight w:val="0"/>
                                  <w:marTop w:val="0"/>
                                  <w:marBottom w:val="0"/>
                                  <w:divBdr>
                                    <w:top w:val="none" w:sz="0" w:space="0" w:color="auto"/>
                                    <w:left w:val="none" w:sz="0" w:space="0" w:color="auto"/>
                                    <w:bottom w:val="none" w:sz="0" w:space="0" w:color="auto"/>
                                    <w:right w:val="none" w:sz="0" w:space="0" w:color="auto"/>
                                  </w:divBdr>
                                </w:div>
                              </w:divsChild>
                            </w:div>
                            <w:div w:id="374039173">
                              <w:marLeft w:val="0"/>
                              <w:marRight w:val="0"/>
                              <w:marTop w:val="0"/>
                              <w:marBottom w:val="0"/>
                              <w:divBdr>
                                <w:top w:val="none" w:sz="0" w:space="0" w:color="auto"/>
                                <w:left w:val="none" w:sz="0" w:space="0" w:color="auto"/>
                                <w:bottom w:val="none" w:sz="0" w:space="0" w:color="auto"/>
                                <w:right w:val="none" w:sz="0" w:space="0" w:color="auto"/>
                              </w:divBdr>
                              <w:divsChild>
                                <w:div w:id="887257918">
                                  <w:marLeft w:val="0"/>
                                  <w:marRight w:val="0"/>
                                  <w:marTop w:val="0"/>
                                  <w:marBottom w:val="0"/>
                                  <w:divBdr>
                                    <w:top w:val="none" w:sz="0" w:space="0" w:color="auto"/>
                                    <w:left w:val="none" w:sz="0" w:space="0" w:color="auto"/>
                                    <w:bottom w:val="none" w:sz="0" w:space="0" w:color="auto"/>
                                    <w:right w:val="none" w:sz="0" w:space="0" w:color="auto"/>
                                  </w:divBdr>
                                </w:div>
                              </w:divsChild>
                            </w:div>
                            <w:div w:id="390353076">
                              <w:marLeft w:val="0"/>
                              <w:marRight w:val="0"/>
                              <w:marTop w:val="0"/>
                              <w:marBottom w:val="0"/>
                              <w:divBdr>
                                <w:top w:val="none" w:sz="0" w:space="0" w:color="auto"/>
                                <w:left w:val="none" w:sz="0" w:space="0" w:color="auto"/>
                                <w:bottom w:val="none" w:sz="0" w:space="0" w:color="auto"/>
                                <w:right w:val="none" w:sz="0" w:space="0" w:color="auto"/>
                              </w:divBdr>
                              <w:divsChild>
                                <w:div w:id="1814760946">
                                  <w:marLeft w:val="0"/>
                                  <w:marRight w:val="0"/>
                                  <w:marTop w:val="0"/>
                                  <w:marBottom w:val="0"/>
                                  <w:divBdr>
                                    <w:top w:val="none" w:sz="0" w:space="0" w:color="auto"/>
                                    <w:left w:val="none" w:sz="0" w:space="0" w:color="auto"/>
                                    <w:bottom w:val="none" w:sz="0" w:space="0" w:color="auto"/>
                                    <w:right w:val="none" w:sz="0" w:space="0" w:color="auto"/>
                                  </w:divBdr>
                                </w:div>
                              </w:divsChild>
                            </w:div>
                            <w:div w:id="563755845">
                              <w:marLeft w:val="0"/>
                              <w:marRight w:val="0"/>
                              <w:marTop w:val="0"/>
                              <w:marBottom w:val="0"/>
                              <w:divBdr>
                                <w:top w:val="none" w:sz="0" w:space="0" w:color="auto"/>
                                <w:left w:val="none" w:sz="0" w:space="0" w:color="auto"/>
                                <w:bottom w:val="none" w:sz="0" w:space="0" w:color="auto"/>
                                <w:right w:val="none" w:sz="0" w:space="0" w:color="auto"/>
                              </w:divBdr>
                              <w:divsChild>
                                <w:div w:id="691028997">
                                  <w:marLeft w:val="0"/>
                                  <w:marRight w:val="0"/>
                                  <w:marTop w:val="0"/>
                                  <w:marBottom w:val="0"/>
                                  <w:divBdr>
                                    <w:top w:val="none" w:sz="0" w:space="0" w:color="auto"/>
                                    <w:left w:val="none" w:sz="0" w:space="0" w:color="auto"/>
                                    <w:bottom w:val="none" w:sz="0" w:space="0" w:color="auto"/>
                                    <w:right w:val="none" w:sz="0" w:space="0" w:color="auto"/>
                                  </w:divBdr>
                                </w:div>
                              </w:divsChild>
                            </w:div>
                            <w:div w:id="717362906">
                              <w:marLeft w:val="0"/>
                              <w:marRight w:val="0"/>
                              <w:marTop w:val="0"/>
                              <w:marBottom w:val="0"/>
                              <w:divBdr>
                                <w:top w:val="none" w:sz="0" w:space="0" w:color="auto"/>
                                <w:left w:val="none" w:sz="0" w:space="0" w:color="auto"/>
                                <w:bottom w:val="none" w:sz="0" w:space="0" w:color="auto"/>
                                <w:right w:val="none" w:sz="0" w:space="0" w:color="auto"/>
                              </w:divBdr>
                              <w:divsChild>
                                <w:div w:id="677998424">
                                  <w:marLeft w:val="0"/>
                                  <w:marRight w:val="0"/>
                                  <w:marTop w:val="0"/>
                                  <w:marBottom w:val="0"/>
                                  <w:divBdr>
                                    <w:top w:val="none" w:sz="0" w:space="0" w:color="auto"/>
                                    <w:left w:val="none" w:sz="0" w:space="0" w:color="auto"/>
                                    <w:bottom w:val="none" w:sz="0" w:space="0" w:color="auto"/>
                                    <w:right w:val="none" w:sz="0" w:space="0" w:color="auto"/>
                                  </w:divBdr>
                                </w:div>
                              </w:divsChild>
                            </w:div>
                            <w:div w:id="726757868">
                              <w:marLeft w:val="0"/>
                              <w:marRight w:val="0"/>
                              <w:marTop w:val="0"/>
                              <w:marBottom w:val="0"/>
                              <w:divBdr>
                                <w:top w:val="none" w:sz="0" w:space="0" w:color="auto"/>
                                <w:left w:val="none" w:sz="0" w:space="0" w:color="auto"/>
                                <w:bottom w:val="none" w:sz="0" w:space="0" w:color="auto"/>
                                <w:right w:val="none" w:sz="0" w:space="0" w:color="auto"/>
                              </w:divBdr>
                              <w:divsChild>
                                <w:div w:id="1670056918">
                                  <w:marLeft w:val="0"/>
                                  <w:marRight w:val="0"/>
                                  <w:marTop w:val="0"/>
                                  <w:marBottom w:val="0"/>
                                  <w:divBdr>
                                    <w:top w:val="none" w:sz="0" w:space="0" w:color="auto"/>
                                    <w:left w:val="none" w:sz="0" w:space="0" w:color="auto"/>
                                    <w:bottom w:val="none" w:sz="0" w:space="0" w:color="auto"/>
                                    <w:right w:val="none" w:sz="0" w:space="0" w:color="auto"/>
                                  </w:divBdr>
                                </w:div>
                              </w:divsChild>
                            </w:div>
                            <w:div w:id="732236263">
                              <w:marLeft w:val="0"/>
                              <w:marRight w:val="0"/>
                              <w:marTop w:val="0"/>
                              <w:marBottom w:val="0"/>
                              <w:divBdr>
                                <w:top w:val="none" w:sz="0" w:space="0" w:color="auto"/>
                                <w:left w:val="none" w:sz="0" w:space="0" w:color="auto"/>
                                <w:bottom w:val="none" w:sz="0" w:space="0" w:color="auto"/>
                                <w:right w:val="none" w:sz="0" w:space="0" w:color="auto"/>
                              </w:divBdr>
                              <w:divsChild>
                                <w:div w:id="139226794">
                                  <w:marLeft w:val="0"/>
                                  <w:marRight w:val="0"/>
                                  <w:marTop w:val="0"/>
                                  <w:marBottom w:val="0"/>
                                  <w:divBdr>
                                    <w:top w:val="none" w:sz="0" w:space="0" w:color="auto"/>
                                    <w:left w:val="none" w:sz="0" w:space="0" w:color="auto"/>
                                    <w:bottom w:val="none" w:sz="0" w:space="0" w:color="auto"/>
                                    <w:right w:val="none" w:sz="0" w:space="0" w:color="auto"/>
                                  </w:divBdr>
                                </w:div>
                              </w:divsChild>
                            </w:div>
                            <w:div w:id="756826954">
                              <w:marLeft w:val="0"/>
                              <w:marRight w:val="0"/>
                              <w:marTop w:val="0"/>
                              <w:marBottom w:val="0"/>
                              <w:divBdr>
                                <w:top w:val="none" w:sz="0" w:space="0" w:color="auto"/>
                                <w:left w:val="none" w:sz="0" w:space="0" w:color="auto"/>
                                <w:bottom w:val="none" w:sz="0" w:space="0" w:color="auto"/>
                                <w:right w:val="none" w:sz="0" w:space="0" w:color="auto"/>
                              </w:divBdr>
                              <w:divsChild>
                                <w:div w:id="992175833">
                                  <w:marLeft w:val="0"/>
                                  <w:marRight w:val="0"/>
                                  <w:marTop w:val="0"/>
                                  <w:marBottom w:val="0"/>
                                  <w:divBdr>
                                    <w:top w:val="none" w:sz="0" w:space="0" w:color="auto"/>
                                    <w:left w:val="none" w:sz="0" w:space="0" w:color="auto"/>
                                    <w:bottom w:val="none" w:sz="0" w:space="0" w:color="auto"/>
                                    <w:right w:val="none" w:sz="0" w:space="0" w:color="auto"/>
                                  </w:divBdr>
                                </w:div>
                              </w:divsChild>
                            </w:div>
                            <w:div w:id="1033650783">
                              <w:marLeft w:val="0"/>
                              <w:marRight w:val="0"/>
                              <w:marTop w:val="0"/>
                              <w:marBottom w:val="0"/>
                              <w:divBdr>
                                <w:top w:val="none" w:sz="0" w:space="0" w:color="auto"/>
                                <w:left w:val="none" w:sz="0" w:space="0" w:color="auto"/>
                                <w:bottom w:val="none" w:sz="0" w:space="0" w:color="auto"/>
                                <w:right w:val="none" w:sz="0" w:space="0" w:color="auto"/>
                              </w:divBdr>
                              <w:divsChild>
                                <w:div w:id="1904177845">
                                  <w:marLeft w:val="0"/>
                                  <w:marRight w:val="0"/>
                                  <w:marTop w:val="0"/>
                                  <w:marBottom w:val="0"/>
                                  <w:divBdr>
                                    <w:top w:val="none" w:sz="0" w:space="0" w:color="auto"/>
                                    <w:left w:val="none" w:sz="0" w:space="0" w:color="auto"/>
                                    <w:bottom w:val="none" w:sz="0" w:space="0" w:color="auto"/>
                                    <w:right w:val="none" w:sz="0" w:space="0" w:color="auto"/>
                                  </w:divBdr>
                                </w:div>
                              </w:divsChild>
                            </w:div>
                            <w:div w:id="1188593226">
                              <w:marLeft w:val="0"/>
                              <w:marRight w:val="0"/>
                              <w:marTop w:val="0"/>
                              <w:marBottom w:val="0"/>
                              <w:divBdr>
                                <w:top w:val="none" w:sz="0" w:space="0" w:color="auto"/>
                                <w:left w:val="none" w:sz="0" w:space="0" w:color="auto"/>
                                <w:bottom w:val="none" w:sz="0" w:space="0" w:color="auto"/>
                                <w:right w:val="none" w:sz="0" w:space="0" w:color="auto"/>
                              </w:divBdr>
                              <w:divsChild>
                                <w:div w:id="1514417791">
                                  <w:marLeft w:val="0"/>
                                  <w:marRight w:val="0"/>
                                  <w:marTop w:val="0"/>
                                  <w:marBottom w:val="0"/>
                                  <w:divBdr>
                                    <w:top w:val="none" w:sz="0" w:space="0" w:color="auto"/>
                                    <w:left w:val="none" w:sz="0" w:space="0" w:color="auto"/>
                                    <w:bottom w:val="none" w:sz="0" w:space="0" w:color="auto"/>
                                    <w:right w:val="none" w:sz="0" w:space="0" w:color="auto"/>
                                  </w:divBdr>
                                </w:div>
                              </w:divsChild>
                            </w:div>
                            <w:div w:id="1363899057">
                              <w:marLeft w:val="0"/>
                              <w:marRight w:val="0"/>
                              <w:marTop w:val="0"/>
                              <w:marBottom w:val="0"/>
                              <w:divBdr>
                                <w:top w:val="none" w:sz="0" w:space="0" w:color="auto"/>
                                <w:left w:val="none" w:sz="0" w:space="0" w:color="auto"/>
                                <w:bottom w:val="none" w:sz="0" w:space="0" w:color="auto"/>
                                <w:right w:val="none" w:sz="0" w:space="0" w:color="auto"/>
                              </w:divBdr>
                              <w:divsChild>
                                <w:div w:id="535654643">
                                  <w:marLeft w:val="0"/>
                                  <w:marRight w:val="0"/>
                                  <w:marTop w:val="0"/>
                                  <w:marBottom w:val="0"/>
                                  <w:divBdr>
                                    <w:top w:val="none" w:sz="0" w:space="0" w:color="auto"/>
                                    <w:left w:val="none" w:sz="0" w:space="0" w:color="auto"/>
                                    <w:bottom w:val="none" w:sz="0" w:space="0" w:color="auto"/>
                                    <w:right w:val="none" w:sz="0" w:space="0" w:color="auto"/>
                                  </w:divBdr>
                                </w:div>
                              </w:divsChild>
                            </w:div>
                            <w:div w:id="1484085522">
                              <w:marLeft w:val="0"/>
                              <w:marRight w:val="0"/>
                              <w:marTop w:val="0"/>
                              <w:marBottom w:val="0"/>
                              <w:divBdr>
                                <w:top w:val="none" w:sz="0" w:space="0" w:color="auto"/>
                                <w:left w:val="none" w:sz="0" w:space="0" w:color="auto"/>
                                <w:bottom w:val="none" w:sz="0" w:space="0" w:color="auto"/>
                                <w:right w:val="none" w:sz="0" w:space="0" w:color="auto"/>
                              </w:divBdr>
                              <w:divsChild>
                                <w:div w:id="693264002">
                                  <w:marLeft w:val="0"/>
                                  <w:marRight w:val="0"/>
                                  <w:marTop w:val="0"/>
                                  <w:marBottom w:val="0"/>
                                  <w:divBdr>
                                    <w:top w:val="none" w:sz="0" w:space="0" w:color="auto"/>
                                    <w:left w:val="none" w:sz="0" w:space="0" w:color="auto"/>
                                    <w:bottom w:val="none" w:sz="0" w:space="0" w:color="auto"/>
                                    <w:right w:val="none" w:sz="0" w:space="0" w:color="auto"/>
                                  </w:divBdr>
                                </w:div>
                              </w:divsChild>
                            </w:div>
                            <w:div w:id="1556895951">
                              <w:marLeft w:val="0"/>
                              <w:marRight w:val="0"/>
                              <w:marTop w:val="0"/>
                              <w:marBottom w:val="0"/>
                              <w:divBdr>
                                <w:top w:val="none" w:sz="0" w:space="0" w:color="auto"/>
                                <w:left w:val="none" w:sz="0" w:space="0" w:color="auto"/>
                                <w:bottom w:val="none" w:sz="0" w:space="0" w:color="auto"/>
                                <w:right w:val="none" w:sz="0" w:space="0" w:color="auto"/>
                              </w:divBdr>
                              <w:divsChild>
                                <w:div w:id="513112368">
                                  <w:marLeft w:val="0"/>
                                  <w:marRight w:val="0"/>
                                  <w:marTop w:val="0"/>
                                  <w:marBottom w:val="0"/>
                                  <w:divBdr>
                                    <w:top w:val="none" w:sz="0" w:space="0" w:color="auto"/>
                                    <w:left w:val="none" w:sz="0" w:space="0" w:color="auto"/>
                                    <w:bottom w:val="none" w:sz="0" w:space="0" w:color="auto"/>
                                    <w:right w:val="none" w:sz="0" w:space="0" w:color="auto"/>
                                  </w:divBdr>
                                </w:div>
                              </w:divsChild>
                            </w:div>
                            <w:div w:id="1567453420">
                              <w:marLeft w:val="0"/>
                              <w:marRight w:val="0"/>
                              <w:marTop w:val="0"/>
                              <w:marBottom w:val="0"/>
                              <w:divBdr>
                                <w:top w:val="none" w:sz="0" w:space="0" w:color="auto"/>
                                <w:left w:val="none" w:sz="0" w:space="0" w:color="auto"/>
                                <w:bottom w:val="none" w:sz="0" w:space="0" w:color="auto"/>
                                <w:right w:val="none" w:sz="0" w:space="0" w:color="auto"/>
                              </w:divBdr>
                              <w:divsChild>
                                <w:div w:id="2084448731">
                                  <w:marLeft w:val="0"/>
                                  <w:marRight w:val="0"/>
                                  <w:marTop w:val="0"/>
                                  <w:marBottom w:val="0"/>
                                  <w:divBdr>
                                    <w:top w:val="none" w:sz="0" w:space="0" w:color="auto"/>
                                    <w:left w:val="none" w:sz="0" w:space="0" w:color="auto"/>
                                    <w:bottom w:val="none" w:sz="0" w:space="0" w:color="auto"/>
                                    <w:right w:val="none" w:sz="0" w:space="0" w:color="auto"/>
                                  </w:divBdr>
                                </w:div>
                              </w:divsChild>
                            </w:div>
                            <w:div w:id="1675962023">
                              <w:marLeft w:val="0"/>
                              <w:marRight w:val="0"/>
                              <w:marTop w:val="0"/>
                              <w:marBottom w:val="0"/>
                              <w:divBdr>
                                <w:top w:val="none" w:sz="0" w:space="0" w:color="auto"/>
                                <w:left w:val="none" w:sz="0" w:space="0" w:color="auto"/>
                                <w:bottom w:val="none" w:sz="0" w:space="0" w:color="auto"/>
                                <w:right w:val="none" w:sz="0" w:space="0" w:color="auto"/>
                              </w:divBdr>
                              <w:divsChild>
                                <w:div w:id="15543628">
                                  <w:marLeft w:val="0"/>
                                  <w:marRight w:val="0"/>
                                  <w:marTop w:val="0"/>
                                  <w:marBottom w:val="0"/>
                                  <w:divBdr>
                                    <w:top w:val="none" w:sz="0" w:space="0" w:color="auto"/>
                                    <w:left w:val="none" w:sz="0" w:space="0" w:color="auto"/>
                                    <w:bottom w:val="none" w:sz="0" w:space="0" w:color="auto"/>
                                    <w:right w:val="none" w:sz="0" w:space="0" w:color="auto"/>
                                  </w:divBdr>
                                </w:div>
                              </w:divsChild>
                            </w:div>
                            <w:div w:id="1766421189">
                              <w:marLeft w:val="0"/>
                              <w:marRight w:val="0"/>
                              <w:marTop w:val="0"/>
                              <w:marBottom w:val="0"/>
                              <w:divBdr>
                                <w:top w:val="none" w:sz="0" w:space="0" w:color="auto"/>
                                <w:left w:val="none" w:sz="0" w:space="0" w:color="auto"/>
                                <w:bottom w:val="none" w:sz="0" w:space="0" w:color="auto"/>
                                <w:right w:val="none" w:sz="0" w:space="0" w:color="auto"/>
                              </w:divBdr>
                              <w:divsChild>
                                <w:div w:id="1342001177">
                                  <w:marLeft w:val="0"/>
                                  <w:marRight w:val="0"/>
                                  <w:marTop w:val="0"/>
                                  <w:marBottom w:val="0"/>
                                  <w:divBdr>
                                    <w:top w:val="none" w:sz="0" w:space="0" w:color="auto"/>
                                    <w:left w:val="none" w:sz="0" w:space="0" w:color="auto"/>
                                    <w:bottom w:val="none" w:sz="0" w:space="0" w:color="auto"/>
                                    <w:right w:val="none" w:sz="0" w:space="0" w:color="auto"/>
                                  </w:divBdr>
                                </w:div>
                              </w:divsChild>
                            </w:div>
                            <w:div w:id="2019693969">
                              <w:marLeft w:val="0"/>
                              <w:marRight w:val="0"/>
                              <w:marTop w:val="0"/>
                              <w:marBottom w:val="0"/>
                              <w:divBdr>
                                <w:top w:val="none" w:sz="0" w:space="0" w:color="auto"/>
                                <w:left w:val="none" w:sz="0" w:space="0" w:color="auto"/>
                                <w:bottom w:val="none" w:sz="0" w:space="0" w:color="auto"/>
                                <w:right w:val="none" w:sz="0" w:space="0" w:color="auto"/>
                              </w:divBdr>
                              <w:divsChild>
                                <w:div w:id="474958589">
                                  <w:marLeft w:val="0"/>
                                  <w:marRight w:val="0"/>
                                  <w:marTop w:val="0"/>
                                  <w:marBottom w:val="0"/>
                                  <w:divBdr>
                                    <w:top w:val="none" w:sz="0" w:space="0" w:color="auto"/>
                                    <w:left w:val="none" w:sz="0" w:space="0" w:color="auto"/>
                                    <w:bottom w:val="none" w:sz="0" w:space="0" w:color="auto"/>
                                    <w:right w:val="none" w:sz="0" w:space="0" w:color="auto"/>
                                  </w:divBdr>
                                </w:div>
                              </w:divsChild>
                            </w:div>
                            <w:div w:id="2067020968">
                              <w:marLeft w:val="0"/>
                              <w:marRight w:val="0"/>
                              <w:marTop w:val="0"/>
                              <w:marBottom w:val="0"/>
                              <w:divBdr>
                                <w:top w:val="none" w:sz="0" w:space="0" w:color="auto"/>
                                <w:left w:val="none" w:sz="0" w:space="0" w:color="auto"/>
                                <w:bottom w:val="none" w:sz="0" w:space="0" w:color="auto"/>
                                <w:right w:val="none" w:sz="0" w:space="0" w:color="auto"/>
                              </w:divBdr>
                              <w:divsChild>
                                <w:div w:id="6610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49373">
                  <w:marLeft w:val="0"/>
                  <w:marRight w:val="0"/>
                  <w:marTop w:val="0"/>
                  <w:marBottom w:val="0"/>
                  <w:divBdr>
                    <w:top w:val="none" w:sz="0" w:space="0" w:color="auto"/>
                    <w:left w:val="none" w:sz="0" w:space="0" w:color="auto"/>
                    <w:bottom w:val="none" w:sz="0" w:space="0" w:color="auto"/>
                    <w:right w:val="none" w:sz="0" w:space="0" w:color="auto"/>
                  </w:divBdr>
                  <w:divsChild>
                    <w:div w:id="1464156646">
                      <w:marLeft w:val="0"/>
                      <w:marRight w:val="0"/>
                      <w:marTop w:val="0"/>
                      <w:marBottom w:val="0"/>
                      <w:divBdr>
                        <w:top w:val="none" w:sz="0" w:space="0" w:color="auto"/>
                        <w:left w:val="none" w:sz="0" w:space="0" w:color="auto"/>
                        <w:bottom w:val="none" w:sz="0" w:space="0" w:color="auto"/>
                        <w:right w:val="none" w:sz="0" w:space="0" w:color="auto"/>
                      </w:divBdr>
                    </w:div>
                  </w:divsChild>
                </w:div>
                <w:div w:id="1224564673">
                  <w:marLeft w:val="0"/>
                  <w:marRight w:val="0"/>
                  <w:marTop w:val="0"/>
                  <w:marBottom w:val="0"/>
                  <w:divBdr>
                    <w:top w:val="none" w:sz="0" w:space="0" w:color="auto"/>
                    <w:left w:val="none" w:sz="0" w:space="0" w:color="auto"/>
                    <w:bottom w:val="none" w:sz="0" w:space="0" w:color="auto"/>
                    <w:right w:val="none" w:sz="0" w:space="0" w:color="auto"/>
                  </w:divBdr>
                  <w:divsChild>
                    <w:div w:id="601690642">
                      <w:marLeft w:val="0"/>
                      <w:marRight w:val="0"/>
                      <w:marTop w:val="0"/>
                      <w:marBottom w:val="0"/>
                      <w:divBdr>
                        <w:top w:val="none" w:sz="0" w:space="0" w:color="auto"/>
                        <w:left w:val="none" w:sz="0" w:space="0" w:color="auto"/>
                        <w:bottom w:val="none" w:sz="0" w:space="0" w:color="auto"/>
                        <w:right w:val="none" w:sz="0" w:space="0" w:color="auto"/>
                      </w:divBdr>
                    </w:div>
                  </w:divsChild>
                </w:div>
                <w:div w:id="1464075907">
                  <w:marLeft w:val="0"/>
                  <w:marRight w:val="0"/>
                  <w:marTop w:val="0"/>
                  <w:marBottom w:val="0"/>
                  <w:divBdr>
                    <w:top w:val="none" w:sz="0" w:space="0" w:color="auto"/>
                    <w:left w:val="none" w:sz="0" w:space="0" w:color="auto"/>
                    <w:bottom w:val="none" w:sz="0" w:space="0" w:color="auto"/>
                    <w:right w:val="none" w:sz="0" w:space="0" w:color="auto"/>
                  </w:divBdr>
                  <w:divsChild>
                    <w:div w:id="419568187">
                      <w:marLeft w:val="0"/>
                      <w:marRight w:val="0"/>
                      <w:marTop w:val="0"/>
                      <w:marBottom w:val="0"/>
                      <w:divBdr>
                        <w:top w:val="none" w:sz="0" w:space="0" w:color="auto"/>
                        <w:left w:val="none" w:sz="0" w:space="0" w:color="auto"/>
                        <w:bottom w:val="none" w:sz="0" w:space="0" w:color="auto"/>
                        <w:right w:val="none" w:sz="0" w:space="0" w:color="auto"/>
                      </w:divBdr>
                    </w:div>
                  </w:divsChild>
                </w:div>
                <w:div w:id="1527210008">
                  <w:marLeft w:val="0"/>
                  <w:marRight w:val="0"/>
                  <w:marTop w:val="0"/>
                  <w:marBottom w:val="0"/>
                  <w:divBdr>
                    <w:top w:val="none" w:sz="0" w:space="0" w:color="auto"/>
                    <w:left w:val="none" w:sz="0" w:space="0" w:color="auto"/>
                    <w:bottom w:val="none" w:sz="0" w:space="0" w:color="auto"/>
                    <w:right w:val="none" w:sz="0" w:space="0" w:color="auto"/>
                  </w:divBdr>
                  <w:divsChild>
                    <w:div w:id="1427112495">
                      <w:marLeft w:val="0"/>
                      <w:marRight w:val="0"/>
                      <w:marTop w:val="0"/>
                      <w:marBottom w:val="0"/>
                      <w:divBdr>
                        <w:top w:val="none" w:sz="0" w:space="0" w:color="auto"/>
                        <w:left w:val="none" w:sz="0" w:space="0" w:color="auto"/>
                        <w:bottom w:val="none" w:sz="0" w:space="0" w:color="auto"/>
                        <w:right w:val="none" w:sz="0" w:space="0" w:color="auto"/>
                      </w:divBdr>
                    </w:div>
                  </w:divsChild>
                </w:div>
                <w:div w:id="2105030821">
                  <w:marLeft w:val="0"/>
                  <w:marRight w:val="0"/>
                  <w:marTop w:val="0"/>
                  <w:marBottom w:val="0"/>
                  <w:divBdr>
                    <w:top w:val="none" w:sz="0" w:space="0" w:color="auto"/>
                    <w:left w:val="none" w:sz="0" w:space="0" w:color="auto"/>
                    <w:bottom w:val="none" w:sz="0" w:space="0" w:color="auto"/>
                    <w:right w:val="none" w:sz="0" w:space="0" w:color="auto"/>
                  </w:divBdr>
                  <w:divsChild>
                    <w:div w:id="380054574">
                      <w:marLeft w:val="0"/>
                      <w:marRight w:val="0"/>
                      <w:marTop w:val="0"/>
                      <w:marBottom w:val="0"/>
                      <w:divBdr>
                        <w:top w:val="none" w:sz="0" w:space="0" w:color="auto"/>
                        <w:left w:val="none" w:sz="0" w:space="0" w:color="auto"/>
                        <w:bottom w:val="none" w:sz="0" w:space="0" w:color="auto"/>
                        <w:right w:val="none" w:sz="0" w:space="0" w:color="auto"/>
                      </w:divBdr>
                    </w:div>
                  </w:divsChild>
                </w:div>
                <w:div w:id="2133471454">
                  <w:marLeft w:val="0"/>
                  <w:marRight w:val="0"/>
                  <w:marTop w:val="0"/>
                  <w:marBottom w:val="0"/>
                  <w:divBdr>
                    <w:top w:val="none" w:sz="0" w:space="0" w:color="auto"/>
                    <w:left w:val="none" w:sz="0" w:space="0" w:color="auto"/>
                    <w:bottom w:val="none" w:sz="0" w:space="0" w:color="auto"/>
                    <w:right w:val="none" w:sz="0" w:space="0" w:color="auto"/>
                  </w:divBdr>
                  <w:divsChild>
                    <w:div w:id="20930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81167">
          <w:marLeft w:val="0"/>
          <w:marRight w:val="0"/>
          <w:marTop w:val="0"/>
          <w:marBottom w:val="0"/>
          <w:divBdr>
            <w:top w:val="none" w:sz="0" w:space="0" w:color="auto"/>
            <w:left w:val="none" w:sz="0" w:space="0" w:color="auto"/>
            <w:bottom w:val="none" w:sz="0" w:space="0" w:color="auto"/>
            <w:right w:val="none" w:sz="0" w:space="0" w:color="auto"/>
          </w:divBdr>
        </w:div>
        <w:div w:id="367295219">
          <w:marLeft w:val="0"/>
          <w:marRight w:val="0"/>
          <w:marTop w:val="0"/>
          <w:marBottom w:val="0"/>
          <w:divBdr>
            <w:top w:val="none" w:sz="0" w:space="0" w:color="auto"/>
            <w:left w:val="none" w:sz="0" w:space="0" w:color="auto"/>
            <w:bottom w:val="none" w:sz="0" w:space="0" w:color="auto"/>
            <w:right w:val="none" w:sz="0" w:space="0" w:color="auto"/>
          </w:divBdr>
        </w:div>
        <w:div w:id="593899128">
          <w:marLeft w:val="0"/>
          <w:marRight w:val="0"/>
          <w:marTop w:val="0"/>
          <w:marBottom w:val="0"/>
          <w:divBdr>
            <w:top w:val="none" w:sz="0" w:space="0" w:color="auto"/>
            <w:left w:val="none" w:sz="0" w:space="0" w:color="auto"/>
            <w:bottom w:val="none" w:sz="0" w:space="0" w:color="auto"/>
            <w:right w:val="none" w:sz="0" w:space="0" w:color="auto"/>
          </w:divBdr>
        </w:div>
        <w:div w:id="864560725">
          <w:marLeft w:val="0"/>
          <w:marRight w:val="0"/>
          <w:marTop w:val="0"/>
          <w:marBottom w:val="0"/>
          <w:divBdr>
            <w:top w:val="none" w:sz="0" w:space="0" w:color="auto"/>
            <w:left w:val="none" w:sz="0" w:space="0" w:color="auto"/>
            <w:bottom w:val="none" w:sz="0" w:space="0" w:color="auto"/>
            <w:right w:val="none" w:sz="0" w:space="0" w:color="auto"/>
          </w:divBdr>
        </w:div>
        <w:div w:id="1075711047">
          <w:marLeft w:val="0"/>
          <w:marRight w:val="0"/>
          <w:marTop w:val="0"/>
          <w:marBottom w:val="0"/>
          <w:divBdr>
            <w:top w:val="none" w:sz="0" w:space="0" w:color="auto"/>
            <w:left w:val="none" w:sz="0" w:space="0" w:color="auto"/>
            <w:bottom w:val="none" w:sz="0" w:space="0" w:color="auto"/>
            <w:right w:val="none" w:sz="0" w:space="0" w:color="auto"/>
          </w:divBdr>
        </w:div>
        <w:div w:id="1112823379">
          <w:marLeft w:val="0"/>
          <w:marRight w:val="0"/>
          <w:marTop w:val="0"/>
          <w:marBottom w:val="0"/>
          <w:divBdr>
            <w:top w:val="none" w:sz="0" w:space="0" w:color="auto"/>
            <w:left w:val="none" w:sz="0" w:space="0" w:color="auto"/>
            <w:bottom w:val="none" w:sz="0" w:space="0" w:color="auto"/>
            <w:right w:val="none" w:sz="0" w:space="0" w:color="auto"/>
          </w:divBdr>
          <w:divsChild>
            <w:div w:id="1602762260">
              <w:marLeft w:val="0"/>
              <w:marRight w:val="0"/>
              <w:marTop w:val="30"/>
              <w:marBottom w:val="30"/>
              <w:divBdr>
                <w:top w:val="none" w:sz="0" w:space="0" w:color="auto"/>
                <w:left w:val="none" w:sz="0" w:space="0" w:color="auto"/>
                <w:bottom w:val="none" w:sz="0" w:space="0" w:color="auto"/>
                <w:right w:val="none" w:sz="0" w:space="0" w:color="auto"/>
              </w:divBdr>
              <w:divsChild>
                <w:div w:id="104273332">
                  <w:marLeft w:val="0"/>
                  <w:marRight w:val="0"/>
                  <w:marTop w:val="0"/>
                  <w:marBottom w:val="0"/>
                  <w:divBdr>
                    <w:top w:val="none" w:sz="0" w:space="0" w:color="auto"/>
                    <w:left w:val="none" w:sz="0" w:space="0" w:color="auto"/>
                    <w:bottom w:val="none" w:sz="0" w:space="0" w:color="auto"/>
                    <w:right w:val="none" w:sz="0" w:space="0" w:color="auto"/>
                  </w:divBdr>
                  <w:divsChild>
                    <w:div w:id="1209147004">
                      <w:marLeft w:val="0"/>
                      <w:marRight w:val="0"/>
                      <w:marTop w:val="0"/>
                      <w:marBottom w:val="0"/>
                      <w:divBdr>
                        <w:top w:val="none" w:sz="0" w:space="0" w:color="auto"/>
                        <w:left w:val="none" w:sz="0" w:space="0" w:color="auto"/>
                        <w:bottom w:val="none" w:sz="0" w:space="0" w:color="auto"/>
                        <w:right w:val="none" w:sz="0" w:space="0" w:color="auto"/>
                      </w:divBdr>
                    </w:div>
                  </w:divsChild>
                </w:div>
                <w:div w:id="259265482">
                  <w:marLeft w:val="0"/>
                  <w:marRight w:val="0"/>
                  <w:marTop w:val="0"/>
                  <w:marBottom w:val="0"/>
                  <w:divBdr>
                    <w:top w:val="none" w:sz="0" w:space="0" w:color="auto"/>
                    <w:left w:val="none" w:sz="0" w:space="0" w:color="auto"/>
                    <w:bottom w:val="none" w:sz="0" w:space="0" w:color="auto"/>
                    <w:right w:val="none" w:sz="0" w:space="0" w:color="auto"/>
                  </w:divBdr>
                  <w:divsChild>
                    <w:div w:id="880288671">
                      <w:marLeft w:val="0"/>
                      <w:marRight w:val="0"/>
                      <w:marTop w:val="0"/>
                      <w:marBottom w:val="0"/>
                      <w:divBdr>
                        <w:top w:val="none" w:sz="0" w:space="0" w:color="auto"/>
                        <w:left w:val="none" w:sz="0" w:space="0" w:color="auto"/>
                        <w:bottom w:val="none" w:sz="0" w:space="0" w:color="auto"/>
                        <w:right w:val="none" w:sz="0" w:space="0" w:color="auto"/>
                      </w:divBdr>
                    </w:div>
                  </w:divsChild>
                </w:div>
                <w:div w:id="336423798">
                  <w:marLeft w:val="0"/>
                  <w:marRight w:val="0"/>
                  <w:marTop w:val="0"/>
                  <w:marBottom w:val="0"/>
                  <w:divBdr>
                    <w:top w:val="none" w:sz="0" w:space="0" w:color="auto"/>
                    <w:left w:val="none" w:sz="0" w:space="0" w:color="auto"/>
                    <w:bottom w:val="none" w:sz="0" w:space="0" w:color="auto"/>
                    <w:right w:val="none" w:sz="0" w:space="0" w:color="auto"/>
                  </w:divBdr>
                  <w:divsChild>
                    <w:div w:id="716975491">
                      <w:marLeft w:val="0"/>
                      <w:marRight w:val="0"/>
                      <w:marTop w:val="0"/>
                      <w:marBottom w:val="0"/>
                      <w:divBdr>
                        <w:top w:val="none" w:sz="0" w:space="0" w:color="auto"/>
                        <w:left w:val="none" w:sz="0" w:space="0" w:color="auto"/>
                        <w:bottom w:val="none" w:sz="0" w:space="0" w:color="auto"/>
                        <w:right w:val="none" w:sz="0" w:space="0" w:color="auto"/>
                      </w:divBdr>
                    </w:div>
                  </w:divsChild>
                </w:div>
                <w:div w:id="381558809">
                  <w:marLeft w:val="0"/>
                  <w:marRight w:val="0"/>
                  <w:marTop w:val="0"/>
                  <w:marBottom w:val="0"/>
                  <w:divBdr>
                    <w:top w:val="none" w:sz="0" w:space="0" w:color="auto"/>
                    <w:left w:val="none" w:sz="0" w:space="0" w:color="auto"/>
                    <w:bottom w:val="none" w:sz="0" w:space="0" w:color="auto"/>
                    <w:right w:val="none" w:sz="0" w:space="0" w:color="auto"/>
                  </w:divBdr>
                  <w:divsChild>
                    <w:div w:id="1839734556">
                      <w:marLeft w:val="0"/>
                      <w:marRight w:val="0"/>
                      <w:marTop w:val="0"/>
                      <w:marBottom w:val="0"/>
                      <w:divBdr>
                        <w:top w:val="none" w:sz="0" w:space="0" w:color="auto"/>
                        <w:left w:val="none" w:sz="0" w:space="0" w:color="auto"/>
                        <w:bottom w:val="none" w:sz="0" w:space="0" w:color="auto"/>
                        <w:right w:val="none" w:sz="0" w:space="0" w:color="auto"/>
                      </w:divBdr>
                    </w:div>
                  </w:divsChild>
                </w:div>
                <w:div w:id="701446059">
                  <w:marLeft w:val="0"/>
                  <w:marRight w:val="0"/>
                  <w:marTop w:val="0"/>
                  <w:marBottom w:val="0"/>
                  <w:divBdr>
                    <w:top w:val="none" w:sz="0" w:space="0" w:color="auto"/>
                    <w:left w:val="none" w:sz="0" w:space="0" w:color="auto"/>
                    <w:bottom w:val="none" w:sz="0" w:space="0" w:color="auto"/>
                    <w:right w:val="none" w:sz="0" w:space="0" w:color="auto"/>
                  </w:divBdr>
                  <w:divsChild>
                    <w:div w:id="210113728">
                      <w:marLeft w:val="0"/>
                      <w:marRight w:val="0"/>
                      <w:marTop w:val="0"/>
                      <w:marBottom w:val="0"/>
                      <w:divBdr>
                        <w:top w:val="none" w:sz="0" w:space="0" w:color="auto"/>
                        <w:left w:val="none" w:sz="0" w:space="0" w:color="auto"/>
                        <w:bottom w:val="none" w:sz="0" w:space="0" w:color="auto"/>
                        <w:right w:val="none" w:sz="0" w:space="0" w:color="auto"/>
                      </w:divBdr>
                    </w:div>
                  </w:divsChild>
                </w:div>
                <w:div w:id="742067027">
                  <w:marLeft w:val="0"/>
                  <w:marRight w:val="0"/>
                  <w:marTop w:val="0"/>
                  <w:marBottom w:val="0"/>
                  <w:divBdr>
                    <w:top w:val="none" w:sz="0" w:space="0" w:color="auto"/>
                    <w:left w:val="none" w:sz="0" w:space="0" w:color="auto"/>
                    <w:bottom w:val="none" w:sz="0" w:space="0" w:color="auto"/>
                    <w:right w:val="none" w:sz="0" w:space="0" w:color="auto"/>
                  </w:divBdr>
                  <w:divsChild>
                    <w:div w:id="1749038375">
                      <w:marLeft w:val="0"/>
                      <w:marRight w:val="0"/>
                      <w:marTop w:val="0"/>
                      <w:marBottom w:val="0"/>
                      <w:divBdr>
                        <w:top w:val="none" w:sz="0" w:space="0" w:color="auto"/>
                        <w:left w:val="none" w:sz="0" w:space="0" w:color="auto"/>
                        <w:bottom w:val="none" w:sz="0" w:space="0" w:color="auto"/>
                        <w:right w:val="none" w:sz="0" w:space="0" w:color="auto"/>
                      </w:divBdr>
                    </w:div>
                  </w:divsChild>
                </w:div>
                <w:div w:id="866871077">
                  <w:marLeft w:val="0"/>
                  <w:marRight w:val="0"/>
                  <w:marTop w:val="0"/>
                  <w:marBottom w:val="0"/>
                  <w:divBdr>
                    <w:top w:val="none" w:sz="0" w:space="0" w:color="auto"/>
                    <w:left w:val="none" w:sz="0" w:space="0" w:color="auto"/>
                    <w:bottom w:val="none" w:sz="0" w:space="0" w:color="auto"/>
                    <w:right w:val="none" w:sz="0" w:space="0" w:color="auto"/>
                  </w:divBdr>
                  <w:divsChild>
                    <w:div w:id="705178225">
                      <w:marLeft w:val="0"/>
                      <w:marRight w:val="0"/>
                      <w:marTop w:val="0"/>
                      <w:marBottom w:val="0"/>
                      <w:divBdr>
                        <w:top w:val="none" w:sz="0" w:space="0" w:color="auto"/>
                        <w:left w:val="none" w:sz="0" w:space="0" w:color="auto"/>
                        <w:bottom w:val="none" w:sz="0" w:space="0" w:color="auto"/>
                        <w:right w:val="none" w:sz="0" w:space="0" w:color="auto"/>
                      </w:divBdr>
                    </w:div>
                  </w:divsChild>
                </w:div>
                <w:div w:id="903565681">
                  <w:marLeft w:val="0"/>
                  <w:marRight w:val="0"/>
                  <w:marTop w:val="0"/>
                  <w:marBottom w:val="0"/>
                  <w:divBdr>
                    <w:top w:val="none" w:sz="0" w:space="0" w:color="auto"/>
                    <w:left w:val="none" w:sz="0" w:space="0" w:color="auto"/>
                    <w:bottom w:val="none" w:sz="0" w:space="0" w:color="auto"/>
                    <w:right w:val="none" w:sz="0" w:space="0" w:color="auto"/>
                  </w:divBdr>
                  <w:divsChild>
                    <w:div w:id="1595820108">
                      <w:marLeft w:val="0"/>
                      <w:marRight w:val="0"/>
                      <w:marTop w:val="0"/>
                      <w:marBottom w:val="0"/>
                      <w:divBdr>
                        <w:top w:val="none" w:sz="0" w:space="0" w:color="auto"/>
                        <w:left w:val="none" w:sz="0" w:space="0" w:color="auto"/>
                        <w:bottom w:val="none" w:sz="0" w:space="0" w:color="auto"/>
                        <w:right w:val="none" w:sz="0" w:space="0" w:color="auto"/>
                      </w:divBdr>
                    </w:div>
                  </w:divsChild>
                </w:div>
                <w:div w:id="989602648">
                  <w:marLeft w:val="0"/>
                  <w:marRight w:val="0"/>
                  <w:marTop w:val="0"/>
                  <w:marBottom w:val="0"/>
                  <w:divBdr>
                    <w:top w:val="none" w:sz="0" w:space="0" w:color="auto"/>
                    <w:left w:val="none" w:sz="0" w:space="0" w:color="auto"/>
                    <w:bottom w:val="none" w:sz="0" w:space="0" w:color="auto"/>
                    <w:right w:val="none" w:sz="0" w:space="0" w:color="auto"/>
                  </w:divBdr>
                  <w:divsChild>
                    <w:div w:id="406154045">
                      <w:marLeft w:val="0"/>
                      <w:marRight w:val="0"/>
                      <w:marTop w:val="0"/>
                      <w:marBottom w:val="0"/>
                      <w:divBdr>
                        <w:top w:val="none" w:sz="0" w:space="0" w:color="auto"/>
                        <w:left w:val="none" w:sz="0" w:space="0" w:color="auto"/>
                        <w:bottom w:val="none" w:sz="0" w:space="0" w:color="auto"/>
                        <w:right w:val="none" w:sz="0" w:space="0" w:color="auto"/>
                      </w:divBdr>
                    </w:div>
                  </w:divsChild>
                </w:div>
                <w:div w:id="1237743514">
                  <w:marLeft w:val="0"/>
                  <w:marRight w:val="0"/>
                  <w:marTop w:val="0"/>
                  <w:marBottom w:val="0"/>
                  <w:divBdr>
                    <w:top w:val="none" w:sz="0" w:space="0" w:color="auto"/>
                    <w:left w:val="none" w:sz="0" w:space="0" w:color="auto"/>
                    <w:bottom w:val="none" w:sz="0" w:space="0" w:color="auto"/>
                    <w:right w:val="none" w:sz="0" w:space="0" w:color="auto"/>
                  </w:divBdr>
                  <w:divsChild>
                    <w:div w:id="582883058">
                      <w:marLeft w:val="0"/>
                      <w:marRight w:val="0"/>
                      <w:marTop w:val="0"/>
                      <w:marBottom w:val="0"/>
                      <w:divBdr>
                        <w:top w:val="none" w:sz="0" w:space="0" w:color="auto"/>
                        <w:left w:val="none" w:sz="0" w:space="0" w:color="auto"/>
                        <w:bottom w:val="none" w:sz="0" w:space="0" w:color="auto"/>
                        <w:right w:val="none" w:sz="0" w:space="0" w:color="auto"/>
                      </w:divBdr>
                    </w:div>
                  </w:divsChild>
                </w:div>
                <w:div w:id="1766268200">
                  <w:marLeft w:val="0"/>
                  <w:marRight w:val="0"/>
                  <w:marTop w:val="0"/>
                  <w:marBottom w:val="0"/>
                  <w:divBdr>
                    <w:top w:val="none" w:sz="0" w:space="0" w:color="auto"/>
                    <w:left w:val="none" w:sz="0" w:space="0" w:color="auto"/>
                    <w:bottom w:val="none" w:sz="0" w:space="0" w:color="auto"/>
                    <w:right w:val="none" w:sz="0" w:space="0" w:color="auto"/>
                  </w:divBdr>
                  <w:divsChild>
                    <w:div w:id="94596493">
                      <w:marLeft w:val="0"/>
                      <w:marRight w:val="0"/>
                      <w:marTop w:val="0"/>
                      <w:marBottom w:val="0"/>
                      <w:divBdr>
                        <w:top w:val="none" w:sz="0" w:space="0" w:color="auto"/>
                        <w:left w:val="none" w:sz="0" w:space="0" w:color="auto"/>
                        <w:bottom w:val="none" w:sz="0" w:space="0" w:color="auto"/>
                        <w:right w:val="none" w:sz="0" w:space="0" w:color="auto"/>
                      </w:divBdr>
                    </w:div>
                  </w:divsChild>
                </w:div>
                <w:div w:id="2001693333">
                  <w:marLeft w:val="0"/>
                  <w:marRight w:val="0"/>
                  <w:marTop w:val="0"/>
                  <w:marBottom w:val="0"/>
                  <w:divBdr>
                    <w:top w:val="none" w:sz="0" w:space="0" w:color="auto"/>
                    <w:left w:val="none" w:sz="0" w:space="0" w:color="auto"/>
                    <w:bottom w:val="none" w:sz="0" w:space="0" w:color="auto"/>
                    <w:right w:val="none" w:sz="0" w:space="0" w:color="auto"/>
                  </w:divBdr>
                  <w:divsChild>
                    <w:div w:id="2142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71658">
          <w:marLeft w:val="0"/>
          <w:marRight w:val="0"/>
          <w:marTop w:val="0"/>
          <w:marBottom w:val="0"/>
          <w:divBdr>
            <w:top w:val="none" w:sz="0" w:space="0" w:color="auto"/>
            <w:left w:val="none" w:sz="0" w:space="0" w:color="auto"/>
            <w:bottom w:val="none" w:sz="0" w:space="0" w:color="auto"/>
            <w:right w:val="none" w:sz="0" w:space="0" w:color="auto"/>
          </w:divBdr>
        </w:div>
        <w:div w:id="1702631346">
          <w:marLeft w:val="0"/>
          <w:marRight w:val="0"/>
          <w:marTop w:val="0"/>
          <w:marBottom w:val="0"/>
          <w:divBdr>
            <w:top w:val="none" w:sz="0" w:space="0" w:color="auto"/>
            <w:left w:val="none" w:sz="0" w:space="0" w:color="auto"/>
            <w:bottom w:val="none" w:sz="0" w:space="0" w:color="auto"/>
            <w:right w:val="none" w:sz="0" w:space="0" w:color="auto"/>
          </w:divBdr>
          <w:divsChild>
            <w:div w:id="1152720130">
              <w:marLeft w:val="0"/>
              <w:marRight w:val="0"/>
              <w:marTop w:val="30"/>
              <w:marBottom w:val="30"/>
              <w:divBdr>
                <w:top w:val="none" w:sz="0" w:space="0" w:color="auto"/>
                <w:left w:val="none" w:sz="0" w:space="0" w:color="auto"/>
                <w:bottom w:val="none" w:sz="0" w:space="0" w:color="auto"/>
                <w:right w:val="none" w:sz="0" w:space="0" w:color="auto"/>
              </w:divBdr>
              <w:divsChild>
                <w:div w:id="728964818">
                  <w:marLeft w:val="0"/>
                  <w:marRight w:val="0"/>
                  <w:marTop w:val="0"/>
                  <w:marBottom w:val="0"/>
                  <w:divBdr>
                    <w:top w:val="none" w:sz="0" w:space="0" w:color="auto"/>
                    <w:left w:val="none" w:sz="0" w:space="0" w:color="auto"/>
                    <w:bottom w:val="none" w:sz="0" w:space="0" w:color="auto"/>
                    <w:right w:val="none" w:sz="0" w:space="0" w:color="auto"/>
                  </w:divBdr>
                  <w:divsChild>
                    <w:div w:id="1881235914">
                      <w:marLeft w:val="0"/>
                      <w:marRight w:val="0"/>
                      <w:marTop w:val="0"/>
                      <w:marBottom w:val="0"/>
                      <w:divBdr>
                        <w:top w:val="none" w:sz="0" w:space="0" w:color="auto"/>
                        <w:left w:val="none" w:sz="0" w:space="0" w:color="auto"/>
                        <w:bottom w:val="none" w:sz="0" w:space="0" w:color="auto"/>
                        <w:right w:val="none" w:sz="0" w:space="0" w:color="auto"/>
                      </w:divBdr>
                    </w:div>
                  </w:divsChild>
                </w:div>
                <w:div w:id="1507596268">
                  <w:marLeft w:val="0"/>
                  <w:marRight w:val="0"/>
                  <w:marTop w:val="0"/>
                  <w:marBottom w:val="0"/>
                  <w:divBdr>
                    <w:top w:val="none" w:sz="0" w:space="0" w:color="auto"/>
                    <w:left w:val="none" w:sz="0" w:space="0" w:color="auto"/>
                    <w:bottom w:val="none" w:sz="0" w:space="0" w:color="auto"/>
                    <w:right w:val="none" w:sz="0" w:space="0" w:color="auto"/>
                  </w:divBdr>
                  <w:divsChild>
                    <w:div w:id="337276895">
                      <w:marLeft w:val="0"/>
                      <w:marRight w:val="0"/>
                      <w:marTop w:val="0"/>
                      <w:marBottom w:val="0"/>
                      <w:divBdr>
                        <w:top w:val="none" w:sz="0" w:space="0" w:color="auto"/>
                        <w:left w:val="none" w:sz="0" w:space="0" w:color="auto"/>
                        <w:bottom w:val="none" w:sz="0" w:space="0" w:color="auto"/>
                        <w:right w:val="none" w:sz="0" w:space="0" w:color="auto"/>
                      </w:divBdr>
                    </w:div>
                  </w:divsChild>
                </w:div>
                <w:div w:id="2037192444">
                  <w:marLeft w:val="0"/>
                  <w:marRight w:val="0"/>
                  <w:marTop w:val="0"/>
                  <w:marBottom w:val="0"/>
                  <w:divBdr>
                    <w:top w:val="none" w:sz="0" w:space="0" w:color="auto"/>
                    <w:left w:val="none" w:sz="0" w:space="0" w:color="auto"/>
                    <w:bottom w:val="none" w:sz="0" w:space="0" w:color="auto"/>
                    <w:right w:val="none" w:sz="0" w:space="0" w:color="auto"/>
                  </w:divBdr>
                  <w:divsChild>
                    <w:div w:id="78257964">
                      <w:marLeft w:val="0"/>
                      <w:marRight w:val="0"/>
                      <w:marTop w:val="0"/>
                      <w:marBottom w:val="0"/>
                      <w:divBdr>
                        <w:top w:val="none" w:sz="0" w:space="0" w:color="auto"/>
                        <w:left w:val="none" w:sz="0" w:space="0" w:color="auto"/>
                        <w:bottom w:val="none" w:sz="0" w:space="0" w:color="auto"/>
                        <w:right w:val="none" w:sz="0" w:space="0" w:color="auto"/>
                      </w:divBdr>
                    </w:div>
                    <w:div w:id="257450791">
                      <w:marLeft w:val="0"/>
                      <w:marRight w:val="0"/>
                      <w:marTop w:val="0"/>
                      <w:marBottom w:val="0"/>
                      <w:divBdr>
                        <w:top w:val="none" w:sz="0" w:space="0" w:color="auto"/>
                        <w:left w:val="none" w:sz="0" w:space="0" w:color="auto"/>
                        <w:bottom w:val="none" w:sz="0" w:space="0" w:color="auto"/>
                        <w:right w:val="none" w:sz="0" w:space="0" w:color="auto"/>
                      </w:divBdr>
                    </w:div>
                    <w:div w:id="648175594">
                      <w:marLeft w:val="0"/>
                      <w:marRight w:val="0"/>
                      <w:marTop w:val="0"/>
                      <w:marBottom w:val="0"/>
                      <w:divBdr>
                        <w:top w:val="none" w:sz="0" w:space="0" w:color="auto"/>
                        <w:left w:val="none" w:sz="0" w:space="0" w:color="auto"/>
                        <w:bottom w:val="none" w:sz="0" w:space="0" w:color="auto"/>
                        <w:right w:val="none" w:sz="0" w:space="0" w:color="auto"/>
                      </w:divBdr>
                    </w:div>
                    <w:div w:id="738598371">
                      <w:marLeft w:val="0"/>
                      <w:marRight w:val="0"/>
                      <w:marTop w:val="0"/>
                      <w:marBottom w:val="0"/>
                      <w:divBdr>
                        <w:top w:val="none" w:sz="0" w:space="0" w:color="auto"/>
                        <w:left w:val="none" w:sz="0" w:space="0" w:color="auto"/>
                        <w:bottom w:val="none" w:sz="0" w:space="0" w:color="auto"/>
                        <w:right w:val="none" w:sz="0" w:space="0" w:color="auto"/>
                      </w:divBdr>
                    </w:div>
                    <w:div w:id="1035622439">
                      <w:marLeft w:val="0"/>
                      <w:marRight w:val="0"/>
                      <w:marTop w:val="0"/>
                      <w:marBottom w:val="0"/>
                      <w:divBdr>
                        <w:top w:val="none" w:sz="0" w:space="0" w:color="auto"/>
                        <w:left w:val="none" w:sz="0" w:space="0" w:color="auto"/>
                        <w:bottom w:val="none" w:sz="0" w:space="0" w:color="auto"/>
                        <w:right w:val="none" w:sz="0" w:space="0" w:color="auto"/>
                      </w:divBdr>
                    </w:div>
                    <w:div w:id="1150026178">
                      <w:marLeft w:val="0"/>
                      <w:marRight w:val="0"/>
                      <w:marTop w:val="0"/>
                      <w:marBottom w:val="0"/>
                      <w:divBdr>
                        <w:top w:val="none" w:sz="0" w:space="0" w:color="auto"/>
                        <w:left w:val="none" w:sz="0" w:space="0" w:color="auto"/>
                        <w:bottom w:val="none" w:sz="0" w:space="0" w:color="auto"/>
                        <w:right w:val="none" w:sz="0" w:space="0" w:color="auto"/>
                      </w:divBdr>
                    </w:div>
                    <w:div w:id="1569342021">
                      <w:marLeft w:val="0"/>
                      <w:marRight w:val="0"/>
                      <w:marTop w:val="0"/>
                      <w:marBottom w:val="0"/>
                      <w:divBdr>
                        <w:top w:val="none" w:sz="0" w:space="0" w:color="auto"/>
                        <w:left w:val="none" w:sz="0" w:space="0" w:color="auto"/>
                        <w:bottom w:val="none" w:sz="0" w:space="0" w:color="auto"/>
                        <w:right w:val="none" w:sz="0" w:space="0" w:color="auto"/>
                      </w:divBdr>
                    </w:div>
                    <w:div w:id="1641033948">
                      <w:marLeft w:val="0"/>
                      <w:marRight w:val="0"/>
                      <w:marTop w:val="0"/>
                      <w:marBottom w:val="0"/>
                      <w:divBdr>
                        <w:top w:val="none" w:sz="0" w:space="0" w:color="auto"/>
                        <w:left w:val="none" w:sz="0" w:space="0" w:color="auto"/>
                        <w:bottom w:val="none" w:sz="0" w:space="0" w:color="auto"/>
                        <w:right w:val="none" w:sz="0" w:space="0" w:color="auto"/>
                      </w:divBdr>
                    </w:div>
                    <w:div w:id="1726098798">
                      <w:marLeft w:val="0"/>
                      <w:marRight w:val="0"/>
                      <w:marTop w:val="0"/>
                      <w:marBottom w:val="0"/>
                      <w:divBdr>
                        <w:top w:val="none" w:sz="0" w:space="0" w:color="auto"/>
                        <w:left w:val="none" w:sz="0" w:space="0" w:color="auto"/>
                        <w:bottom w:val="none" w:sz="0" w:space="0" w:color="auto"/>
                        <w:right w:val="none" w:sz="0" w:space="0" w:color="auto"/>
                      </w:divBdr>
                    </w:div>
                    <w:div w:id="1894346750">
                      <w:marLeft w:val="0"/>
                      <w:marRight w:val="0"/>
                      <w:marTop w:val="0"/>
                      <w:marBottom w:val="0"/>
                      <w:divBdr>
                        <w:top w:val="none" w:sz="0" w:space="0" w:color="auto"/>
                        <w:left w:val="none" w:sz="0" w:space="0" w:color="auto"/>
                        <w:bottom w:val="none" w:sz="0" w:space="0" w:color="auto"/>
                        <w:right w:val="none" w:sz="0" w:space="0" w:color="auto"/>
                      </w:divBdr>
                    </w:div>
                    <w:div w:id="2055690522">
                      <w:marLeft w:val="0"/>
                      <w:marRight w:val="0"/>
                      <w:marTop w:val="0"/>
                      <w:marBottom w:val="0"/>
                      <w:divBdr>
                        <w:top w:val="none" w:sz="0" w:space="0" w:color="auto"/>
                        <w:left w:val="none" w:sz="0" w:space="0" w:color="auto"/>
                        <w:bottom w:val="none" w:sz="0" w:space="0" w:color="auto"/>
                        <w:right w:val="none" w:sz="0" w:space="0" w:color="auto"/>
                      </w:divBdr>
                    </w:div>
                    <w:div w:id="2061199298">
                      <w:marLeft w:val="0"/>
                      <w:marRight w:val="0"/>
                      <w:marTop w:val="0"/>
                      <w:marBottom w:val="0"/>
                      <w:divBdr>
                        <w:top w:val="none" w:sz="0" w:space="0" w:color="auto"/>
                        <w:left w:val="none" w:sz="0" w:space="0" w:color="auto"/>
                        <w:bottom w:val="none" w:sz="0" w:space="0" w:color="auto"/>
                        <w:right w:val="none" w:sz="0" w:space="0" w:color="auto"/>
                      </w:divBdr>
                    </w:div>
                  </w:divsChild>
                </w:div>
                <w:div w:id="2103335796">
                  <w:marLeft w:val="0"/>
                  <w:marRight w:val="0"/>
                  <w:marTop w:val="0"/>
                  <w:marBottom w:val="0"/>
                  <w:divBdr>
                    <w:top w:val="none" w:sz="0" w:space="0" w:color="auto"/>
                    <w:left w:val="none" w:sz="0" w:space="0" w:color="auto"/>
                    <w:bottom w:val="none" w:sz="0" w:space="0" w:color="auto"/>
                    <w:right w:val="none" w:sz="0" w:space="0" w:color="auto"/>
                  </w:divBdr>
                  <w:divsChild>
                    <w:div w:id="18088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41341">
          <w:marLeft w:val="0"/>
          <w:marRight w:val="0"/>
          <w:marTop w:val="0"/>
          <w:marBottom w:val="0"/>
          <w:divBdr>
            <w:top w:val="none" w:sz="0" w:space="0" w:color="auto"/>
            <w:left w:val="none" w:sz="0" w:space="0" w:color="auto"/>
            <w:bottom w:val="none" w:sz="0" w:space="0" w:color="auto"/>
            <w:right w:val="none" w:sz="0" w:space="0" w:color="auto"/>
          </w:divBdr>
          <w:divsChild>
            <w:div w:id="1525246623">
              <w:marLeft w:val="0"/>
              <w:marRight w:val="0"/>
              <w:marTop w:val="30"/>
              <w:marBottom w:val="30"/>
              <w:divBdr>
                <w:top w:val="none" w:sz="0" w:space="0" w:color="auto"/>
                <w:left w:val="none" w:sz="0" w:space="0" w:color="auto"/>
                <w:bottom w:val="none" w:sz="0" w:space="0" w:color="auto"/>
                <w:right w:val="none" w:sz="0" w:space="0" w:color="auto"/>
              </w:divBdr>
              <w:divsChild>
                <w:div w:id="346323807">
                  <w:marLeft w:val="0"/>
                  <w:marRight w:val="0"/>
                  <w:marTop w:val="0"/>
                  <w:marBottom w:val="0"/>
                  <w:divBdr>
                    <w:top w:val="none" w:sz="0" w:space="0" w:color="auto"/>
                    <w:left w:val="none" w:sz="0" w:space="0" w:color="auto"/>
                    <w:bottom w:val="none" w:sz="0" w:space="0" w:color="auto"/>
                    <w:right w:val="none" w:sz="0" w:space="0" w:color="auto"/>
                  </w:divBdr>
                  <w:divsChild>
                    <w:div w:id="104082465">
                      <w:marLeft w:val="0"/>
                      <w:marRight w:val="0"/>
                      <w:marTop w:val="0"/>
                      <w:marBottom w:val="0"/>
                      <w:divBdr>
                        <w:top w:val="none" w:sz="0" w:space="0" w:color="auto"/>
                        <w:left w:val="none" w:sz="0" w:space="0" w:color="auto"/>
                        <w:bottom w:val="none" w:sz="0" w:space="0" w:color="auto"/>
                        <w:right w:val="none" w:sz="0" w:space="0" w:color="auto"/>
                      </w:divBdr>
                    </w:div>
                  </w:divsChild>
                </w:div>
                <w:div w:id="1025864631">
                  <w:marLeft w:val="0"/>
                  <w:marRight w:val="0"/>
                  <w:marTop w:val="0"/>
                  <w:marBottom w:val="0"/>
                  <w:divBdr>
                    <w:top w:val="none" w:sz="0" w:space="0" w:color="auto"/>
                    <w:left w:val="none" w:sz="0" w:space="0" w:color="auto"/>
                    <w:bottom w:val="none" w:sz="0" w:space="0" w:color="auto"/>
                    <w:right w:val="none" w:sz="0" w:space="0" w:color="auto"/>
                  </w:divBdr>
                  <w:divsChild>
                    <w:div w:id="63067071">
                      <w:marLeft w:val="0"/>
                      <w:marRight w:val="0"/>
                      <w:marTop w:val="0"/>
                      <w:marBottom w:val="0"/>
                      <w:divBdr>
                        <w:top w:val="none" w:sz="0" w:space="0" w:color="auto"/>
                        <w:left w:val="none" w:sz="0" w:space="0" w:color="auto"/>
                        <w:bottom w:val="none" w:sz="0" w:space="0" w:color="auto"/>
                        <w:right w:val="none" w:sz="0" w:space="0" w:color="auto"/>
                      </w:divBdr>
                    </w:div>
                    <w:div w:id="68698737">
                      <w:marLeft w:val="0"/>
                      <w:marRight w:val="0"/>
                      <w:marTop w:val="0"/>
                      <w:marBottom w:val="0"/>
                      <w:divBdr>
                        <w:top w:val="none" w:sz="0" w:space="0" w:color="auto"/>
                        <w:left w:val="none" w:sz="0" w:space="0" w:color="auto"/>
                        <w:bottom w:val="none" w:sz="0" w:space="0" w:color="auto"/>
                        <w:right w:val="none" w:sz="0" w:space="0" w:color="auto"/>
                      </w:divBdr>
                    </w:div>
                    <w:div w:id="78137253">
                      <w:marLeft w:val="0"/>
                      <w:marRight w:val="0"/>
                      <w:marTop w:val="0"/>
                      <w:marBottom w:val="0"/>
                      <w:divBdr>
                        <w:top w:val="none" w:sz="0" w:space="0" w:color="auto"/>
                        <w:left w:val="none" w:sz="0" w:space="0" w:color="auto"/>
                        <w:bottom w:val="none" w:sz="0" w:space="0" w:color="auto"/>
                        <w:right w:val="none" w:sz="0" w:space="0" w:color="auto"/>
                      </w:divBdr>
                    </w:div>
                    <w:div w:id="97415089">
                      <w:marLeft w:val="0"/>
                      <w:marRight w:val="0"/>
                      <w:marTop w:val="0"/>
                      <w:marBottom w:val="0"/>
                      <w:divBdr>
                        <w:top w:val="none" w:sz="0" w:space="0" w:color="auto"/>
                        <w:left w:val="none" w:sz="0" w:space="0" w:color="auto"/>
                        <w:bottom w:val="none" w:sz="0" w:space="0" w:color="auto"/>
                        <w:right w:val="none" w:sz="0" w:space="0" w:color="auto"/>
                      </w:divBdr>
                    </w:div>
                    <w:div w:id="123617778">
                      <w:marLeft w:val="0"/>
                      <w:marRight w:val="0"/>
                      <w:marTop w:val="0"/>
                      <w:marBottom w:val="0"/>
                      <w:divBdr>
                        <w:top w:val="none" w:sz="0" w:space="0" w:color="auto"/>
                        <w:left w:val="none" w:sz="0" w:space="0" w:color="auto"/>
                        <w:bottom w:val="none" w:sz="0" w:space="0" w:color="auto"/>
                        <w:right w:val="none" w:sz="0" w:space="0" w:color="auto"/>
                      </w:divBdr>
                    </w:div>
                    <w:div w:id="199173513">
                      <w:marLeft w:val="0"/>
                      <w:marRight w:val="0"/>
                      <w:marTop w:val="0"/>
                      <w:marBottom w:val="0"/>
                      <w:divBdr>
                        <w:top w:val="none" w:sz="0" w:space="0" w:color="auto"/>
                        <w:left w:val="none" w:sz="0" w:space="0" w:color="auto"/>
                        <w:bottom w:val="none" w:sz="0" w:space="0" w:color="auto"/>
                        <w:right w:val="none" w:sz="0" w:space="0" w:color="auto"/>
                      </w:divBdr>
                    </w:div>
                    <w:div w:id="395516628">
                      <w:marLeft w:val="0"/>
                      <w:marRight w:val="0"/>
                      <w:marTop w:val="0"/>
                      <w:marBottom w:val="0"/>
                      <w:divBdr>
                        <w:top w:val="none" w:sz="0" w:space="0" w:color="auto"/>
                        <w:left w:val="none" w:sz="0" w:space="0" w:color="auto"/>
                        <w:bottom w:val="none" w:sz="0" w:space="0" w:color="auto"/>
                        <w:right w:val="none" w:sz="0" w:space="0" w:color="auto"/>
                      </w:divBdr>
                    </w:div>
                    <w:div w:id="621154778">
                      <w:marLeft w:val="0"/>
                      <w:marRight w:val="0"/>
                      <w:marTop w:val="0"/>
                      <w:marBottom w:val="0"/>
                      <w:divBdr>
                        <w:top w:val="none" w:sz="0" w:space="0" w:color="auto"/>
                        <w:left w:val="none" w:sz="0" w:space="0" w:color="auto"/>
                        <w:bottom w:val="none" w:sz="0" w:space="0" w:color="auto"/>
                        <w:right w:val="none" w:sz="0" w:space="0" w:color="auto"/>
                      </w:divBdr>
                    </w:div>
                    <w:div w:id="641737281">
                      <w:marLeft w:val="0"/>
                      <w:marRight w:val="0"/>
                      <w:marTop w:val="0"/>
                      <w:marBottom w:val="0"/>
                      <w:divBdr>
                        <w:top w:val="none" w:sz="0" w:space="0" w:color="auto"/>
                        <w:left w:val="none" w:sz="0" w:space="0" w:color="auto"/>
                        <w:bottom w:val="none" w:sz="0" w:space="0" w:color="auto"/>
                        <w:right w:val="none" w:sz="0" w:space="0" w:color="auto"/>
                      </w:divBdr>
                    </w:div>
                    <w:div w:id="845091398">
                      <w:marLeft w:val="0"/>
                      <w:marRight w:val="0"/>
                      <w:marTop w:val="0"/>
                      <w:marBottom w:val="0"/>
                      <w:divBdr>
                        <w:top w:val="none" w:sz="0" w:space="0" w:color="auto"/>
                        <w:left w:val="none" w:sz="0" w:space="0" w:color="auto"/>
                        <w:bottom w:val="none" w:sz="0" w:space="0" w:color="auto"/>
                        <w:right w:val="none" w:sz="0" w:space="0" w:color="auto"/>
                      </w:divBdr>
                    </w:div>
                    <w:div w:id="928463001">
                      <w:marLeft w:val="0"/>
                      <w:marRight w:val="0"/>
                      <w:marTop w:val="0"/>
                      <w:marBottom w:val="0"/>
                      <w:divBdr>
                        <w:top w:val="none" w:sz="0" w:space="0" w:color="auto"/>
                        <w:left w:val="none" w:sz="0" w:space="0" w:color="auto"/>
                        <w:bottom w:val="none" w:sz="0" w:space="0" w:color="auto"/>
                        <w:right w:val="none" w:sz="0" w:space="0" w:color="auto"/>
                      </w:divBdr>
                    </w:div>
                    <w:div w:id="956645089">
                      <w:marLeft w:val="0"/>
                      <w:marRight w:val="0"/>
                      <w:marTop w:val="0"/>
                      <w:marBottom w:val="0"/>
                      <w:divBdr>
                        <w:top w:val="none" w:sz="0" w:space="0" w:color="auto"/>
                        <w:left w:val="none" w:sz="0" w:space="0" w:color="auto"/>
                        <w:bottom w:val="none" w:sz="0" w:space="0" w:color="auto"/>
                        <w:right w:val="none" w:sz="0" w:space="0" w:color="auto"/>
                      </w:divBdr>
                    </w:div>
                    <w:div w:id="994340743">
                      <w:marLeft w:val="0"/>
                      <w:marRight w:val="0"/>
                      <w:marTop w:val="0"/>
                      <w:marBottom w:val="0"/>
                      <w:divBdr>
                        <w:top w:val="none" w:sz="0" w:space="0" w:color="auto"/>
                        <w:left w:val="none" w:sz="0" w:space="0" w:color="auto"/>
                        <w:bottom w:val="none" w:sz="0" w:space="0" w:color="auto"/>
                        <w:right w:val="none" w:sz="0" w:space="0" w:color="auto"/>
                      </w:divBdr>
                    </w:div>
                    <w:div w:id="1076054302">
                      <w:marLeft w:val="0"/>
                      <w:marRight w:val="0"/>
                      <w:marTop w:val="0"/>
                      <w:marBottom w:val="0"/>
                      <w:divBdr>
                        <w:top w:val="none" w:sz="0" w:space="0" w:color="auto"/>
                        <w:left w:val="none" w:sz="0" w:space="0" w:color="auto"/>
                        <w:bottom w:val="none" w:sz="0" w:space="0" w:color="auto"/>
                        <w:right w:val="none" w:sz="0" w:space="0" w:color="auto"/>
                      </w:divBdr>
                    </w:div>
                    <w:div w:id="1083841563">
                      <w:marLeft w:val="0"/>
                      <w:marRight w:val="0"/>
                      <w:marTop w:val="0"/>
                      <w:marBottom w:val="0"/>
                      <w:divBdr>
                        <w:top w:val="none" w:sz="0" w:space="0" w:color="auto"/>
                        <w:left w:val="none" w:sz="0" w:space="0" w:color="auto"/>
                        <w:bottom w:val="none" w:sz="0" w:space="0" w:color="auto"/>
                        <w:right w:val="none" w:sz="0" w:space="0" w:color="auto"/>
                      </w:divBdr>
                    </w:div>
                    <w:div w:id="1093164939">
                      <w:marLeft w:val="0"/>
                      <w:marRight w:val="0"/>
                      <w:marTop w:val="0"/>
                      <w:marBottom w:val="0"/>
                      <w:divBdr>
                        <w:top w:val="none" w:sz="0" w:space="0" w:color="auto"/>
                        <w:left w:val="none" w:sz="0" w:space="0" w:color="auto"/>
                        <w:bottom w:val="none" w:sz="0" w:space="0" w:color="auto"/>
                        <w:right w:val="none" w:sz="0" w:space="0" w:color="auto"/>
                      </w:divBdr>
                    </w:div>
                    <w:div w:id="1209686865">
                      <w:marLeft w:val="0"/>
                      <w:marRight w:val="0"/>
                      <w:marTop w:val="0"/>
                      <w:marBottom w:val="0"/>
                      <w:divBdr>
                        <w:top w:val="none" w:sz="0" w:space="0" w:color="auto"/>
                        <w:left w:val="none" w:sz="0" w:space="0" w:color="auto"/>
                        <w:bottom w:val="none" w:sz="0" w:space="0" w:color="auto"/>
                        <w:right w:val="none" w:sz="0" w:space="0" w:color="auto"/>
                      </w:divBdr>
                    </w:div>
                    <w:div w:id="1255361991">
                      <w:marLeft w:val="0"/>
                      <w:marRight w:val="0"/>
                      <w:marTop w:val="0"/>
                      <w:marBottom w:val="0"/>
                      <w:divBdr>
                        <w:top w:val="none" w:sz="0" w:space="0" w:color="auto"/>
                        <w:left w:val="none" w:sz="0" w:space="0" w:color="auto"/>
                        <w:bottom w:val="none" w:sz="0" w:space="0" w:color="auto"/>
                        <w:right w:val="none" w:sz="0" w:space="0" w:color="auto"/>
                      </w:divBdr>
                    </w:div>
                    <w:div w:id="1483542294">
                      <w:marLeft w:val="0"/>
                      <w:marRight w:val="0"/>
                      <w:marTop w:val="0"/>
                      <w:marBottom w:val="0"/>
                      <w:divBdr>
                        <w:top w:val="none" w:sz="0" w:space="0" w:color="auto"/>
                        <w:left w:val="none" w:sz="0" w:space="0" w:color="auto"/>
                        <w:bottom w:val="none" w:sz="0" w:space="0" w:color="auto"/>
                        <w:right w:val="none" w:sz="0" w:space="0" w:color="auto"/>
                      </w:divBdr>
                    </w:div>
                    <w:div w:id="1493523341">
                      <w:marLeft w:val="0"/>
                      <w:marRight w:val="0"/>
                      <w:marTop w:val="0"/>
                      <w:marBottom w:val="0"/>
                      <w:divBdr>
                        <w:top w:val="none" w:sz="0" w:space="0" w:color="auto"/>
                        <w:left w:val="none" w:sz="0" w:space="0" w:color="auto"/>
                        <w:bottom w:val="none" w:sz="0" w:space="0" w:color="auto"/>
                        <w:right w:val="none" w:sz="0" w:space="0" w:color="auto"/>
                      </w:divBdr>
                    </w:div>
                    <w:div w:id="1515145377">
                      <w:marLeft w:val="0"/>
                      <w:marRight w:val="0"/>
                      <w:marTop w:val="0"/>
                      <w:marBottom w:val="0"/>
                      <w:divBdr>
                        <w:top w:val="none" w:sz="0" w:space="0" w:color="auto"/>
                        <w:left w:val="none" w:sz="0" w:space="0" w:color="auto"/>
                        <w:bottom w:val="none" w:sz="0" w:space="0" w:color="auto"/>
                        <w:right w:val="none" w:sz="0" w:space="0" w:color="auto"/>
                      </w:divBdr>
                    </w:div>
                    <w:div w:id="1604412169">
                      <w:marLeft w:val="0"/>
                      <w:marRight w:val="0"/>
                      <w:marTop w:val="0"/>
                      <w:marBottom w:val="0"/>
                      <w:divBdr>
                        <w:top w:val="none" w:sz="0" w:space="0" w:color="auto"/>
                        <w:left w:val="none" w:sz="0" w:space="0" w:color="auto"/>
                        <w:bottom w:val="none" w:sz="0" w:space="0" w:color="auto"/>
                        <w:right w:val="none" w:sz="0" w:space="0" w:color="auto"/>
                      </w:divBdr>
                    </w:div>
                    <w:div w:id="1680740959">
                      <w:marLeft w:val="0"/>
                      <w:marRight w:val="0"/>
                      <w:marTop w:val="0"/>
                      <w:marBottom w:val="0"/>
                      <w:divBdr>
                        <w:top w:val="none" w:sz="0" w:space="0" w:color="auto"/>
                        <w:left w:val="none" w:sz="0" w:space="0" w:color="auto"/>
                        <w:bottom w:val="none" w:sz="0" w:space="0" w:color="auto"/>
                        <w:right w:val="none" w:sz="0" w:space="0" w:color="auto"/>
                      </w:divBdr>
                    </w:div>
                    <w:div w:id="1705667474">
                      <w:marLeft w:val="0"/>
                      <w:marRight w:val="0"/>
                      <w:marTop w:val="0"/>
                      <w:marBottom w:val="0"/>
                      <w:divBdr>
                        <w:top w:val="none" w:sz="0" w:space="0" w:color="auto"/>
                        <w:left w:val="none" w:sz="0" w:space="0" w:color="auto"/>
                        <w:bottom w:val="none" w:sz="0" w:space="0" w:color="auto"/>
                        <w:right w:val="none" w:sz="0" w:space="0" w:color="auto"/>
                      </w:divBdr>
                    </w:div>
                    <w:div w:id="1864248053">
                      <w:marLeft w:val="0"/>
                      <w:marRight w:val="0"/>
                      <w:marTop w:val="0"/>
                      <w:marBottom w:val="0"/>
                      <w:divBdr>
                        <w:top w:val="none" w:sz="0" w:space="0" w:color="auto"/>
                        <w:left w:val="none" w:sz="0" w:space="0" w:color="auto"/>
                        <w:bottom w:val="none" w:sz="0" w:space="0" w:color="auto"/>
                        <w:right w:val="none" w:sz="0" w:space="0" w:color="auto"/>
                      </w:divBdr>
                    </w:div>
                    <w:div w:id="1868761684">
                      <w:marLeft w:val="0"/>
                      <w:marRight w:val="0"/>
                      <w:marTop w:val="0"/>
                      <w:marBottom w:val="0"/>
                      <w:divBdr>
                        <w:top w:val="none" w:sz="0" w:space="0" w:color="auto"/>
                        <w:left w:val="none" w:sz="0" w:space="0" w:color="auto"/>
                        <w:bottom w:val="none" w:sz="0" w:space="0" w:color="auto"/>
                        <w:right w:val="none" w:sz="0" w:space="0" w:color="auto"/>
                      </w:divBdr>
                    </w:div>
                    <w:div w:id="1911034558">
                      <w:marLeft w:val="0"/>
                      <w:marRight w:val="0"/>
                      <w:marTop w:val="0"/>
                      <w:marBottom w:val="0"/>
                      <w:divBdr>
                        <w:top w:val="none" w:sz="0" w:space="0" w:color="auto"/>
                        <w:left w:val="none" w:sz="0" w:space="0" w:color="auto"/>
                        <w:bottom w:val="none" w:sz="0" w:space="0" w:color="auto"/>
                        <w:right w:val="none" w:sz="0" w:space="0" w:color="auto"/>
                      </w:divBdr>
                    </w:div>
                    <w:div w:id="2043749525">
                      <w:marLeft w:val="0"/>
                      <w:marRight w:val="0"/>
                      <w:marTop w:val="0"/>
                      <w:marBottom w:val="0"/>
                      <w:divBdr>
                        <w:top w:val="none" w:sz="0" w:space="0" w:color="auto"/>
                        <w:left w:val="none" w:sz="0" w:space="0" w:color="auto"/>
                        <w:bottom w:val="none" w:sz="0" w:space="0" w:color="auto"/>
                        <w:right w:val="none" w:sz="0" w:space="0" w:color="auto"/>
                      </w:divBdr>
                    </w:div>
                    <w:div w:id="2086607892">
                      <w:marLeft w:val="0"/>
                      <w:marRight w:val="0"/>
                      <w:marTop w:val="0"/>
                      <w:marBottom w:val="0"/>
                      <w:divBdr>
                        <w:top w:val="none" w:sz="0" w:space="0" w:color="auto"/>
                        <w:left w:val="none" w:sz="0" w:space="0" w:color="auto"/>
                        <w:bottom w:val="none" w:sz="0" w:space="0" w:color="auto"/>
                        <w:right w:val="none" w:sz="0" w:space="0" w:color="auto"/>
                      </w:divBdr>
                    </w:div>
                    <w:div w:id="2093353633">
                      <w:marLeft w:val="0"/>
                      <w:marRight w:val="0"/>
                      <w:marTop w:val="0"/>
                      <w:marBottom w:val="0"/>
                      <w:divBdr>
                        <w:top w:val="none" w:sz="0" w:space="0" w:color="auto"/>
                        <w:left w:val="none" w:sz="0" w:space="0" w:color="auto"/>
                        <w:bottom w:val="none" w:sz="0" w:space="0" w:color="auto"/>
                        <w:right w:val="none" w:sz="0" w:space="0" w:color="auto"/>
                      </w:divBdr>
                    </w:div>
                  </w:divsChild>
                </w:div>
                <w:div w:id="1465731790">
                  <w:marLeft w:val="0"/>
                  <w:marRight w:val="0"/>
                  <w:marTop w:val="0"/>
                  <w:marBottom w:val="0"/>
                  <w:divBdr>
                    <w:top w:val="none" w:sz="0" w:space="0" w:color="auto"/>
                    <w:left w:val="none" w:sz="0" w:space="0" w:color="auto"/>
                    <w:bottom w:val="none" w:sz="0" w:space="0" w:color="auto"/>
                    <w:right w:val="none" w:sz="0" w:space="0" w:color="auto"/>
                  </w:divBdr>
                  <w:divsChild>
                    <w:div w:id="680814598">
                      <w:marLeft w:val="0"/>
                      <w:marRight w:val="0"/>
                      <w:marTop w:val="0"/>
                      <w:marBottom w:val="0"/>
                      <w:divBdr>
                        <w:top w:val="none" w:sz="0" w:space="0" w:color="auto"/>
                        <w:left w:val="none" w:sz="0" w:space="0" w:color="auto"/>
                        <w:bottom w:val="none" w:sz="0" w:space="0" w:color="auto"/>
                        <w:right w:val="none" w:sz="0" w:space="0" w:color="auto"/>
                      </w:divBdr>
                    </w:div>
                  </w:divsChild>
                </w:div>
                <w:div w:id="1746106366">
                  <w:marLeft w:val="0"/>
                  <w:marRight w:val="0"/>
                  <w:marTop w:val="0"/>
                  <w:marBottom w:val="0"/>
                  <w:divBdr>
                    <w:top w:val="none" w:sz="0" w:space="0" w:color="auto"/>
                    <w:left w:val="none" w:sz="0" w:space="0" w:color="auto"/>
                    <w:bottom w:val="none" w:sz="0" w:space="0" w:color="auto"/>
                    <w:right w:val="none" w:sz="0" w:space="0" w:color="auto"/>
                  </w:divBdr>
                  <w:divsChild>
                    <w:div w:id="1894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3372">
          <w:marLeft w:val="0"/>
          <w:marRight w:val="0"/>
          <w:marTop w:val="0"/>
          <w:marBottom w:val="0"/>
          <w:divBdr>
            <w:top w:val="none" w:sz="0" w:space="0" w:color="auto"/>
            <w:left w:val="none" w:sz="0" w:space="0" w:color="auto"/>
            <w:bottom w:val="none" w:sz="0" w:space="0" w:color="auto"/>
            <w:right w:val="none" w:sz="0" w:space="0" w:color="auto"/>
          </w:divBdr>
        </w:div>
        <w:div w:id="2058238126">
          <w:marLeft w:val="0"/>
          <w:marRight w:val="0"/>
          <w:marTop w:val="0"/>
          <w:marBottom w:val="0"/>
          <w:divBdr>
            <w:top w:val="none" w:sz="0" w:space="0" w:color="auto"/>
            <w:left w:val="none" w:sz="0" w:space="0" w:color="auto"/>
            <w:bottom w:val="none" w:sz="0" w:space="0" w:color="auto"/>
            <w:right w:val="none" w:sz="0" w:space="0" w:color="auto"/>
          </w:divBdr>
        </w:div>
        <w:div w:id="2077702454">
          <w:marLeft w:val="0"/>
          <w:marRight w:val="0"/>
          <w:marTop w:val="0"/>
          <w:marBottom w:val="0"/>
          <w:divBdr>
            <w:top w:val="none" w:sz="0" w:space="0" w:color="auto"/>
            <w:left w:val="none" w:sz="0" w:space="0" w:color="auto"/>
            <w:bottom w:val="none" w:sz="0" w:space="0" w:color="auto"/>
            <w:right w:val="none" w:sz="0" w:space="0" w:color="auto"/>
          </w:divBdr>
        </w:div>
      </w:divsChild>
    </w:div>
    <w:div w:id="331950196">
      <w:bodyDiv w:val="1"/>
      <w:marLeft w:val="0"/>
      <w:marRight w:val="0"/>
      <w:marTop w:val="0"/>
      <w:marBottom w:val="0"/>
      <w:divBdr>
        <w:top w:val="none" w:sz="0" w:space="0" w:color="auto"/>
        <w:left w:val="none" w:sz="0" w:space="0" w:color="auto"/>
        <w:bottom w:val="none" w:sz="0" w:space="0" w:color="auto"/>
        <w:right w:val="none" w:sz="0" w:space="0" w:color="auto"/>
      </w:divBdr>
      <w:divsChild>
        <w:div w:id="2131586767">
          <w:marLeft w:val="0"/>
          <w:marRight w:val="0"/>
          <w:marTop w:val="0"/>
          <w:marBottom w:val="0"/>
          <w:divBdr>
            <w:top w:val="none" w:sz="0" w:space="0" w:color="auto"/>
            <w:left w:val="none" w:sz="0" w:space="0" w:color="auto"/>
            <w:bottom w:val="none" w:sz="0" w:space="0" w:color="auto"/>
            <w:right w:val="none" w:sz="0" w:space="0" w:color="auto"/>
          </w:divBdr>
        </w:div>
      </w:divsChild>
    </w:div>
    <w:div w:id="541409609">
      <w:bodyDiv w:val="1"/>
      <w:marLeft w:val="0"/>
      <w:marRight w:val="0"/>
      <w:marTop w:val="0"/>
      <w:marBottom w:val="0"/>
      <w:divBdr>
        <w:top w:val="none" w:sz="0" w:space="0" w:color="auto"/>
        <w:left w:val="none" w:sz="0" w:space="0" w:color="auto"/>
        <w:bottom w:val="none" w:sz="0" w:space="0" w:color="auto"/>
        <w:right w:val="none" w:sz="0" w:space="0" w:color="auto"/>
      </w:divBdr>
    </w:div>
    <w:div w:id="960765515">
      <w:bodyDiv w:val="1"/>
      <w:marLeft w:val="0"/>
      <w:marRight w:val="0"/>
      <w:marTop w:val="0"/>
      <w:marBottom w:val="0"/>
      <w:divBdr>
        <w:top w:val="none" w:sz="0" w:space="0" w:color="auto"/>
        <w:left w:val="none" w:sz="0" w:space="0" w:color="auto"/>
        <w:bottom w:val="none" w:sz="0" w:space="0" w:color="auto"/>
        <w:right w:val="none" w:sz="0" w:space="0" w:color="auto"/>
      </w:divBdr>
    </w:div>
    <w:div w:id="1053390184">
      <w:bodyDiv w:val="1"/>
      <w:marLeft w:val="0"/>
      <w:marRight w:val="0"/>
      <w:marTop w:val="0"/>
      <w:marBottom w:val="0"/>
      <w:divBdr>
        <w:top w:val="none" w:sz="0" w:space="0" w:color="auto"/>
        <w:left w:val="none" w:sz="0" w:space="0" w:color="auto"/>
        <w:bottom w:val="none" w:sz="0" w:space="0" w:color="auto"/>
        <w:right w:val="none" w:sz="0" w:space="0" w:color="auto"/>
      </w:divBdr>
      <w:divsChild>
        <w:div w:id="791368742">
          <w:marLeft w:val="0"/>
          <w:marRight w:val="0"/>
          <w:marTop w:val="0"/>
          <w:marBottom w:val="0"/>
          <w:divBdr>
            <w:top w:val="none" w:sz="0" w:space="0" w:color="auto"/>
            <w:left w:val="none" w:sz="0" w:space="0" w:color="auto"/>
            <w:bottom w:val="none" w:sz="0" w:space="0" w:color="auto"/>
            <w:right w:val="none" w:sz="0" w:space="0" w:color="auto"/>
          </w:divBdr>
          <w:divsChild>
            <w:div w:id="374892111">
              <w:marLeft w:val="0"/>
              <w:marRight w:val="0"/>
              <w:marTop w:val="0"/>
              <w:marBottom w:val="0"/>
              <w:divBdr>
                <w:top w:val="none" w:sz="0" w:space="0" w:color="auto"/>
                <w:left w:val="none" w:sz="0" w:space="0" w:color="auto"/>
                <w:bottom w:val="none" w:sz="0" w:space="0" w:color="auto"/>
                <w:right w:val="none" w:sz="0" w:space="0" w:color="auto"/>
              </w:divBdr>
            </w:div>
            <w:div w:id="445152668">
              <w:marLeft w:val="0"/>
              <w:marRight w:val="0"/>
              <w:marTop w:val="0"/>
              <w:marBottom w:val="0"/>
              <w:divBdr>
                <w:top w:val="none" w:sz="0" w:space="0" w:color="auto"/>
                <w:left w:val="none" w:sz="0" w:space="0" w:color="auto"/>
                <w:bottom w:val="none" w:sz="0" w:space="0" w:color="auto"/>
                <w:right w:val="none" w:sz="0" w:space="0" w:color="auto"/>
              </w:divBdr>
            </w:div>
            <w:div w:id="1654220034">
              <w:marLeft w:val="0"/>
              <w:marRight w:val="0"/>
              <w:marTop w:val="0"/>
              <w:marBottom w:val="0"/>
              <w:divBdr>
                <w:top w:val="none" w:sz="0" w:space="0" w:color="auto"/>
                <w:left w:val="none" w:sz="0" w:space="0" w:color="auto"/>
                <w:bottom w:val="none" w:sz="0" w:space="0" w:color="auto"/>
                <w:right w:val="none" w:sz="0" w:space="0" w:color="auto"/>
              </w:divBdr>
            </w:div>
            <w:div w:id="2054844748">
              <w:marLeft w:val="0"/>
              <w:marRight w:val="0"/>
              <w:marTop w:val="0"/>
              <w:marBottom w:val="0"/>
              <w:divBdr>
                <w:top w:val="none" w:sz="0" w:space="0" w:color="auto"/>
                <w:left w:val="none" w:sz="0" w:space="0" w:color="auto"/>
                <w:bottom w:val="none" w:sz="0" w:space="0" w:color="auto"/>
                <w:right w:val="none" w:sz="0" w:space="0" w:color="auto"/>
              </w:divBdr>
            </w:div>
          </w:divsChild>
        </w:div>
        <w:div w:id="1733577818">
          <w:marLeft w:val="0"/>
          <w:marRight w:val="0"/>
          <w:marTop w:val="0"/>
          <w:marBottom w:val="0"/>
          <w:divBdr>
            <w:top w:val="none" w:sz="0" w:space="0" w:color="auto"/>
            <w:left w:val="none" w:sz="0" w:space="0" w:color="auto"/>
            <w:bottom w:val="none" w:sz="0" w:space="0" w:color="auto"/>
            <w:right w:val="none" w:sz="0" w:space="0" w:color="auto"/>
          </w:divBdr>
          <w:divsChild>
            <w:div w:id="1165322690">
              <w:marLeft w:val="0"/>
              <w:marRight w:val="0"/>
              <w:marTop w:val="0"/>
              <w:marBottom w:val="0"/>
              <w:divBdr>
                <w:top w:val="none" w:sz="0" w:space="0" w:color="auto"/>
                <w:left w:val="none" w:sz="0" w:space="0" w:color="auto"/>
                <w:bottom w:val="none" w:sz="0" w:space="0" w:color="auto"/>
                <w:right w:val="none" w:sz="0" w:space="0" w:color="auto"/>
              </w:divBdr>
            </w:div>
            <w:div w:id="14495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1756">
      <w:bodyDiv w:val="1"/>
      <w:marLeft w:val="0"/>
      <w:marRight w:val="0"/>
      <w:marTop w:val="0"/>
      <w:marBottom w:val="0"/>
      <w:divBdr>
        <w:top w:val="none" w:sz="0" w:space="0" w:color="auto"/>
        <w:left w:val="none" w:sz="0" w:space="0" w:color="auto"/>
        <w:bottom w:val="none" w:sz="0" w:space="0" w:color="auto"/>
        <w:right w:val="none" w:sz="0" w:space="0" w:color="auto"/>
      </w:divBdr>
    </w:div>
    <w:div w:id="1092700758">
      <w:bodyDiv w:val="1"/>
      <w:marLeft w:val="0"/>
      <w:marRight w:val="0"/>
      <w:marTop w:val="0"/>
      <w:marBottom w:val="0"/>
      <w:divBdr>
        <w:top w:val="none" w:sz="0" w:space="0" w:color="auto"/>
        <w:left w:val="none" w:sz="0" w:space="0" w:color="auto"/>
        <w:bottom w:val="none" w:sz="0" w:space="0" w:color="auto"/>
        <w:right w:val="none" w:sz="0" w:space="0" w:color="auto"/>
      </w:divBdr>
      <w:divsChild>
        <w:div w:id="1914075103">
          <w:marLeft w:val="0"/>
          <w:marRight w:val="0"/>
          <w:marTop w:val="0"/>
          <w:marBottom w:val="0"/>
          <w:divBdr>
            <w:top w:val="none" w:sz="0" w:space="0" w:color="auto"/>
            <w:left w:val="none" w:sz="0" w:space="0" w:color="auto"/>
            <w:bottom w:val="none" w:sz="0" w:space="0" w:color="auto"/>
            <w:right w:val="none" w:sz="0" w:space="0" w:color="auto"/>
          </w:divBdr>
        </w:div>
      </w:divsChild>
    </w:div>
    <w:div w:id="1207990852">
      <w:bodyDiv w:val="1"/>
      <w:marLeft w:val="0"/>
      <w:marRight w:val="0"/>
      <w:marTop w:val="0"/>
      <w:marBottom w:val="0"/>
      <w:divBdr>
        <w:top w:val="none" w:sz="0" w:space="0" w:color="auto"/>
        <w:left w:val="none" w:sz="0" w:space="0" w:color="auto"/>
        <w:bottom w:val="none" w:sz="0" w:space="0" w:color="auto"/>
        <w:right w:val="none" w:sz="0" w:space="0" w:color="auto"/>
      </w:divBdr>
    </w:div>
    <w:div w:id="1303778437">
      <w:bodyDiv w:val="1"/>
      <w:marLeft w:val="0"/>
      <w:marRight w:val="0"/>
      <w:marTop w:val="0"/>
      <w:marBottom w:val="0"/>
      <w:divBdr>
        <w:top w:val="none" w:sz="0" w:space="0" w:color="auto"/>
        <w:left w:val="none" w:sz="0" w:space="0" w:color="auto"/>
        <w:bottom w:val="none" w:sz="0" w:space="0" w:color="auto"/>
        <w:right w:val="none" w:sz="0" w:space="0" w:color="auto"/>
      </w:divBdr>
    </w:div>
    <w:div w:id="1665283180">
      <w:bodyDiv w:val="1"/>
      <w:marLeft w:val="0"/>
      <w:marRight w:val="0"/>
      <w:marTop w:val="0"/>
      <w:marBottom w:val="0"/>
      <w:divBdr>
        <w:top w:val="none" w:sz="0" w:space="0" w:color="auto"/>
        <w:left w:val="none" w:sz="0" w:space="0" w:color="auto"/>
        <w:bottom w:val="none" w:sz="0" w:space="0" w:color="auto"/>
        <w:right w:val="none" w:sz="0" w:space="0" w:color="auto"/>
      </w:divBdr>
    </w:div>
    <w:div w:id="1812671903">
      <w:bodyDiv w:val="1"/>
      <w:marLeft w:val="0"/>
      <w:marRight w:val="0"/>
      <w:marTop w:val="0"/>
      <w:marBottom w:val="0"/>
      <w:divBdr>
        <w:top w:val="none" w:sz="0" w:space="0" w:color="auto"/>
        <w:left w:val="none" w:sz="0" w:space="0" w:color="auto"/>
        <w:bottom w:val="none" w:sz="0" w:space="0" w:color="auto"/>
        <w:right w:val="none" w:sz="0" w:space="0" w:color="auto"/>
      </w:divBdr>
    </w:div>
    <w:div w:id="2027708715">
      <w:bodyDiv w:val="1"/>
      <w:marLeft w:val="0"/>
      <w:marRight w:val="0"/>
      <w:marTop w:val="0"/>
      <w:marBottom w:val="0"/>
      <w:divBdr>
        <w:top w:val="none" w:sz="0" w:space="0" w:color="auto"/>
        <w:left w:val="none" w:sz="0" w:space="0" w:color="auto"/>
        <w:bottom w:val="none" w:sz="0" w:space="0" w:color="auto"/>
        <w:right w:val="none" w:sz="0" w:space="0" w:color="auto"/>
      </w:divBdr>
      <w:divsChild>
        <w:div w:id="27491911">
          <w:marLeft w:val="0"/>
          <w:marRight w:val="0"/>
          <w:marTop w:val="0"/>
          <w:marBottom w:val="0"/>
          <w:divBdr>
            <w:top w:val="none" w:sz="0" w:space="0" w:color="auto"/>
            <w:left w:val="none" w:sz="0" w:space="0" w:color="auto"/>
            <w:bottom w:val="none" w:sz="0" w:space="0" w:color="auto"/>
            <w:right w:val="none" w:sz="0" w:space="0" w:color="auto"/>
          </w:divBdr>
        </w:div>
        <w:div w:id="189681172">
          <w:marLeft w:val="0"/>
          <w:marRight w:val="0"/>
          <w:marTop w:val="0"/>
          <w:marBottom w:val="0"/>
          <w:divBdr>
            <w:top w:val="none" w:sz="0" w:space="0" w:color="auto"/>
            <w:left w:val="none" w:sz="0" w:space="0" w:color="auto"/>
            <w:bottom w:val="none" w:sz="0" w:space="0" w:color="auto"/>
            <w:right w:val="none" w:sz="0" w:space="0" w:color="auto"/>
          </w:divBdr>
        </w:div>
        <w:div w:id="459038877">
          <w:marLeft w:val="0"/>
          <w:marRight w:val="0"/>
          <w:marTop w:val="0"/>
          <w:marBottom w:val="0"/>
          <w:divBdr>
            <w:top w:val="none" w:sz="0" w:space="0" w:color="auto"/>
            <w:left w:val="none" w:sz="0" w:space="0" w:color="auto"/>
            <w:bottom w:val="none" w:sz="0" w:space="0" w:color="auto"/>
            <w:right w:val="none" w:sz="0" w:space="0" w:color="auto"/>
          </w:divBdr>
        </w:div>
        <w:div w:id="488441399">
          <w:marLeft w:val="0"/>
          <w:marRight w:val="0"/>
          <w:marTop w:val="0"/>
          <w:marBottom w:val="0"/>
          <w:divBdr>
            <w:top w:val="none" w:sz="0" w:space="0" w:color="auto"/>
            <w:left w:val="none" w:sz="0" w:space="0" w:color="auto"/>
            <w:bottom w:val="none" w:sz="0" w:space="0" w:color="auto"/>
            <w:right w:val="none" w:sz="0" w:space="0" w:color="auto"/>
          </w:divBdr>
        </w:div>
      </w:divsChild>
    </w:div>
    <w:div w:id="2040928212">
      <w:bodyDiv w:val="1"/>
      <w:marLeft w:val="0"/>
      <w:marRight w:val="0"/>
      <w:marTop w:val="0"/>
      <w:marBottom w:val="0"/>
      <w:divBdr>
        <w:top w:val="none" w:sz="0" w:space="0" w:color="auto"/>
        <w:left w:val="none" w:sz="0" w:space="0" w:color="auto"/>
        <w:bottom w:val="none" w:sz="0" w:space="0" w:color="auto"/>
        <w:right w:val="none" w:sz="0" w:space="0" w:color="auto"/>
      </w:divBdr>
    </w:div>
    <w:div w:id="209905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agi.org.uk/agi-groups/standards-committee/uk-gemini/40-gemini/1049-metadata-guidelines-for-geospatial-data-resources-part-2" TargetMode="External"/><Relationship Id="rId26" Type="http://schemas.openxmlformats.org/officeDocument/2006/relationships/hyperlink" Target="https://www.agi.org.uk/gemini/40-gemini/1047-metadata-guidelines-for-geospatial-data-resources-part-3" TargetMode="External"/><Relationship Id="rId39" Type="http://schemas.openxmlformats.org/officeDocument/2006/relationships/hyperlink" Target="https://www.w3.org/" TargetMode="External"/><Relationship Id="rId3" Type="http://schemas.openxmlformats.org/officeDocument/2006/relationships/customXml" Target="../customXml/item3.xml"/><Relationship Id="rId21" Type="http://schemas.openxmlformats.org/officeDocument/2006/relationships/hyperlink" Target="https://www.agi.org.uk/agi-groups/standards-committee/uk-gemini/40-gemini/1049-metadata-guidelines-for-geospatial-data-resources-part-2" TargetMode="External"/><Relationship Id="rId34" Type="http://schemas.openxmlformats.org/officeDocument/2006/relationships/hyperlink" Target="https://www.agi.org.uk/gemini/40-gemini/1037-uk-gemini-standard-and-inspire-implementing-rules" TargetMode="External"/><Relationship Id="rId42" Type="http://schemas.openxmlformats.org/officeDocument/2006/relationships/hyperlink" Target="https://www.csail.mit.edu/" TargetMode="External"/><Relationship Id="rId47" Type="http://schemas.openxmlformats.org/officeDocument/2006/relationships/hyperlink" Target="https://www.w3.org/Consortium/Legal/2015/copyright-software-and-document" TargetMode="External"/><Relationship Id="rId50"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w3.org/2015/spatial/wiki/ISO_19115_-_DCAT_-_Schema.org_mapping" TargetMode="External"/><Relationship Id="rId25" Type="http://schemas.openxmlformats.org/officeDocument/2006/relationships/hyperlink" Target="https://www.agi.org.uk/gemini/40-gemini/1049-metadata-guidelines-for-geospatial-data-resources-part-2" TargetMode="External"/><Relationship Id="rId33" Type="http://schemas.openxmlformats.org/officeDocument/2006/relationships/hyperlink" Target="http://creativecommons.org/licenses/by/4.0/" TargetMode="External"/><Relationship Id="rId38" Type="http://schemas.openxmlformats.org/officeDocument/2006/relationships/hyperlink" Target="https://creativecommons.org/licenses/by/4.0/" TargetMode="External"/><Relationship Id="rId46" Type="http://schemas.openxmlformats.org/officeDocument/2006/relationships/hyperlink" Target="https://www.w3.org/Consortium/Legal/ipr-notice" TargetMode="External"/><Relationship Id="rId2" Type="http://schemas.openxmlformats.org/officeDocument/2006/relationships/customXml" Target="../customXml/item2.xml"/><Relationship Id="rId16" Type="http://schemas.openxmlformats.org/officeDocument/2006/relationships/hyperlink" Target="https://www.gov.uk/government/publications/search-engine-optimisation-for-publishers-best-practice-guide/search-engine-optimisation-seo-for-data-publishers-best-practice-guide" TargetMode="External"/><Relationship Id="rId20" Type="http://schemas.openxmlformats.org/officeDocument/2006/relationships/hyperlink" Target="https://eur01.safelinks.protection.outlook.com/?url=https%3A%2F%2Fdocs.google.com%2Fdocument%2Fd%2F1N_y0Zhc583T8YJ4k2XnhJZpFwnncDIDkUHP8gV3myes%2Fedit&amp;data=04%7C01%7CPeter.Parslow%40os.uk%7C58b2e14c580443085f6e08d8b962700f%7C7988742dc5434b9a87a910a7b354d289%7C0%7C0%7C637463179733493294%7CUnknown%7CTWFpbGZsb3d8eyJWIjoiMC4wLjAwMDAiLCJQIjoiV2luMzIiLCJBTiI6Ik1haWwiLCJXVCI6Mn0%3D%7C1000&amp;sdata=mO%2Bgmp0%2FHAYeelJVsRsL%2Fh3Irbp3PeohDEkS%2BCuxXUY%3D&amp;reserved=0" TargetMode="External"/><Relationship Id="rId29" Type="http://schemas.openxmlformats.org/officeDocument/2006/relationships/hyperlink" Target="http://creativecommons.org/licenses/by/3.0" TargetMode="External"/><Relationship Id="rId41" Type="http://schemas.openxmlformats.org/officeDocument/2006/relationships/hyperlink" Target="https://www.w3.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gi.org.uk/gemini/40-gemini/1052-metadata-guidelines-for-geospatial-data-resources-part-1" TargetMode="External"/><Relationship Id="rId32" Type="http://schemas.openxmlformats.org/officeDocument/2006/relationships/hyperlink" Target="https://os.uk/business-and-government/licensing/index.html" TargetMode="External"/><Relationship Id="rId37" Type="http://schemas.openxmlformats.org/officeDocument/2006/relationships/hyperlink" Target="https://inspire.ec.europa.eu/" TargetMode="External"/><Relationship Id="rId40" Type="http://schemas.openxmlformats.org/officeDocument/2006/relationships/hyperlink" Target="https://www.w3.org/Consortium/Legal/ipr-notice" TargetMode="External"/><Relationship Id="rId45" Type="http://schemas.openxmlformats.org/officeDocument/2006/relationships/hyperlink" Target="https://www.w3.org/Consortium/Legal/ipr-notic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agi.org.uk/gemini/40-gemini/1037-uk-gemini-standard-and-inspire-implementing-rules" TargetMode="External"/><Relationship Id="rId28" Type="http://schemas.openxmlformats.org/officeDocument/2006/relationships/hyperlink" Target="https://eur01.safelinks.protection.outlook.com/?url=https%3A%2F%2Fwww.gov.uk%2Fservice-manual%2Fhelping-people-to-use-your-service%2Funderstanding-wcag&amp;data=02%7C01%7CPeter.Parslow%40os.uk%7Ce1cf575f550d4de6416808d84b352d22%7C7988742dc5434b9a87a910a7b354d289%7C0%7C0%7C637342039056408381&amp;sdata=0rtMs4RbWs21aN%2FMsvXWMOkdJTT7xE%2FcynmOLINEK4k%3D&amp;reserved=0" TargetMode="External"/><Relationship Id="rId36" Type="http://schemas.openxmlformats.org/officeDocument/2006/relationships/hyperlink" Target="https://standards.iso.org/iso/" TargetMode="External"/><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eur01.safelinks.protection.outlook.com/?url=https%3A%2F%2Fdocs.google.com%2Fdocument%2Fd%2F1N_y0Zhc583T8YJ4k2XnhJZpFwnncDIDkUHP8gV3myes%2Fedit&amp;data=04%7C01%7CPeter.Parslow%40os.uk%7C58b2e14c580443085f6e08d8b962700f%7C7988742dc5434b9a87a910a7b354d289%7C0%7C0%7C637463179733493294%7CUnknown%7CTWFpbGZsb3d8eyJWIjoiMC4wLjAwMDAiLCJQIjoiV2luMzIiLCJBTiI6Ik1haWwiLCJXVCI6Mn0%3D%7C1000&amp;sdata=mO%2Bgmp0%2FHAYeelJVsRsL%2Fh3Irbp3PeohDEkS%2BCuxXUY%3D&amp;reserved=0" TargetMode="External"/><Relationship Id="rId31" Type="http://schemas.openxmlformats.org/officeDocument/2006/relationships/hyperlink" Target="http://aims.fao.org/standards/agrovoc/functionalities/search" TargetMode="External"/><Relationship Id="rId44" Type="http://schemas.openxmlformats.org/officeDocument/2006/relationships/hyperlink" Target="https://www.keio.ac.jp/"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agi.org.uk/agi-groups/standards-committee/uk-gemini/40-gemini/1051-uk-gemini-v2-2-specification-for-discovery-metadata-for-geospatial-resources" TargetMode="External"/><Relationship Id="rId27" Type="http://schemas.openxmlformats.org/officeDocument/2006/relationships/hyperlink" Target="https://www.gov.uk/service-manual/helping-people-to-use-your-service" TargetMode="External"/><Relationship Id="rId30" Type="http://schemas.openxmlformats.org/officeDocument/2006/relationships/hyperlink" Target="https://www.agi.org.uk/agi-groups/standards-committee/uk-gemini/40-gemini/1037-uk-gemini-standard-and-inspire-implementing-rules" TargetMode="External"/><Relationship Id="rId35" Type="http://schemas.openxmlformats.org/officeDocument/2006/relationships/hyperlink" Target="https://www.gov.uk/help/terms-conditions" TargetMode="External"/><Relationship Id="rId43" Type="http://schemas.openxmlformats.org/officeDocument/2006/relationships/hyperlink" Target="https://www.ercim.eu/" TargetMode="External"/><Relationship Id="rId48"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ov.uk/government/publications/assess-relevance-of-geospatial-data" TargetMode="External"/><Relationship Id="rId2" Type="http://schemas.openxmlformats.org/officeDocument/2006/relationships/hyperlink" Target="http://inspire.ec.europa.eu/id/document/tg/metadata-iso19139/2.0" TargetMode="External"/><Relationship Id="rId1" Type="http://schemas.openxmlformats.org/officeDocument/2006/relationships/hyperlink" Target="https://www.gov.uk/government/collections/metadata-standards-for-sharing-and-publishing-data" TargetMode="External"/><Relationship Id="rId4" Type="http://schemas.openxmlformats.org/officeDocument/2006/relationships/hyperlink" Target="https://www.gov.uk/government/publications/access-to-geospatial-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dams\Downloads\Geo6%20H4%20Report%20Template%20final%20ML.DOTX" TargetMode="External"/></Relationships>
</file>

<file path=word/theme/theme1.xml><?xml version="1.0" encoding="utf-8"?>
<a:theme xmlns:a="http://schemas.openxmlformats.org/drawingml/2006/main" name="Office Theme">
  <a:themeElements>
    <a:clrScheme name="Geo6 Theme">
      <a:dk1>
        <a:sysClr val="windowText" lastClr="000000"/>
      </a:dk1>
      <a:lt1>
        <a:sysClr val="window" lastClr="FFFFFF"/>
      </a:lt1>
      <a:dk2>
        <a:srgbClr val="44546A"/>
      </a:dk2>
      <a:lt2>
        <a:srgbClr val="E7E6E6"/>
      </a:lt2>
      <a:accent1>
        <a:srgbClr val="8EB63F"/>
      </a:accent1>
      <a:accent2>
        <a:srgbClr val="BECD34"/>
      </a:accent2>
      <a:accent3>
        <a:srgbClr val="7F4B6D"/>
      </a:accent3>
      <a:accent4>
        <a:srgbClr val="88AEA6"/>
      </a:accent4>
      <a:accent5>
        <a:srgbClr val="D40058"/>
      </a:accent5>
      <a:accent6>
        <a:srgbClr val="453C9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1A7F10FAD41D4CB1F96EA51AC96F8A" ma:contentTypeVersion="11" ma:contentTypeDescription="Create a new document." ma:contentTypeScope="" ma:versionID="f9fc0e83724838b559bbc2cae6a9af85">
  <xsd:schema xmlns:xsd="http://www.w3.org/2001/XMLSchema" xmlns:xs="http://www.w3.org/2001/XMLSchema" xmlns:p="http://schemas.microsoft.com/office/2006/metadata/properties" xmlns:ns2="92a583de-0f6c-4247-9828-5228e4323db1" xmlns:ns3="271b879f-5163-4f1b-8e1b-85dee1fcc086" targetNamespace="http://schemas.microsoft.com/office/2006/metadata/properties" ma:root="true" ma:fieldsID="375c8c526438aac00026a5774ee0a114" ns2:_="" ns3:_="">
    <xsd:import namespace="92a583de-0f6c-4247-9828-5228e4323db1"/>
    <xsd:import namespace="271b879f-5163-4f1b-8e1b-85dee1fcc0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583de-0f6c-4247-9828-5228e4323d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1b879f-5163-4f1b-8e1b-85dee1fcc08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D2417-9ACA-4DAE-BF6A-914DDC914653}">
  <ds:schemaRefs>
    <ds:schemaRef ds:uri="http://schemas.openxmlformats.org/officeDocument/2006/bibliography"/>
  </ds:schemaRefs>
</ds:datastoreItem>
</file>

<file path=customXml/itemProps2.xml><?xml version="1.0" encoding="utf-8"?>
<ds:datastoreItem xmlns:ds="http://schemas.openxmlformats.org/officeDocument/2006/customXml" ds:itemID="{3F718B3C-9D63-4BBF-997F-CC19D639C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a583de-0f6c-4247-9828-5228e4323db1"/>
    <ds:schemaRef ds:uri="271b879f-5163-4f1b-8e1b-85dee1fcc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30CF5C-3EC3-40E8-ABF8-49267951CB59}">
  <ds:schemaRefs>
    <ds:schemaRef ds:uri="http://schemas.microsoft.com/sharepoint/v3/contenttype/forms"/>
  </ds:schemaRefs>
</ds:datastoreItem>
</file>

<file path=customXml/itemProps4.xml><?xml version="1.0" encoding="utf-8"?>
<ds:datastoreItem xmlns:ds="http://schemas.openxmlformats.org/officeDocument/2006/customXml" ds:itemID="{70ED4F65-0A65-4470-9B75-7E174D942CA0}">
  <ds:schemaRef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92a583de-0f6c-4247-9828-5228e4323db1"/>
    <ds:schemaRef ds:uri="http://schemas.openxmlformats.org/package/2006/metadata/core-properties"/>
    <ds:schemaRef ds:uri="271b879f-5163-4f1b-8e1b-85dee1fcc08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Geo6 H4 Report Template final ML.DOTX</Template>
  <TotalTime>34</TotalTime>
  <Pages>41</Pages>
  <Words>13045</Words>
  <Characters>74363</Characters>
  <Application>Microsoft Office Word</Application>
  <DocSecurity>2</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Adams (C)</dc:creator>
  <cp:keywords/>
  <dc:description/>
  <cp:lastModifiedBy>Peter Parslow</cp:lastModifiedBy>
  <cp:revision>24</cp:revision>
  <cp:lastPrinted>2019-08-07T09:23:00Z</cp:lastPrinted>
  <dcterms:created xsi:type="dcterms:W3CDTF">2021-03-03T11:25:00Z</dcterms:created>
  <dcterms:modified xsi:type="dcterms:W3CDTF">2021-03-05T10:53:00Z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0x010100091A7F10FAD41D4CB1F96EA51AC96F8A</vt:lpwstr>
  </property>
</Properties>
</file>