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12" w:rsidRDefault="006E3016" w:rsidP="006E3016">
      <w:pPr>
        <w:pStyle w:val="Heading1"/>
      </w:pPr>
      <w:r>
        <w:t>ENTITY</w:t>
      </w:r>
    </w:p>
    <w:p w:rsidR="006E3016" w:rsidRDefault="006E3016" w:rsidP="006E3016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 W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hen an object becomes uniquely identifiable we can call it an entity.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</w:rPr>
        <w:t>If we cannot distinguish it from others then it is an object but not an entity. An entity can be of two types: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</w:rPr>
        <w:t>Tangible Entity:</w:t>
      </w:r>
      <w:r>
        <w:rPr>
          <w:rFonts w:ascii="Georgia" w:hAnsi="Georgia"/>
          <w:i/>
          <w:iCs/>
          <w:color w:val="333333"/>
          <w:spacing w:val="2"/>
          <w:sz w:val="30"/>
          <w:szCs w:val="30"/>
        </w:rPr>
        <w:t> </w:t>
      </w:r>
      <w:r>
        <w:rPr>
          <w:rFonts w:ascii="Georgia" w:hAnsi="Georgia"/>
          <w:color w:val="333333"/>
          <w:spacing w:val="2"/>
          <w:sz w:val="30"/>
          <w:szCs w:val="30"/>
        </w:rPr>
        <w:t>Tangible Entities are those entities which exist in the real world physically. </w:t>
      </w: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</w:rPr>
        <w:t>Example:</w:t>
      </w:r>
      <w:r>
        <w:rPr>
          <w:rFonts w:ascii="Georgia" w:hAnsi="Georgia"/>
          <w:color w:val="333333"/>
          <w:spacing w:val="2"/>
          <w:sz w:val="30"/>
          <w:szCs w:val="30"/>
        </w:rPr>
        <w:t> Person, car, etc.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</w:rPr>
        <w:t>Intangible Entity:</w:t>
      </w:r>
      <w:r>
        <w:rPr>
          <w:rFonts w:ascii="Georgia" w:hAnsi="Georgia"/>
          <w:color w:val="333333"/>
          <w:spacing w:val="2"/>
          <w:sz w:val="30"/>
          <w:szCs w:val="30"/>
        </w:rPr>
        <w:t> Intangible Entities are those entities which exist only logically and have no physical existence. </w:t>
      </w: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</w:rPr>
        <w:t>Example:</w:t>
      </w:r>
      <w:r>
        <w:rPr>
          <w:rFonts w:ascii="Georgia" w:hAnsi="Georgia"/>
          <w:color w:val="333333"/>
          <w:spacing w:val="2"/>
          <w:sz w:val="30"/>
          <w:szCs w:val="30"/>
        </w:rPr>
        <w:t> Bank Account, etc.</w:t>
      </w:r>
    </w:p>
    <w:p w:rsidR="006E3016" w:rsidRDefault="006E3016" w:rsidP="006E3016">
      <w:pPr>
        <w:pStyle w:val="Heading2"/>
      </w:pPr>
      <w:r>
        <w:t>ENTITY TYPE</w:t>
      </w:r>
    </w:p>
    <w:p w:rsidR="006E3016" w:rsidRDefault="006E3016" w:rsidP="006E3016">
      <w:pP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The entity type is a collection of the entity having similar attributes. </w:t>
      </w:r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 xml:space="preserve">So, an entity type in an ER diagram is defined by a </w:t>
      </w:r>
      <w:proofErr w:type="gramStart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name(</w:t>
      </w:r>
      <w:proofErr w:type="gramEnd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 xml:space="preserve">here, STUDENT) and a set of attributes(here, </w:t>
      </w:r>
      <w:proofErr w:type="spellStart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Roll_no</w:t>
      </w:r>
      <w:proofErr w:type="spellEnd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Student_name</w:t>
      </w:r>
      <w:proofErr w:type="spellEnd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 xml:space="preserve">, Age, </w:t>
      </w:r>
      <w:proofErr w:type="spellStart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Mobile_no</w:t>
      </w:r>
      <w:proofErr w:type="spellEnd"/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).</w:t>
      </w:r>
    </w:p>
    <w:p w:rsidR="006E3016" w:rsidRDefault="006E3016" w:rsidP="006E3016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>
        <w:rPr>
          <w:rFonts w:ascii="Georgia" w:hAnsi="Georgia"/>
          <w:noProof/>
          <w:color w:val="333333"/>
          <w:spacing w:val="2"/>
          <w:sz w:val="30"/>
          <w:szCs w:val="30"/>
          <w:shd w:val="clear" w:color="auto" w:fill="FFFFFF"/>
        </w:rPr>
        <w:drawing>
          <wp:inline distT="0" distB="0" distL="0" distR="0">
            <wp:extent cx="5943600" cy="235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16" w:rsidRDefault="006E3016" w:rsidP="006E3016">
      <w:pPr>
        <w:pStyle w:val="Heading2"/>
      </w:pPr>
    </w:p>
    <w:p w:rsidR="006E3016" w:rsidRDefault="006E3016" w:rsidP="006E3016">
      <w:pPr>
        <w:pStyle w:val="Heading2"/>
      </w:pPr>
      <w:r>
        <w:t>Types of Entity type</w:t>
      </w:r>
    </w:p>
    <w:p w:rsidR="006E3016" w:rsidRDefault="006E3016" w:rsidP="006E30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Georgia" w:hAnsi="Georgia" w:cs="Times New Roman"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</w:rPr>
        <w:t>Strong Entity Type</w:t>
      </w:r>
    </w:p>
    <w:p w:rsidR="006E3016" w:rsidRDefault="006E3016" w:rsidP="006E301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</w:rPr>
        <w:t>Weak Entity Type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 w:rsidRPr="006E3016">
        <w:rPr>
          <w:rStyle w:val="Heading3Char"/>
        </w:rPr>
        <w:t>Strong Entity Type</w:t>
      </w:r>
      <w:r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</w:rPr>
        <w:t>:</w:t>
      </w:r>
      <w:r>
        <w:rPr>
          <w:rFonts w:ascii="Georgia" w:hAnsi="Georgia"/>
          <w:color w:val="333333"/>
          <w:spacing w:val="2"/>
          <w:sz w:val="30"/>
          <w:szCs w:val="30"/>
        </w:rPr>
        <w:t> </w:t>
      </w:r>
      <w:r>
        <w:rPr>
          <w:rFonts w:ascii="Georgia" w:hAnsi="Georgia"/>
          <w:color w:val="333333"/>
          <w:spacing w:val="2"/>
          <w:sz w:val="30"/>
          <w:szCs w:val="30"/>
        </w:rPr>
        <w:t>Strong entities</w:t>
      </w:r>
      <w:r>
        <w:rPr>
          <w:rFonts w:ascii="Georgia" w:hAnsi="Georgia"/>
          <w:color w:val="333333"/>
          <w:spacing w:val="2"/>
          <w:sz w:val="30"/>
          <w:szCs w:val="30"/>
        </w:rPr>
        <w:t xml:space="preserve"> are those entity types which has a key attribute. The primary key helps in identifying each entity uniquely. It is represented by a rectangle. In the above example, </w:t>
      </w:r>
      <w:proofErr w:type="spellStart"/>
      <w:r>
        <w:rPr>
          <w:rFonts w:ascii="Georgia" w:hAnsi="Georgia"/>
          <w:color w:val="333333"/>
          <w:spacing w:val="2"/>
          <w:sz w:val="30"/>
          <w:szCs w:val="30"/>
        </w:rPr>
        <w:t>Roll_no</w:t>
      </w:r>
      <w:proofErr w:type="spellEnd"/>
      <w:r>
        <w:rPr>
          <w:rFonts w:ascii="Georgia" w:hAnsi="Georgia"/>
          <w:color w:val="333333"/>
          <w:spacing w:val="2"/>
          <w:sz w:val="30"/>
          <w:szCs w:val="30"/>
        </w:rPr>
        <w:t xml:space="preserve"> identifies each element of the table uniquely and hence, we can say that STUDENT is a strong entity type.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noProof/>
          <w:color w:val="333333"/>
          <w:spacing w:val="2"/>
          <w:sz w:val="30"/>
          <w:szCs w:val="30"/>
        </w:rPr>
        <w:drawing>
          <wp:inline distT="0" distB="0" distL="0" distR="0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ong ent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 w:rsidRPr="006E3016">
        <w:rPr>
          <w:rStyle w:val="Heading3Char"/>
        </w:rPr>
        <w:t>Weak Entity Type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: Weak entity type doesn't have a key attribute. Weak entity type can't be identified on its own. It depends upon some other strong entity for its distinct identity. This can be understood with a real-life example. There can be children only if the parent exits. </w:t>
      </w:r>
    </w:p>
    <w:p w:rsidR="006E3016" w:rsidRDefault="006E3016" w:rsidP="006E3016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 A weak entity is represented by a double outlined rectangle. The relationship between a weak entity type and strong entity type is called an identifying relationship and shown with a double outlined diamond instead of a single outlined diamond. This representation can be seen in the diagram below.</w:t>
      </w:r>
    </w:p>
    <w:p w:rsidR="006E3016" w:rsidRDefault="007F785E" w:rsidP="006E3016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2327963"/>
            <wp:effectExtent l="0" t="0" r="0" b="0"/>
            <wp:docPr id="3" name="Picture 3" descr="https://s3.ap-south-1.amazonaws.com/afteracademy-server-uploads/what-is-an-entity-entity-type-and-entity-set-weak-entity-example-d5677f16eb8d6f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south-1.amazonaws.com/afteracademy-server-uploads/what-is-an-entity-entity-type-and-entity-set-weak-entity-example-d5677f16eb8d6f9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5E" w:rsidRDefault="007F785E" w:rsidP="007F785E">
      <w:pPr>
        <w:pStyle w:val="Heading2"/>
      </w:pPr>
      <w:r>
        <w:t>Entity Set</w:t>
      </w:r>
    </w:p>
    <w:p w:rsidR="007F785E" w:rsidRDefault="007F785E" w:rsidP="007F785E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b/>
          <w:bCs/>
          <w:color w:val="333333"/>
          <w:spacing w:val="2"/>
          <w:sz w:val="30"/>
          <w:szCs w:val="30"/>
        </w:rPr>
      </w:pPr>
      <w:r>
        <w:rPr>
          <w:rFonts w:ascii="Georgia" w:hAnsi="Georgia"/>
          <w:color w:val="333333"/>
          <w:spacing w:val="2"/>
          <w:sz w:val="30"/>
          <w:szCs w:val="30"/>
        </w:rPr>
        <w:t xml:space="preserve">Entity Set is a collection of entities of the same entity type. </w:t>
      </w:r>
      <w:r>
        <w:rPr>
          <w:rFonts w:ascii="Georgia" w:hAnsi="Georgia"/>
          <w:b/>
          <w:bCs/>
          <w:color w:val="333333"/>
          <w:spacing w:val="2"/>
          <w:sz w:val="30"/>
          <w:szCs w:val="30"/>
        </w:rPr>
        <w:t>We can say that entity type is a superset of the entity set as all the entities are included in the entity type.</w:t>
      </w:r>
    </w:p>
    <w:p w:rsidR="007F785E" w:rsidRDefault="007F785E" w:rsidP="007F785E">
      <w:pPr>
        <w:pStyle w:val="graf--p"/>
        <w:shd w:val="clear" w:color="auto" w:fill="FFFFFF"/>
        <w:spacing w:before="0" w:beforeAutospacing="0" w:after="450" w:afterAutospacing="0"/>
        <w:rPr>
          <w:rFonts w:ascii="Georgia" w:hAnsi="Georgia"/>
          <w:color w:val="333333"/>
          <w:spacing w:val="2"/>
          <w:sz w:val="30"/>
          <w:szCs w:val="30"/>
        </w:rPr>
      </w:pPr>
      <w:r>
        <w:rPr>
          <w:noProof/>
        </w:rPr>
        <w:drawing>
          <wp:inline distT="0" distB="0" distL="0" distR="0">
            <wp:extent cx="5943600" cy="3769306"/>
            <wp:effectExtent l="0" t="0" r="0" b="3175"/>
            <wp:docPr id="4" name="Picture 4" descr="https://s3.ap-south-1.amazonaws.com/afteracademy-server-uploads/what-is-an-entity-entity-type-and-entity-set-entity-set-example-63baca2f9d502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south-1.amazonaws.com/afteracademy-server-uploads/what-is-an-entity-entity-type-and-entity-set-entity-set-example-63baca2f9d5020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85E" w:rsidRPr="006E3016" w:rsidRDefault="007F785E" w:rsidP="006E3016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</w:p>
    <w:sectPr w:rsidR="007F785E" w:rsidRPr="006E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76C4"/>
    <w:multiLevelType w:val="multilevel"/>
    <w:tmpl w:val="411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16"/>
    <w:rsid w:val="00372A92"/>
    <w:rsid w:val="006E3016"/>
    <w:rsid w:val="007F785E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raf--p">
    <w:name w:val="graf--p"/>
    <w:basedOn w:val="Normal"/>
    <w:rsid w:val="006E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1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E30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30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raf--p">
    <w:name w:val="graf--p"/>
    <w:basedOn w:val="Normal"/>
    <w:rsid w:val="006E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1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E30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Aniyan</dc:creator>
  <cp:lastModifiedBy>Archana Aniyan</cp:lastModifiedBy>
  <cp:revision>1</cp:revision>
  <dcterms:created xsi:type="dcterms:W3CDTF">2021-01-21T04:53:00Z</dcterms:created>
  <dcterms:modified xsi:type="dcterms:W3CDTF">2021-01-21T05:11:00Z</dcterms:modified>
</cp:coreProperties>
</file>