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DA1" w:rsidRPr="007B1DA1" w:rsidRDefault="007B1DA1" w:rsidP="007B1DA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42"/>
          <w:szCs w:val="42"/>
          <w:lang w:eastAsia="en-IN"/>
        </w:rPr>
      </w:pPr>
      <w:r w:rsidRPr="007B1DA1">
        <w:rPr>
          <w:rFonts w:ascii="Arial" w:eastAsia="Times New Roman" w:hAnsi="Arial" w:cs="Arial"/>
          <w:kern w:val="36"/>
          <w:sz w:val="42"/>
          <w:szCs w:val="42"/>
          <w:lang w:eastAsia="en-IN"/>
        </w:rPr>
        <w:t xml:space="preserve">Setting up Currency Conversion </w:t>
      </w:r>
      <w:proofErr w:type="spellStart"/>
      <w:r w:rsidRPr="007B1DA1">
        <w:rPr>
          <w:rFonts w:ascii="Arial" w:eastAsia="Times New Roman" w:hAnsi="Arial" w:cs="Arial"/>
          <w:kern w:val="36"/>
          <w:sz w:val="42"/>
          <w:szCs w:val="42"/>
          <w:lang w:eastAsia="en-IN"/>
        </w:rPr>
        <w:t>Microservice</w:t>
      </w:r>
      <w:proofErr w:type="spellEnd"/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 the previous section, we have created currency-exchange-service. Now we will create a currency-conversion-service that talks to currency-exchange-service.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1: 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Open the browser and type https://start.spring.io/.</w:t>
      </w:r>
    </w:p>
    <w:p w:rsidR="007B1DA1" w:rsidRPr="007B1DA1" w:rsidRDefault="007B1DA1" w:rsidP="007B1DA1">
      <w:pPr>
        <w:numPr>
          <w:ilvl w:val="0"/>
          <w:numId w:val="1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Provide the Group name </w:t>
      </w:r>
      <w:proofErr w:type="spellStart"/>
      <w:r w:rsidRPr="007B1DA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javatpoint.microservice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and 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Artifact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7B1DA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currency-conversion-service.</w:t>
      </w:r>
    </w:p>
    <w:p w:rsidR="007B1DA1" w:rsidRPr="007B1DA1" w:rsidRDefault="007B1DA1" w:rsidP="007B1DA1">
      <w:pPr>
        <w:numPr>
          <w:ilvl w:val="0"/>
          <w:numId w:val="1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 the dependencies: </w:t>
      </w:r>
      <w:r w:rsidRPr="007B1DA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Spring web, </w:t>
      </w:r>
      <w:proofErr w:type="spellStart"/>
      <w:r w:rsidRPr="007B1DA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DevTools</w:t>
      </w:r>
      <w:proofErr w:type="spellEnd"/>
      <w:r w:rsidRPr="007B1DA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 Actuator, </w:t>
      </w:r>
      <w:r w:rsidRPr="007B1D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and </w:t>
      </w:r>
      <w:proofErr w:type="spellStart"/>
      <w:r w:rsidRPr="007B1DA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Config</w:t>
      </w:r>
      <w:proofErr w:type="spellEnd"/>
      <w:r w:rsidRPr="007B1DA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Client</w:t>
      </w:r>
      <w:r w:rsidRPr="007B1D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7B1DA1" w:rsidRPr="007B1DA1" w:rsidRDefault="007B1DA1" w:rsidP="007B1DA1">
      <w:pPr>
        <w:numPr>
          <w:ilvl w:val="0"/>
          <w:numId w:val="1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Click on the </w:t>
      </w:r>
      <w:r w:rsidRPr="007B1DA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Generate</w:t>
      </w:r>
      <w:r w:rsidRPr="007B1D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It downloads the created project.</w:t>
      </w:r>
    </w:p>
    <w:p w:rsidR="007B1DA1" w:rsidRPr="007B1DA1" w:rsidRDefault="007B1DA1" w:rsidP="007B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DA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315325" cy="6343650"/>
            <wp:effectExtent l="0" t="0" r="9525" b="0"/>
            <wp:docPr id="3" name="Picture 3" descr="Setting up Currency Conversion Micro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 up Currency Conversion Microserv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2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: Import the downloaded project in 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Spring Tool Suite (STS)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lastRenderedPageBreak/>
        <w:t>File -&gt; Import -&gt; Existing Maven Projects -&gt; Next -&gt; Browse -&gt; Select the project -&gt; Finish.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It takes some time to import the project.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3: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Open the </w:t>
      </w:r>
      <w:proofErr w:type="spellStart"/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application.properties</w:t>
      </w:r>
      <w:proofErr w:type="spellEnd"/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file and configure the 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application name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 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port 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number.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application.properties</w:t>
      </w:r>
      <w:proofErr w:type="spellEnd"/>
    </w:p>
    <w:p w:rsidR="007B1DA1" w:rsidRPr="007B1DA1" w:rsidRDefault="007B1DA1" w:rsidP="007B1DA1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spring.application.name=currency-conversion-service  </w:t>
      </w:r>
    </w:p>
    <w:p w:rsidR="007B1DA1" w:rsidRPr="007B1DA1" w:rsidRDefault="007B1DA1" w:rsidP="007B1DA1">
      <w:pPr>
        <w:numPr>
          <w:ilvl w:val="0"/>
          <w:numId w:val="2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server.port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=</w:t>
      </w:r>
      <w:r w:rsidRPr="007B1DA1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  <w:lang w:eastAsia="en-IN"/>
        </w:rPr>
        <w:t>8100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The currency-conversion-service runs on port 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8100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7B1DA1" w:rsidRPr="007B1DA1" w:rsidRDefault="007B1DA1" w:rsidP="007B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DA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0877550" cy="438150"/>
            <wp:effectExtent l="0" t="0" r="0" b="0"/>
            <wp:docPr id="2" name="Picture 2" descr="Setting up Currency Conversion Micro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ting up Currency Conversion Microservi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 the next section, we will create a service that talks to the currency-exchange-service.</w:t>
      </w:r>
    </w:p>
    <w:p w:rsidR="007B1DA1" w:rsidRPr="007B1DA1" w:rsidRDefault="007B1DA1" w:rsidP="007B1DA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7B1DA1">
        <w:rPr>
          <w:rFonts w:ascii="Arial" w:eastAsia="Times New Roman" w:hAnsi="Arial" w:cs="Arial"/>
          <w:sz w:val="35"/>
          <w:szCs w:val="35"/>
          <w:lang w:eastAsia="en-IN"/>
        </w:rPr>
        <w:t>Creating a Service for currency-conversion-service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 the previous section, we have used EUR to INR that returns what the </w:t>
      </w:r>
      <w:proofErr w:type="spellStart"/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conversionMultiple</w:t>
      </w:r>
      <w:proofErr w:type="spellEnd"/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 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is. The currency-exchange-service tells what </w:t>
      </w:r>
      <w:proofErr w:type="gramStart"/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is the exchange value</w:t>
      </w:r>
      <w:proofErr w:type="gramEnd"/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when we convert currency from EUR to INR.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In this section, we will create </w:t>
      </w:r>
      <w:proofErr w:type="spellStart"/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CurrencyCalculationService</w:t>
      </w:r>
      <w:proofErr w:type="spellEnd"/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 It defines a lot of functionality related to conversion.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We will create a service currency-converter that accepts two path parameters "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from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" and "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to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". It also accepts the quantity (amount which we want to convert).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Let's create a currency-conversion-service.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1: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Create a class with the name </w:t>
      </w:r>
      <w:proofErr w:type="spellStart"/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CurrencyConversionController</w:t>
      </w:r>
      <w:proofErr w:type="spellEnd"/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2: 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Add an annotation 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@</w:t>
      </w:r>
      <w:proofErr w:type="spellStart"/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RestController</w:t>
      </w:r>
      <w:proofErr w:type="spellEnd"/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.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3: 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Create a </w:t>
      </w:r>
      <w:proofErr w:type="spellStart"/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GetMapping</w:t>
      </w:r>
      <w:proofErr w:type="spellEnd"/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CurrencyConversionController.java</w:t>
      </w:r>
    </w:p>
    <w:p w:rsidR="007B1DA1" w:rsidRPr="007B1DA1" w:rsidRDefault="007B1DA1" w:rsidP="007B1DA1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com.javatpoint.microservices.currencyconversionservice;  </w:t>
      </w:r>
    </w:p>
    <w:p w:rsidR="007B1DA1" w:rsidRPr="007B1DA1" w:rsidRDefault="007B1DA1" w:rsidP="007B1DA1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java.math.BigDecimal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B1DA1" w:rsidRPr="007B1DA1" w:rsidRDefault="007B1DA1" w:rsidP="007B1DA1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org.springframework.web.bind.annotation.GetMapping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B1DA1" w:rsidRPr="007B1DA1" w:rsidRDefault="007B1DA1" w:rsidP="007B1DA1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org.springframework.web.bind.annotation.PathVariable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B1DA1" w:rsidRPr="007B1DA1" w:rsidRDefault="007B1DA1" w:rsidP="007B1DA1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org.springframework.web.bind.annotation.RestController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B1DA1" w:rsidRPr="007B1DA1" w:rsidRDefault="007B1DA1" w:rsidP="007B1DA1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7B1DA1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RestController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7B1DA1" w:rsidRPr="007B1DA1" w:rsidRDefault="007B1DA1" w:rsidP="007B1DA1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CurrencyConversionController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 </w:t>
      </w:r>
    </w:p>
    <w:p w:rsidR="007B1DA1" w:rsidRPr="007B1DA1" w:rsidRDefault="007B1DA1" w:rsidP="007B1DA1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lastRenderedPageBreak/>
        <w:t>@GetMapping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("/currency-converter/from/{from}/to/{to}/ quantity/{quantity}") //where {from} and {to} represents the column   </w:t>
      </w:r>
    </w:p>
    <w:p w:rsidR="007B1DA1" w:rsidRPr="007B1DA1" w:rsidRDefault="007B1DA1" w:rsidP="007B1DA1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//return a bean back  </w:t>
      </w:r>
    </w:p>
    <w:p w:rsidR="007B1DA1" w:rsidRPr="007B1DA1" w:rsidRDefault="007B1DA1" w:rsidP="007B1DA1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CurrencyConversionBean convertCurrency(</w:t>
      </w:r>
      <w:r w:rsidRPr="007B1DA1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@PathVariable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 from, </w:t>
      </w:r>
      <w:r w:rsidRPr="007B1DA1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@PathVariable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 to, </w:t>
      </w:r>
      <w:r w:rsidRPr="007B1DA1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@PathVariable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BigDecimal quantity)  </w:t>
      </w:r>
    </w:p>
    <w:p w:rsidR="007B1DA1" w:rsidRPr="007B1DA1" w:rsidRDefault="007B1DA1" w:rsidP="007B1DA1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CurrencyConversionBean(1L, from,to,BigDecimal.ONE, quantity,quantity,</w:t>
      </w:r>
      <w:r w:rsidRPr="007B1DA1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);  </w:t>
      </w:r>
    </w:p>
    <w:p w:rsidR="007B1DA1" w:rsidRPr="007B1DA1" w:rsidRDefault="007B1DA1" w:rsidP="007B1DA1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numPr>
          <w:ilvl w:val="0"/>
          <w:numId w:val="3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4: 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Create a class with the name </w:t>
      </w:r>
      <w:proofErr w:type="spellStart"/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CurrencyConversionBean</w:t>
      </w:r>
      <w:proofErr w:type="spellEnd"/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 define the following fields:</w:t>
      </w:r>
    </w:p>
    <w:p w:rsidR="007B1DA1" w:rsidRPr="007B1DA1" w:rsidRDefault="007B1DA1" w:rsidP="007B1DA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Long id;  </w:t>
      </w:r>
    </w:p>
    <w:p w:rsidR="007B1DA1" w:rsidRPr="007B1DA1" w:rsidRDefault="007B1DA1" w:rsidP="007B1DA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 from;  </w:t>
      </w:r>
    </w:p>
    <w:p w:rsidR="007B1DA1" w:rsidRPr="007B1DA1" w:rsidRDefault="007B1DA1" w:rsidP="007B1DA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 to;  </w:t>
      </w:r>
    </w:p>
    <w:p w:rsidR="007B1DA1" w:rsidRPr="007B1DA1" w:rsidRDefault="007B1DA1" w:rsidP="007B1DA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BigDecimal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ConversionMultiple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B1DA1" w:rsidRPr="007B1DA1" w:rsidRDefault="007B1DA1" w:rsidP="007B1DA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BigDecimal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quantity;  </w:t>
      </w:r>
    </w:p>
    <w:p w:rsidR="007B1DA1" w:rsidRPr="007B1DA1" w:rsidRDefault="007B1DA1" w:rsidP="007B1DA1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BigDecimal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totalCalculatedAmount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B1DA1" w:rsidRPr="007B1DA1" w:rsidRDefault="007B1DA1" w:rsidP="007B1DA1">
      <w:pPr>
        <w:numPr>
          <w:ilvl w:val="0"/>
          <w:numId w:val="4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port;  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5: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Generate 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Getters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 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Setters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6: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Generate 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constructor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 also create a 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default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constructor.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CurrencyConversionBean.java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com.javatpoint.microservices.currencyconversionservice;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java.math.BigDecimal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CurrencyConversionBean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Long id;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 from;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 to;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BigDecimal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ConversionMultiple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BigDecimal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quantity;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BigDecimal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totalCalculatedAmount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port;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//default constructor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CurrencyConversionBean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//creating constructor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CurrencyConversionBean(Long id, String from, String to, BigDecimal conversionMultiple, BigDecimal quantity, BigDecimal totalCalculatedAmount, </w:t>
      </w: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port)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super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.id = id;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.from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= from;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this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.to = to;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ConversionMultiple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conversionMultiple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.quantity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= quantity;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.totalCalculatedAmount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totalCalculatedAmount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.port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= port;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//creating setters and getters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Long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getId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id;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setId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(Long id)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.id = id;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getFrom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from;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setFrom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(String from)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.from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= from;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getTo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to;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setTo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(String to)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.to = to;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BigDecimal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getConversionMultiple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ConversionMultiple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setConversionMultiple(BigDecimal conversionMultiple)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ConversionMultiple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conversionMultiple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BigDecimal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getQuantity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quantity;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setQuantity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BigDecimal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quantity)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.quantity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= quantity;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BigDecimal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getTotalCalculatedAmount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totalCalculatedAmount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setTotalCalculatedAmount(BigDecimal totalCalculatedAmount)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.totalCalculatedAmount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totalCalculatedAmount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getPort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port;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setPort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port) 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7B1DA1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.port</w:t>
      </w:r>
      <w:proofErr w:type="spellEnd"/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= port;  </w:t>
      </w:r>
    </w:p>
    <w:p w:rsidR="007B1DA1" w:rsidRPr="007B1DA1" w:rsidRDefault="007B1DA1" w:rsidP="007B1DA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numPr>
          <w:ilvl w:val="0"/>
          <w:numId w:val="5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7: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Restart the application and type the following URI in the browser: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http://localhost:8100/currency-converter/from/USD/to/INR/quantity/1000</w:t>
      </w:r>
    </w:p>
    <w:p w:rsidR="007B1DA1" w:rsidRPr="007B1DA1" w:rsidRDefault="007B1DA1" w:rsidP="007B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DA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591425" cy="981075"/>
            <wp:effectExtent l="0" t="0" r="9525" b="9525"/>
            <wp:docPr id="1" name="Picture 1" descr="Setting up Currency Conversion Micro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ting up Currency Conversion Microserv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 the above response, "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from,"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"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to,"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 "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quantity"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variables picked up from the path. We have hardcoded the other variables.</w:t>
      </w:r>
    </w:p>
    <w:p w:rsidR="007B1DA1" w:rsidRPr="007B1DA1" w:rsidRDefault="007B1DA1" w:rsidP="007B1D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 the next step, from the currency-conversion-service, we will call the currency-exchange-service. We will also determine what the 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conversion multiple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is, and will use that amount (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conversion multiple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) to calculate the </w:t>
      </w:r>
      <w:r w:rsidRPr="007B1D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total</w:t>
      </w:r>
      <w:r w:rsidRPr="007B1D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amount. We will also use the port that comes in the response.</w:t>
      </w:r>
    </w:p>
    <w:p w:rsidR="00CE5EBF" w:rsidRDefault="00CE5EBF">
      <w:bookmarkStart w:id="0" w:name="_GoBack"/>
      <w:bookmarkEnd w:id="0"/>
    </w:p>
    <w:sectPr w:rsidR="00CE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851D6"/>
    <w:multiLevelType w:val="multilevel"/>
    <w:tmpl w:val="66F0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634530"/>
    <w:multiLevelType w:val="multilevel"/>
    <w:tmpl w:val="1EC8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4852A1"/>
    <w:multiLevelType w:val="multilevel"/>
    <w:tmpl w:val="55B6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EA0457"/>
    <w:multiLevelType w:val="multilevel"/>
    <w:tmpl w:val="5600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4C2D05"/>
    <w:multiLevelType w:val="multilevel"/>
    <w:tmpl w:val="9D86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A1"/>
    <w:rsid w:val="007B1DA1"/>
    <w:rsid w:val="00CE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F146E-4323-426C-97EC-D704E6BE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D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B1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D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B1D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1DA1"/>
    <w:rPr>
      <w:b/>
      <w:bCs/>
    </w:rPr>
  </w:style>
  <w:style w:type="character" w:customStyle="1" w:styleId="number">
    <w:name w:val="number"/>
    <w:basedOn w:val="DefaultParagraphFont"/>
    <w:rsid w:val="007B1DA1"/>
  </w:style>
  <w:style w:type="character" w:customStyle="1" w:styleId="keyword">
    <w:name w:val="keyword"/>
    <w:basedOn w:val="DefaultParagraphFont"/>
    <w:rsid w:val="007B1DA1"/>
  </w:style>
  <w:style w:type="character" w:customStyle="1" w:styleId="annotation">
    <w:name w:val="annotation"/>
    <w:basedOn w:val="DefaultParagraphFont"/>
    <w:rsid w:val="007B1DA1"/>
  </w:style>
  <w:style w:type="character" w:customStyle="1" w:styleId="string">
    <w:name w:val="string"/>
    <w:basedOn w:val="DefaultParagraphFont"/>
    <w:rsid w:val="007B1DA1"/>
  </w:style>
  <w:style w:type="character" w:customStyle="1" w:styleId="comment">
    <w:name w:val="comment"/>
    <w:basedOn w:val="DefaultParagraphFont"/>
    <w:rsid w:val="007B1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6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5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2025-02-12T11:37:00Z</dcterms:created>
  <dcterms:modified xsi:type="dcterms:W3CDTF">2025-02-12T11:38:00Z</dcterms:modified>
</cp:coreProperties>
</file>