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27" w:rsidRPr="003D5B27" w:rsidRDefault="003D5B27" w:rsidP="003D5B2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42"/>
          <w:szCs w:val="42"/>
          <w:lang w:eastAsia="en-IN"/>
        </w:rPr>
      </w:pPr>
      <w:r w:rsidRPr="003D5B27">
        <w:rPr>
          <w:rFonts w:ascii="Arial" w:eastAsia="Times New Roman" w:hAnsi="Arial" w:cs="Arial"/>
          <w:kern w:val="36"/>
          <w:sz w:val="42"/>
          <w:szCs w:val="42"/>
          <w:lang w:eastAsia="en-IN"/>
        </w:rPr>
        <w:t>Invoking currency-exchange-service from currency-conversion-service</w:t>
      </w:r>
    </w:p>
    <w:p w:rsidR="003D5B27" w:rsidRPr="003D5B27" w:rsidRDefault="003D5B27" w:rsidP="003D5B2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We have the currency-exchange-service ready, and we have set up a currency-calculation-service (currency-conversion-service). Now we will invoke the currency exchange service from the currency calculation service.</w:t>
      </w:r>
    </w:p>
    <w:p w:rsidR="003D5B27" w:rsidRPr="003D5B27" w:rsidRDefault="003D5B27" w:rsidP="003D5B2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We use </w:t>
      </w:r>
      <w:proofErr w:type="spellStart"/>
      <w:proofErr w:type="gramStart"/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RestTemplate</w:t>
      </w:r>
      <w:proofErr w:type="spellEnd"/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(</w:t>
      </w:r>
      <w:proofErr w:type="gramEnd"/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) 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constructor to invoke an external service. Let's create a </w:t>
      </w:r>
      <w:proofErr w:type="spellStart"/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RestTemplate</w:t>
      </w:r>
      <w:proofErr w:type="spellEnd"/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and try to invoke currency-exchange-service.</w:t>
      </w:r>
    </w:p>
    <w:p w:rsidR="003D5B27" w:rsidRPr="003D5B27" w:rsidRDefault="003D5B27" w:rsidP="003D5B2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1: 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Select the </w:t>
      </w: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currency-conversion-service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project.</w:t>
      </w:r>
    </w:p>
    <w:p w:rsidR="003D5B27" w:rsidRPr="003D5B27" w:rsidRDefault="003D5B27" w:rsidP="003D5B2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2: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Open the </w:t>
      </w: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CurrencyConversionController.java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and create a new </w:t>
      </w:r>
      <w:proofErr w:type="spellStart"/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RestTemplate</w:t>
      </w:r>
      <w:proofErr w:type="spellEnd"/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that invokes the currency-exchange-service application.</w:t>
      </w:r>
    </w:p>
    <w:p w:rsidR="003D5B27" w:rsidRPr="003D5B27" w:rsidRDefault="003D5B27" w:rsidP="003D5B2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3: 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Invoke the </w:t>
      </w:r>
      <w:proofErr w:type="spellStart"/>
      <w:proofErr w:type="gramStart"/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getForEntity</w:t>
      </w:r>
      <w:proofErr w:type="spellEnd"/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(</w:t>
      </w:r>
      <w:proofErr w:type="gramEnd"/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) 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method of </w:t>
      </w:r>
      <w:proofErr w:type="spellStart"/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RestTemplate</w:t>
      </w:r>
      <w:proofErr w:type="spellEnd"/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class.</w:t>
      </w:r>
    </w:p>
    <w:p w:rsidR="003D5B27" w:rsidRPr="003D5B27" w:rsidRDefault="003D5B27" w:rsidP="003D5B2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proofErr w:type="spellStart"/>
      <w:proofErr w:type="gramStart"/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getForEntity</w:t>
      </w:r>
      <w:proofErr w:type="spellEnd"/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(</w:t>
      </w:r>
      <w:proofErr w:type="gramEnd"/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):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It is a method of </w:t>
      </w:r>
      <w:proofErr w:type="spellStart"/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RestTemplate</w:t>
      </w:r>
      <w:proofErr w:type="spellEnd"/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class that retrieves an entity by using the </w:t>
      </w: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HTTPGET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 method for the specified URL. It converts and stores the response in the </w:t>
      </w:r>
      <w:proofErr w:type="spellStart"/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ResponseEntity</w:t>
      </w:r>
      <w:proofErr w:type="spellEnd"/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 It returns the </w:t>
      </w:r>
      <w:proofErr w:type="spellStart"/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ResponseEntity</w:t>
      </w:r>
      <w:proofErr w:type="spellEnd"/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3D5B27" w:rsidRPr="003D5B27" w:rsidRDefault="003D5B27" w:rsidP="003D5B2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Parameters: 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It accepts two parameters:</w:t>
      </w:r>
    </w:p>
    <w:p w:rsidR="003D5B27" w:rsidRPr="003D5B27" w:rsidRDefault="003D5B27" w:rsidP="003D5B27">
      <w:pPr>
        <w:numPr>
          <w:ilvl w:val="0"/>
          <w:numId w:val="1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URL:</w:t>
      </w:r>
      <w:r w:rsidRPr="003D5B2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The URL.</w:t>
      </w:r>
    </w:p>
    <w:p w:rsidR="003D5B27" w:rsidRPr="003D5B27" w:rsidRDefault="003D5B27" w:rsidP="003D5B27">
      <w:pPr>
        <w:numPr>
          <w:ilvl w:val="0"/>
          <w:numId w:val="1"/>
        </w:numPr>
        <w:pBdr>
          <w:bottom w:val="single" w:sz="2" w:space="5" w:color="EEEEEE"/>
        </w:pBd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proofErr w:type="gramStart"/>
      <w:r w:rsidRPr="003D5B2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responseType</w:t>
      </w:r>
      <w:proofErr w:type="spellEnd"/>
      <w:proofErr w:type="gramEnd"/>
      <w:r w:rsidRPr="003D5B2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:</w:t>
      </w:r>
      <w:r w:rsidRPr="003D5B2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The type of the return value.</w:t>
      </w:r>
    </w:p>
    <w:p w:rsidR="003D5B27" w:rsidRPr="003D5B27" w:rsidRDefault="003D5B27" w:rsidP="003D5B27">
      <w:pPr>
        <w:numPr>
          <w:ilvl w:val="0"/>
          <w:numId w:val="2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ResponseEntity&lt;CurrencyConversionBean&gt;responseEntity=</w:t>
      </w: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RestTemplate().getForEntity("http://localhost:8000/currency-exchange/from/{from}/to/{to}", CurrencyConversionBean.</w:t>
      </w: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, uriVariables);  </w:t>
      </w:r>
    </w:p>
    <w:p w:rsidR="003D5B27" w:rsidRPr="003D5B27" w:rsidRDefault="003D5B27" w:rsidP="003D5B2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4: 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In the URL parameter, put the URL of </w:t>
      </w: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currency-converter-service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that is </w:t>
      </w:r>
      <w:hyperlink r:id="rId5" w:tgtFrame="_blank" w:history="1">
        <w:r w:rsidRPr="003D5B27">
          <w:rPr>
            <w:rFonts w:ascii="Arial" w:eastAsia="Times New Roman" w:hAnsi="Arial" w:cs="Arial"/>
            <w:color w:val="008000"/>
            <w:sz w:val="23"/>
            <w:szCs w:val="23"/>
            <w:lang w:eastAsia="en-IN"/>
          </w:rPr>
          <w:t>http://localhost:8000/currency-exchange/from/{from}/to/{to}</w:t>
        </w:r>
      </w:hyperlink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 It takes values from the variable </w:t>
      </w: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{from}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and </w:t>
      </w: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{to}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from the request. Whatever comes in the request we sent it to the currency-exchange-service.</w:t>
      </w:r>
    </w:p>
    <w:p w:rsidR="003D5B27" w:rsidRPr="003D5B27" w:rsidRDefault="003D5B27" w:rsidP="003D5B2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5: 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In the above URL, we need to pass two values </w:t>
      </w: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"from"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and </w:t>
      </w: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"to." 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For passing the values, create a </w:t>
      </w: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Map 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for URI variables. Pass the </w:t>
      </w:r>
      <w:proofErr w:type="spellStart"/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uriVariables</w:t>
      </w:r>
      <w:proofErr w:type="spellEnd"/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in the URI as a parameter.</w:t>
      </w:r>
    </w:p>
    <w:p w:rsidR="003D5B27" w:rsidRPr="003D5B27" w:rsidRDefault="003D5B27" w:rsidP="003D5B2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Map&lt;String, String&gt;</w:t>
      </w: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uriVariables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=</w:t>
      </w: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HashMap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&lt;&gt;();  </w:t>
      </w:r>
    </w:p>
    <w:p w:rsidR="003D5B27" w:rsidRPr="003D5B27" w:rsidRDefault="003D5B27" w:rsidP="003D5B27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uriVariables.put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("from", from);  </w:t>
      </w:r>
    </w:p>
    <w:p w:rsidR="003D5B27" w:rsidRPr="003D5B27" w:rsidRDefault="003D5B27" w:rsidP="003D5B27">
      <w:pPr>
        <w:numPr>
          <w:ilvl w:val="0"/>
          <w:numId w:val="3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uriVariables.put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("to", to);  </w:t>
      </w:r>
    </w:p>
    <w:p w:rsidR="003D5B27" w:rsidRPr="003D5B27" w:rsidRDefault="003D5B27" w:rsidP="003D5B2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6: 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The response type that we are expecting back is </w:t>
      </w:r>
      <w:proofErr w:type="spellStart"/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CurrencyConversionBean</w:t>
      </w:r>
      <w:proofErr w:type="spellEnd"/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,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 so store the response in the </w:t>
      </w:r>
      <w:proofErr w:type="spellStart"/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CurrencyConversionBean</w:t>
      </w:r>
      <w:proofErr w:type="spellEnd"/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3D5B27" w:rsidRPr="003D5B27" w:rsidRDefault="003D5B27" w:rsidP="003D5B27">
      <w:pPr>
        <w:numPr>
          <w:ilvl w:val="0"/>
          <w:numId w:val="4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CurrencyConversionBean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response=</w:t>
      </w: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responseEntity.getBody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();  </w:t>
      </w:r>
    </w:p>
    <w:p w:rsidR="003D5B27" w:rsidRPr="003D5B27" w:rsidRDefault="003D5B27" w:rsidP="003D5B2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CurrencyConversionController.java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com.javatpoint.microservices.currencyconversionservice;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java.math.BigDecimal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java.util.HashMap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import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java.util.Map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org.springframework.http.ResponseEntity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org.springframework.web.bind.annotation.GetMapping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org.springframework.web.bind.annotation.PathVariable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org.springframework.web.bind.annotation.RestController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org.springframework.web.client.RestTemplate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3D5B27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RestController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CurrencyConversionController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@GetMapping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("/currency-converter/from/{from}/to/{to}/quantity/{quantity}") //where {from} and {to} represents the column 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//returns a bean back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CurrencyConversionBeanconvertCurrency(</w:t>
      </w:r>
      <w:r w:rsidRPr="003D5B27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@PathVariable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String from, </w:t>
      </w:r>
      <w:r w:rsidRPr="003D5B27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@PathVariable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String to, </w:t>
      </w:r>
      <w:r w:rsidRPr="003D5B27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@PathVariableBigDecimal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quantity)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//setting variables to currency exchange service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Map&lt;String, String&gt;</w:t>
      </w: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uriVariables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=</w:t>
      </w: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HashMap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&lt;&gt;();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uriVariables.put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("from", from);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uriVariables.put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("to", to);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//calling the currency-exchange-service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ResponseEntity&lt;CurrencyConversionBean&gt;responseEntity=</w:t>
      </w: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RestTemplate().getForEntity("http://localhost:8000/currency-exchange/from/{from}/to/{to}", CurrencyConversionBean.</w:t>
      </w: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, uriVariables);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CurrencyConversionBean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response=</w:t>
      </w:r>
      <w:proofErr w:type="spellStart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responseEntity.getBody</w:t>
      </w:r>
      <w:proofErr w:type="spellEnd"/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();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//creating a new response bean and getting the response back and taking it into Bean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3D5B27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CurrencyConversionBean(response.getId(), from,to,response.getConversionMultiple(), quantity,quantity.multiply(response.getConversionMultiple()),response.getPort());  </w:t>
      </w:r>
    </w:p>
    <w:p w:rsidR="003D5B27" w:rsidRPr="003D5B27" w:rsidRDefault="003D5B27" w:rsidP="003D5B27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3D5B27" w:rsidRPr="003D5B27" w:rsidRDefault="003D5B27" w:rsidP="003D5B27">
      <w:pPr>
        <w:numPr>
          <w:ilvl w:val="0"/>
          <w:numId w:val="5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5B27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3D5B27" w:rsidRPr="003D5B27" w:rsidRDefault="003D5B27" w:rsidP="003D5B2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7: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Run the both services independently. When we run the currency conversion, it returns the response shown below:</w:t>
      </w:r>
    </w:p>
    <w:p w:rsidR="003D5B27" w:rsidRPr="003D5B27" w:rsidRDefault="003D5B27" w:rsidP="003D5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B2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8610600" cy="981075"/>
            <wp:effectExtent l="0" t="0" r="0" b="9525"/>
            <wp:docPr id="1" name="Picture 1" descr="Setting up Currency Conversion Micro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 up Currency Conversion Microservi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27" w:rsidRPr="003D5B27" w:rsidRDefault="003D5B27" w:rsidP="003D5B2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The conversion Multiple is multiplied by the quantity and returns the </w:t>
      </w:r>
      <w:proofErr w:type="spellStart"/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totalCalculatedAmount</w:t>
      </w:r>
      <w:proofErr w:type="spellEnd"/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65000.00. It means $1000 is equal to 65000.00 INR. It also shows the port </w:t>
      </w:r>
      <w:r w:rsidRPr="003D5B27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8000</w:t>
      </w:r>
      <w:r w:rsidRPr="003D5B27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that denotes the other service (currency-exchange-service) is running on port 8000.</w:t>
      </w:r>
    </w:p>
    <w:p w:rsidR="00CE5EBF" w:rsidRDefault="00CE5EBF">
      <w:bookmarkStart w:id="0" w:name="_GoBack"/>
      <w:bookmarkEnd w:id="0"/>
    </w:p>
    <w:sectPr w:rsidR="00CE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93AD2"/>
    <w:multiLevelType w:val="multilevel"/>
    <w:tmpl w:val="A4C8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CC469A"/>
    <w:multiLevelType w:val="multilevel"/>
    <w:tmpl w:val="9B64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417049"/>
    <w:multiLevelType w:val="multilevel"/>
    <w:tmpl w:val="E2FE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FC36D7"/>
    <w:multiLevelType w:val="multilevel"/>
    <w:tmpl w:val="3F48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644AA7"/>
    <w:multiLevelType w:val="multilevel"/>
    <w:tmpl w:val="4DD4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27"/>
    <w:rsid w:val="003D5B27"/>
    <w:rsid w:val="00CE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59E58-7512-4F03-AE6E-8EC2E9E5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5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B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D5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5B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5B27"/>
    <w:rPr>
      <w:color w:val="0000FF"/>
      <w:u w:val="single"/>
    </w:rPr>
  </w:style>
  <w:style w:type="character" w:customStyle="1" w:styleId="keyword">
    <w:name w:val="keyword"/>
    <w:basedOn w:val="DefaultParagraphFont"/>
    <w:rsid w:val="003D5B27"/>
  </w:style>
  <w:style w:type="character" w:customStyle="1" w:styleId="string">
    <w:name w:val="string"/>
    <w:basedOn w:val="DefaultParagraphFont"/>
    <w:rsid w:val="003D5B27"/>
  </w:style>
  <w:style w:type="character" w:customStyle="1" w:styleId="annotation">
    <w:name w:val="annotation"/>
    <w:basedOn w:val="DefaultParagraphFont"/>
    <w:rsid w:val="003D5B27"/>
  </w:style>
  <w:style w:type="character" w:customStyle="1" w:styleId="comment">
    <w:name w:val="comment"/>
    <w:basedOn w:val="DefaultParagraphFont"/>
    <w:rsid w:val="003D5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30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5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53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00/currency-exchange/from/%7bfrom%7d/to/%7bto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2025-02-12T11:38:00Z</dcterms:created>
  <dcterms:modified xsi:type="dcterms:W3CDTF">2025-02-12T11:39:00Z</dcterms:modified>
</cp:coreProperties>
</file>