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Summary</w:t>
      </w:r>
    </w:p>
    <w:p>
      <w:r>
        <w:t>Results-driven Python developer with a strong technical foundation, delivering high-quality software solutions through efficient design and implementation. Seeking a challenging role that leverages technical expertise, fosters growth, and utilizes innovative problem-solving skills. Adaptable and collaborative professional with a proven track record of driving projects forward.</w:t>
      </w:r>
    </w:p>
    <w:p>
      <w:pPr>
        <w:pStyle w:val="Heading1"/>
      </w:pPr>
      <w:r>
        <w:t>Skills</w:t>
      </w:r>
    </w:p>
    <w:p>
      <w:r>
        <w:t>Technical Skills: Python, data analysis, machine learning, data visualization, statistical modeling, SQL, data mining. Soft Skills: communication, problem-solving, teamwork, leadership, time management, adaptability, critical thinking.</w:t>
      </w:r>
    </w:p>
    <w:p>
      <w:pPr>
        <w:pStyle w:val="Heading1"/>
      </w:pPr>
      <w:r>
        <w:t>Projects</w:t>
      </w:r>
    </w:p>
    <w:p>
      <w:r>
        <w:t>Developed a scalable e-commerce webpage for shopkeepers using HTML, CSS, and JavaScript, integrating comprehensive firewall security software for robust cyber threat protection. Successfully implemented secure payment gateways, driving a 30% increase in online transactions. Collaborated with cross-functional teams to deliver a user-friendly interface, achieving a 25% reduction in bounce rates. Ensured high performance through testing and quality assurance, resulting in 99.9% uptime and a 20% decrease in security incidents, within a large-scale e-commerce platform.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