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0EA" w:rsidRDefault="00B97313">
      <w:pPr>
        <w:pStyle w:val="Title"/>
      </w:pPr>
      <w:r>
        <w:t>t-SNE and UMAP Dimensionality Reduction Analysis Report</w:t>
      </w:r>
    </w:p>
    <w:p w:rsidR="008D60EA" w:rsidRDefault="00B97313">
      <w:pPr>
        <w:pStyle w:val="Heading1"/>
      </w:pPr>
      <w:r>
        <w:t>Introduction</w:t>
      </w:r>
    </w:p>
    <w:p w:rsidR="008D60EA" w:rsidRDefault="00B97313">
      <w:r>
        <w:t xml:space="preserve">High-dimensional datasets are often difficult to visualize and interpret directly. Dimensionality reduction techniques such as t-Distributed Stochastic Neighbor Embedding (t-SNE) and </w:t>
      </w:r>
      <w:r>
        <w:t>Uniform Manifold Approximation and Projection (UMAP) have emerged as powerful tools to project high-dimensional data into lower-dimensional spaces (typically 2D or 3D) while preserving meaningful structure.</w:t>
      </w:r>
      <w:r>
        <w:br/>
      </w:r>
      <w:r>
        <w:br/>
        <w:t>This report presents a comparative analysis of t</w:t>
      </w:r>
      <w:r>
        <w:t>-SNE and UMAP applied to a dataset, highlighting how each technique performs in terms of clustering quality, preservation of local/global structures, and interpretability.</w:t>
      </w:r>
    </w:p>
    <w:p w:rsidR="008D60EA" w:rsidRDefault="00B97313">
      <w:r>
        <w:t>The primary objectives of this analysis are:</w:t>
      </w:r>
      <w:r>
        <w:br/>
        <w:t>1. Data Preparation &amp; Analysis – Scalin</w:t>
      </w:r>
      <w:r>
        <w:t>g, preprocessing, and preparing the dataset for dimensionality reduction.</w:t>
      </w:r>
      <w:r>
        <w:br/>
        <w:t>2. Dimensionality Reduction – Applying t-SNE and UMAP to visualize cluster structures.</w:t>
      </w:r>
      <w:r>
        <w:br/>
        <w:t>3. Method Comparison – Analyzing strengths, limitations, and practical use cases of both method</w:t>
      </w:r>
      <w:r>
        <w:t>s.</w:t>
      </w:r>
    </w:p>
    <w:p w:rsidR="008D60EA" w:rsidRDefault="00B97313">
      <w:pPr>
        <w:pStyle w:val="Heading1"/>
      </w:pPr>
      <w:r>
        <w:t>Problem Statement</w:t>
      </w:r>
    </w:p>
    <w:p w:rsidR="008D60EA" w:rsidRDefault="00B97313">
      <w:r>
        <w:t>The task is to reduce high-dimensional data into a two-dimensional space using t-SNE and UMAP, compare their performance, and evaluate their ability to preserve local and global data structures.</w:t>
      </w:r>
      <w:r>
        <w:br/>
      </w:r>
      <w:r>
        <w:br/>
        <w:t>Key Questions:</w:t>
      </w:r>
      <w:r>
        <w:br/>
        <w:t>- How well do the method</w:t>
      </w:r>
      <w:r>
        <w:t>s separate clusters?</w:t>
      </w:r>
      <w:r>
        <w:br/>
        <w:t>- Which method better preserves local neighborhood relationships?</w:t>
      </w:r>
      <w:r>
        <w:br/>
        <w:t>- Which method is more computationally efficient?</w:t>
      </w:r>
    </w:p>
    <w:p w:rsidR="008D60EA" w:rsidRDefault="00B97313">
      <w:pPr>
        <w:pStyle w:val="Heading1"/>
      </w:pPr>
      <w:r>
        <w:t>Task 1: Data Preparation and Analysis</w:t>
      </w:r>
    </w:p>
    <w:p w:rsidR="008D60EA" w:rsidRDefault="00B97313">
      <w:r>
        <w:t>Dataset Overview:</w:t>
      </w:r>
      <w:r>
        <w:br/>
        <w:t>- Input data: Preprocessed and standardized before applying dim</w:t>
      </w:r>
      <w:r>
        <w:t>ensionality reduction.</w:t>
      </w:r>
      <w:r>
        <w:br/>
        <w:t>- Scaling: StandardScaler applied to normalize features.</w:t>
      </w:r>
      <w:r>
        <w:br/>
        <w:t>- Labels: A categorical target variable (used for coloring visualization plots).</w:t>
      </w:r>
      <w:r>
        <w:br/>
      </w:r>
      <w:r>
        <w:br/>
        <w:t>Preprocessing Steps:</w:t>
      </w:r>
      <w:r>
        <w:br/>
      </w:r>
      <w:r>
        <w:lastRenderedPageBreak/>
        <w:t>- Normalization using StandardScaler.</w:t>
      </w:r>
      <w:r>
        <w:br/>
        <w:t>- Handling categorical labels for v</w:t>
      </w:r>
      <w:r>
        <w:t>isualization.</w:t>
      </w:r>
      <w:r>
        <w:br/>
        <w:t>- No significant missing values were reported in the notebook.</w:t>
      </w:r>
    </w:p>
    <w:p w:rsidR="008D60EA" w:rsidRDefault="00B97313">
      <w:pPr>
        <w:pStyle w:val="Heading1"/>
      </w:pPr>
      <w:r>
        <w:t>Task 2: Dimensionality Reduction</w:t>
      </w:r>
    </w:p>
    <w:p w:rsidR="008D60EA" w:rsidRDefault="00B97313">
      <w:pPr>
        <w:pStyle w:val="Heading2"/>
      </w:pPr>
      <w:r>
        <w:t>Method 1: t-SNE</w:t>
      </w:r>
    </w:p>
    <w:p w:rsidR="008D60EA" w:rsidRDefault="00B97313">
      <w:r>
        <w:t>Parameters Used:</w:t>
      </w:r>
      <w:r>
        <w:br/>
        <w:t>- Perplexity = 30</w:t>
      </w:r>
      <w:r>
        <w:br/>
        <w:t>- Learning Rate = 200</w:t>
      </w:r>
      <w:r>
        <w:br/>
        <w:t>- Iterations = 1000</w:t>
      </w:r>
      <w:r>
        <w:br/>
      </w:r>
      <w:r>
        <w:br/>
        <w:t>Results:</w:t>
      </w:r>
      <w:r>
        <w:br/>
        <w:t xml:space="preserve">- t-SNE produced clear local clusters with </w:t>
      </w:r>
      <w:r>
        <w:t>strong separation between groups.</w:t>
      </w:r>
      <w:r>
        <w:br/>
        <w:t>- However, the global distances between clusters are not reliable.</w:t>
      </w:r>
      <w:r>
        <w:br/>
      </w:r>
      <w:r>
        <w:br/>
        <w:t>Visualization Insight:</w:t>
      </w:r>
      <w:r>
        <w:br/>
        <w:t>- Excellent for detecting small, well-separated groups.</w:t>
      </w:r>
      <w:r>
        <w:br/>
        <w:t>- Computationally expensive for large datasets.</w:t>
      </w:r>
    </w:p>
    <w:p w:rsidR="008D60EA" w:rsidRDefault="00B97313">
      <w:pPr>
        <w:pStyle w:val="Heading2"/>
      </w:pPr>
      <w:r>
        <w:t>Method 2: UMAP</w:t>
      </w:r>
    </w:p>
    <w:p w:rsidR="008D60EA" w:rsidRDefault="00B97313">
      <w:r>
        <w:t>Parameters U</w:t>
      </w:r>
      <w:r>
        <w:t>sed:</w:t>
      </w:r>
      <w:r>
        <w:br/>
        <w:t>- n_neighbors = 15</w:t>
      </w:r>
      <w:r>
        <w:br/>
        <w:t>- min_dist = 0.1</w:t>
      </w:r>
      <w:r>
        <w:br/>
        <w:t>- random_state = 42</w:t>
      </w:r>
      <w:r>
        <w:br/>
      </w:r>
      <w:r>
        <w:br/>
        <w:t>Results:</w:t>
      </w:r>
      <w:r>
        <w:br/>
        <w:t>- UMAP preserved both local clusters and global distances better than t-SNE.</w:t>
      </w:r>
      <w:r>
        <w:br/>
        <w:t>- Clusters were well-defined and reflected their true relationships in high-dimensional space.</w:t>
      </w:r>
      <w:r>
        <w:br/>
      </w:r>
      <w:r>
        <w:br/>
        <w:t>Visualizatio</w:t>
      </w:r>
      <w:r>
        <w:t>n Insight:</w:t>
      </w:r>
      <w:r>
        <w:br/>
        <w:t>- Suitable for both clustering and downstream machine learning tasks.</w:t>
      </w:r>
      <w:r>
        <w:br/>
        <w:t>- Computationally more efficient than t-SNE.</w:t>
      </w:r>
    </w:p>
    <w:p w:rsidR="00B97313" w:rsidRDefault="00B97313">
      <w:pPr>
        <w:pStyle w:val="Heading1"/>
      </w:pPr>
    </w:p>
    <w:p w:rsidR="00B97313" w:rsidRDefault="00B97313">
      <w:pPr>
        <w:pStyle w:val="Heading1"/>
      </w:pPr>
    </w:p>
    <w:p w:rsidR="008D60EA" w:rsidRDefault="00B97313">
      <w:pPr>
        <w:pStyle w:val="Heading1"/>
      </w:pPr>
      <w:r>
        <w:t>Task 3: Comparative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60EA">
        <w:tc>
          <w:tcPr>
            <w:tcW w:w="2880" w:type="dxa"/>
          </w:tcPr>
          <w:p w:rsidR="008D60EA" w:rsidRDefault="00B97313">
            <w:r>
              <w:t>Aspect</w:t>
            </w:r>
          </w:p>
        </w:tc>
        <w:tc>
          <w:tcPr>
            <w:tcW w:w="2880" w:type="dxa"/>
          </w:tcPr>
          <w:p w:rsidR="008D60EA" w:rsidRDefault="00B97313">
            <w:r>
              <w:t>t-SNE</w:t>
            </w:r>
          </w:p>
        </w:tc>
        <w:tc>
          <w:tcPr>
            <w:tcW w:w="2880" w:type="dxa"/>
          </w:tcPr>
          <w:p w:rsidR="008D60EA" w:rsidRDefault="00B97313">
            <w:r>
              <w:t>UMAP</w:t>
            </w:r>
          </w:p>
        </w:tc>
      </w:tr>
      <w:tr w:rsidR="008D60EA">
        <w:tc>
          <w:tcPr>
            <w:tcW w:w="2880" w:type="dxa"/>
          </w:tcPr>
          <w:p w:rsidR="008D60EA" w:rsidRDefault="00B97313">
            <w:r>
              <w:t>Local Structure</w:t>
            </w:r>
          </w:p>
        </w:tc>
        <w:tc>
          <w:tcPr>
            <w:tcW w:w="2880" w:type="dxa"/>
          </w:tcPr>
          <w:p w:rsidR="008D60EA" w:rsidRDefault="00B97313">
            <w:r>
              <w:t>Strong preservation of local neighborhoods</w:t>
            </w:r>
          </w:p>
        </w:tc>
        <w:tc>
          <w:tcPr>
            <w:tcW w:w="2880" w:type="dxa"/>
          </w:tcPr>
          <w:p w:rsidR="008D60EA" w:rsidRDefault="00B97313">
            <w:r>
              <w:t>Strong preservation</w:t>
            </w:r>
          </w:p>
        </w:tc>
      </w:tr>
      <w:tr w:rsidR="008D60EA">
        <w:tc>
          <w:tcPr>
            <w:tcW w:w="2880" w:type="dxa"/>
          </w:tcPr>
          <w:p w:rsidR="008D60EA" w:rsidRDefault="00B97313">
            <w:r>
              <w:t>Gl</w:t>
            </w:r>
            <w:r>
              <w:t>obal Structure</w:t>
            </w:r>
          </w:p>
        </w:tc>
        <w:tc>
          <w:tcPr>
            <w:tcW w:w="2880" w:type="dxa"/>
          </w:tcPr>
          <w:p w:rsidR="008D60EA" w:rsidRDefault="00B97313">
            <w:r>
              <w:t>Weak (distances between clusters not reliable)</w:t>
            </w:r>
          </w:p>
        </w:tc>
        <w:tc>
          <w:tcPr>
            <w:tcW w:w="2880" w:type="dxa"/>
          </w:tcPr>
          <w:p w:rsidR="008D60EA" w:rsidRDefault="00B97313">
            <w:r>
              <w:t>Better global preservation</w:t>
            </w:r>
          </w:p>
        </w:tc>
      </w:tr>
      <w:tr w:rsidR="008D60EA">
        <w:tc>
          <w:tcPr>
            <w:tcW w:w="2880" w:type="dxa"/>
          </w:tcPr>
          <w:p w:rsidR="008D60EA" w:rsidRDefault="00B97313">
            <w:r>
              <w:t>Computation</w:t>
            </w:r>
          </w:p>
        </w:tc>
        <w:tc>
          <w:tcPr>
            <w:tcW w:w="2880" w:type="dxa"/>
          </w:tcPr>
          <w:p w:rsidR="008D60EA" w:rsidRDefault="00B97313">
            <w:r>
              <w:t>Slower, especially on large datasets</w:t>
            </w:r>
          </w:p>
        </w:tc>
        <w:tc>
          <w:tcPr>
            <w:tcW w:w="2880" w:type="dxa"/>
          </w:tcPr>
          <w:p w:rsidR="008D60EA" w:rsidRDefault="00B97313">
            <w:r>
              <w:t>Faster and scalable</w:t>
            </w:r>
          </w:p>
        </w:tc>
      </w:tr>
      <w:tr w:rsidR="008D60EA">
        <w:tc>
          <w:tcPr>
            <w:tcW w:w="2880" w:type="dxa"/>
          </w:tcPr>
          <w:p w:rsidR="008D60EA" w:rsidRDefault="00B97313">
            <w:r>
              <w:t>Parameter Sensitivity</w:t>
            </w:r>
          </w:p>
        </w:tc>
        <w:tc>
          <w:tcPr>
            <w:tcW w:w="2880" w:type="dxa"/>
          </w:tcPr>
          <w:p w:rsidR="008D60EA" w:rsidRDefault="00B97313">
            <w:r>
              <w:t>Highly sensitive to perplexity/learning rate</w:t>
            </w:r>
          </w:p>
        </w:tc>
        <w:tc>
          <w:tcPr>
            <w:tcW w:w="2880" w:type="dxa"/>
          </w:tcPr>
          <w:p w:rsidR="008D60EA" w:rsidRDefault="00B97313">
            <w:r>
              <w:t>More stable across parameters</w:t>
            </w:r>
          </w:p>
        </w:tc>
      </w:tr>
      <w:tr w:rsidR="008D60EA">
        <w:tc>
          <w:tcPr>
            <w:tcW w:w="2880" w:type="dxa"/>
          </w:tcPr>
          <w:p w:rsidR="008D60EA" w:rsidRDefault="00B97313">
            <w:r>
              <w:t>Best Use Case</w:t>
            </w:r>
          </w:p>
        </w:tc>
        <w:tc>
          <w:tcPr>
            <w:tcW w:w="2880" w:type="dxa"/>
          </w:tcPr>
          <w:p w:rsidR="008D60EA" w:rsidRDefault="00B97313">
            <w:r>
              <w:t>Visualization of small, tight clusters</w:t>
            </w:r>
          </w:p>
        </w:tc>
        <w:tc>
          <w:tcPr>
            <w:tcW w:w="2880" w:type="dxa"/>
          </w:tcPr>
          <w:p w:rsidR="008D60EA" w:rsidRDefault="00B97313">
            <w:r>
              <w:t>Visualization + downstream tasks</w:t>
            </w:r>
          </w:p>
        </w:tc>
      </w:tr>
    </w:tbl>
    <w:p w:rsidR="008D60EA" w:rsidRDefault="00B97313">
      <w:pPr>
        <w:pStyle w:val="Heading1"/>
      </w:pPr>
      <w:r>
        <w:t>Challenges Faced</w:t>
      </w:r>
    </w:p>
    <w:p w:rsidR="00B97313" w:rsidRDefault="00B97313" w:rsidP="00B97313">
      <w:r>
        <w:t>- Parameter Tuning:</w:t>
      </w:r>
      <w:r>
        <w:br/>
        <w:t xml:space="preserve">  * t-SNE required careful adjustment of perplexity and learning rate.</w:t>
      </w:r>
      <w:r>
        <w:br/>
        <w:t xml:space="preserve">  * UMAP was less sensitive but still required fine-tuning </w:t>
      </w:r>
      <w:r>
        <w:t>of n_neighbors and min_dist.</w:t>
      </w:r>
      <w:r>
        <w:br/>
      </w:r>
      <w:r>
        <w:br/>
        <w:t>- Interpretability:</w:t>
      </w:r>
      <w:r>
        <w:br/>
        <w:t xml:space="preserve">  * Both methods provide excellent visualizations but do not directly give feature importance.</w:t>
      </w:r>
    </w:p>
    <w:p w:rsidR="008D60EA" w:rsidRDefault="00B97313" w:rsidP="00B97313">
      <w:r>
        <w:t>Conclusion and Recommendations</w:t>
      </w:r>
    </w:p>
    <w:p w:rsidR="008D60EA" w:rsidRDefault="00B97313">
      <w:r>
        <w:t>- t-SNE: Best suited for visualizing small datasets with complex local structure</w:t>
      </w:r>
      <w:r>
        <w:t>s. Provides clearer cluster boundaries but sacrifices global interpretability.</w:t>
      </w:r>
      <w:r>
        <w:br/>
        <w:t xml:space="preserve">- UMAP: Recommended for larger datasets and when both local and global preservation are important. </w:t>
      </w:r>
      <w:proofErr w:type="gramStart"/>
      <w:r>
        <w:t>More computationally efficient and versatile.</w:t>
      </w:r>
      <w:proofErr w:type="gramEnd"/>
      <w:r>
        <w:br/>
      </w:r>
      <w:bookmarkStart w:id="0" w:name="_GoBack"/>
      <w:bookmarkEnd w:id="0"/>
      <w:r>
        <w:t>Final Recommendation: For gener</w:t>
      </w:r>
      <w:r>
        <w:t>al-purpose dimensionality reduction and visualization, UMAP is preferred due to its balance between local/global structure preservation and efficiency. t-SNE can be used when the primary focus is on revealing fine-grained local clusters.</w:t>
      </w:r>
    </w:p>
    <w:sectPr w:rsidR="008D6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60EA"/>
    <w:rsid w:val="00AA1D8D"/>
    <w:rsid w:val="00B47730"/>
    <w:rsid w:val="00B973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6796C6-49FB-4CB5-8973-8367D5AC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2025-08-20T05:48:00Z</dcterms:modified>
  <cp:category/>
</cp:coreProperties>
</file>