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F2043"/>
          <w:sz w:val="40"/>
        </w:rPr>
        <w:t>Quantinel: End-to-End Technical Audit &amp; Presentation Guide</w:t>
      </w:r>
    </w:p>
    <w:p>
      <w:pPr>
        <w:spacing w:after="280"/>
      </w:pPr>
      <w:r>
        <w:rPr>
          <w:i/>
          <w:color w:val="505050"/>
          <w:sz w:val="22"/>
        </w:rPr>
        <w:t>A Hybrid Quantum-Classical Machine Learning Framework for Intrusion Detection and Similarity-Based Attack Characterization</w:t>
        <w:br/>
        <w:t>DRDO Research Project | Codes Directory Audit &amp; Presentation Blueprint</w:t>
      </w:r>
    </w:p>
    <w:p>
      <w:pPr>
        <w:keepNext/>
        <w:spacing w:before="280" w:after="80"/>
      </w:pPr>
      <w:r>
        <w:rPr>
          <w:b/>
          <w:color w:val="0F2043"/>
          <w:sz w:val="28"/>
        </w:rPr>
        <w:t>1. The Core Narrative: Why Quantinel Exists &amp; How It Works</w:t>
      </w:r>
    </w:p>
    <w:p>
      <w:pPr>
        <w:spacing w:after="80" w:line="276" w:lineRule="auto"/>
      </w:pPr>
      <w:r>
        <w:rPr>
          <w:sz w:val="21"/>
        </w:rPr>
        <w:t>Traditional Intrusion Detection Systems (IDS) evaluate network flows under a closed-world assumption, which creates two severe operational vulnerabilities in modern enterprise and defense networks: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1. The Zero-Day Dilemma: </w:t>
      </w:r>
      <w:r>
        <w:rPr>
          <w:sz w:val="20"/>
        </w:rPr>
        <w:t>Standard supervised multi-class classifiers (Random Forest, SVM, Deep Learning) require a predefined label for every attack category. When an adversary deploys a modified payload or novel zero-day attack, the model has never encountered that label in training and cannot classify it correctly.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2. Alert Fatigue without Operational Context: </w:t>
      </w:r>
      <w:r>
        <w:rPr>
          <w:sz w:val="20"/>
        </w:rPr>
        <w:t>Flagging traffic simply as "Malicious" or "Anomalous" is insufficient for SOC defense teams. A Denial of Service (DoS) requires traffic rate-limiting, a Probe requires port blocking, an R2L attack requires credential revocation, and a U2R attack requires immediate process termination. Knowing the attack family is essential for automated defense.</w:t>
      </w:r>
    </w:p>
    <w:p>
      <w:pPr>
        <w:spacing w:after="80" w:line="276" w:lineRule="auto"/>
      </w:pPr>
      <w:r>
        <w:rPr>
          <w:sz w:val="21"/>
        </w:rPr>
        <w:t>Quantinel introduces a two-stage hybrid framework: rather than attempting exact closed-set classification on zero-day attacks, it projects network intrusions into an entangled quantum Hilbert space via quantum kernel methods, characterizing unknown attacks by mapping them to their most behaviorally similar known attack family.</w:t>
      </w:r>
    </w:p>
    <w:p>
      <w:pPr>
        <w:keepNext/>
        <w:spacing w:before="280" w:after="80"/>
      </w:pPr>
      <w:r>
        <w:rPr>
          <w:b/>
          <w:color w:val="0F2043"/>
          <w:sz w:val="28"/>
        </w:rPr>
        <w:t>2. Two-Stage Hybrid Architecture</w:t>
      </w:r>
    </w:p>
    <w:p>
      <w:pPr>
        <w:spacing w:after="80" w:line="276" w:lineRule="auto"/>
      </w:pPr>
      <w:r>
        <w:rPr>
          <w:b/>
          <w:sz w:val="21"/>
        </w:rPr>
        <w:t>High-throughput Random Forest / XGBoost binary classifier that filters out 80%+ normal network packets in real time at enterprise line rates.</w:t>
      </w:r>
      <w:r>
        <w:rPr>
          <w:sz w:val="21"/>
        </w:rPr>
        <w:t xml:space="preserve">Stage 1 (Classical IDS): </w:t>
      </w:r>
    </w:p>
    <w:p>
      <w:pPr>
        <w:spacing w:after="80" w:line="276" w:lineRule="auto"/>
      </w:pPr>
      <w:r>
        <w:rPr>
          <w:b/>
          <w:sz w:val="21"/>
        </w:rPr>
        <w:t>A 3-tier pipeline (Variance Thresholding -&gt; Collinearity Filtering -&gt; Mutual Information) distills 41 network attributes down to the 8 most discriminative physical features.</w:t>
      </w:r>
      <w:r>
        <w:rPr>
          <w:sz w:val="21"/>
        </w:rPr>
        <w:t xml:space="preserve">Feature Selection Layer: </w:t>
      </w:r>
    </w:p>
    <w:p>
      <w:pPr>
        <w:spacing w:after="80" w:line="276" w:lineRule="auto"/>
      </w:pPr>
      <w:r>
        <w:rPr>
          <w:b/>
          <w:sz w:val="21"/>
        </w:rPr>
        <w:t>An 8-qubit ZZFeatureMap embeds the 8 selected features into a 256-dimensional complex Hilbert space (H = C^256). A Fidelity Quantum Kernel and QSVC classify the intrusion into its behavioral family: DoS, Probe, R2L, or U2R.</w:t>
      </w:r>
      <w:r>
        <w:rPr>
          <w:sz w:val="21"/>
        </w:rPr>
        <w:t xml:space="preserve">Stage 2 (Quantum Characterization): </w:t>
      </w:r>
    </w:p>
    <w:p>
      <w:pPr>
        <w:keepNext/>
        <w:spacing w:before="280" w:after="80"/>
      </w:pPr>
      <w:r>
        <w:rPr>
          <w:b/>
          <w:color w:val="0F2043"/>
          <w:sz w:val="28"/>
        </w:rPr>
        <w:t>3. Notebook-by-Notebook Technical Audit</w:t>
      </w:r>
    </w:p>
    <w:p>
      <w:pPr>
        <w:keepNext/>
        <w:spacing w:before="200" w:after="60"/>
      </w:pPr>
      <w:r>
        <w:rPr>
          <w:b/>
          <w:color w:val="1E4682"/>
          <w:sz w:val="24"/>
        </w:rPr>
        <w:t>Notebook 01: Data Loading &amp; Exploration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Dataset: </w:t>
      </w:r>
      <w:r>
        <w:rPr>
          <w:sz w:val="20"/>
        </w:rPr>
        <w:t>NSL-KDD benchmark (125,973 training records; 22,544 test records).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Feature Schema: </w:t>
      </w:r>
      <w:r>
        <w:rPr>
          <w:sz w:val="20"/>
        </w:rPr>
        <w:t>41 attributes (3 categorical: protocol_type, service, flag; 38 continuous: packet byte counts, error rates, connection window rates).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Key Finding: </w:t>
      </w:r>
      <w:r>
        <w:rPr>
          <w:sz w:val="20"/>
        </w:rPr>
        <w:t>The training set contains 22 attack types, whereas the test set contains 39 attack types. Exactly 17 attack types are zero-day / completely unseen in training (e.g., apache2, mailbomb, snmpget, mscan, saint).</w:t>
      </w:r>
    </w:p>
    <w:p>
      <w:pPr>
        <w:keepNext/>
        <w:spacing w:before="200" w:after="60"/>
      </w:pPr>
      <w:r>
        <w:rPr>
          <w:b/>
          <w:color w:val="1E4682"/>
          <w:sz w:val="24"/>
        </w:rPr>
        <w:t>Notebook 02: Classical Intrusion Detection System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Objective: </w:t>
      </w:r>
      <w:r>
        <w:rPr>
          <w:sz w:val="20"/>
        </w:rPr>
        <w:t>Stage 1 binary classification baseline (normal vs attack).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Models Evaluated: </w:t>
      </w:r>
      <w:r>
        <w:rPr>
          <w:sz w:val="20"/>
        </w:rPr>
        <w:t>Logistic Regression, Support Vector Machine (RBF), Random Forest (100 trees), XGBoost.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Performance: </w:t>
      </w:r>
      <w:r>
        <w:rPr>
          <w:sz w:val="20"/>
        </w:rPr>
        <w:t>Random Forest achieved ~77% accuracy, 96.9% precision, 63.0% recall, and ROC-AUC of 0.9624. XGBoost achieved ~79% accuracy.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Defense Point (The ROC-AUC Paradox): </w:t>
      </w:r>
      <w:r>
        <w:rPr>
          <w:sz w:val="20"/>
        </w:rPr>
        <w:t>Why is ROC-AUC 0.962 while accuracy is 77%? ROC-AUC measures ranking ability across all thresholds. An AUC of 0.9624 proves the model assigns higher anomaly scores to attacks than normal traffic. However, the 17 zero-day attacks sit just below the default 0.5 threshold, depressing recall and capping accuracy at 77%.</w:t>
      </w:r>
    </w:p>
    <w:p>
      <w:pPr>
        <w:keepNext/>
        <w:spacing w:before="200" w:after="60"/>
      </w:pPr>
      <w:r>
        <w:rPr>
          <w:b/>
          <w:color w:val="1E4682"/>
          <w:sz w:val="24"/>
        </w:rPr>
        <w:t>Notebook 03: Classical Attack Characterization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Objective: </w:t>
      </w:r>
      <w:r>
        <w:rPr>
          <w:sz w:val="20"/>
        </w:rPr>
        <w:t>Characterizing unseen attacks into the 4 NSL-KDD families: DoS, Probe, R2L, U2R.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Method 1 (Centroid Cosine Similarity): </w:t>
      </w:r>
      <w:r>
        <w:rPr>
          <w:sz w:val="20"/>
        </w:rPr>
        <w:t>37.5% accuracy. Failed because averaging diverse attacks into a single centroid destroys intra-family cluster geometry.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Method 2 (K-Nearest Neighbors): </w:t>
      </w:r>
      <w:r>
        <w:rPr>
          <w:sz w:val="20"/>
        </w:rPr>
        <w:t>K=1 performed best. As K increases, severe class imbalance causes majority classes (DoS/Probe) to swallow rare attack families.</w:t>
      </w:r>
    </w:p>
    <w:p>
      <w:pPr>
        <w:keepNext/>
        <w:spacing w:before="200" w:after="60"/>
      </w:pPr>
      <w:r>
        <w:rPr>
          <w:b/>
          <w:color w:val="1E4682"/>
          <w:sz w:val="24"/>
        </w:rPr>
        <w:t>Notebook 4a: Quantum Closed-World Attack Characterization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Objective: </w:t>
      </w:r>
      <w:r>
        <w:rPr>
          <w:sz w:val="20"/>
        </w:rPr>
        <w:t>Verify quantum kernel separability on known attack families under closed-world conditions.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Top 8 Features: </w:t>
      </w:r>
      <w:r>
        <w:rPr>
          <w:sz w:val="20"/>
        </w:rPr>
        <w:t>dst_host_diff_srv_rate, count, diff_srv_rate, flag_S0, same_srv_rate, dst_host_same_src_port_rate, srv_count, dst_host_same_srv_rate.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Datasets: </w:t>
      </w:r>
      <w:r>
        <w:rPr>
          <w:sz w:val="20"/>
        </w:rPr>
        <w:t>Dataset A (3 classes: DoS, Probe, R2L; 360 balanced samples); Dataset B (4 classes: DoS, Probe, R2L, U2R; 208 balanced samples, limited by 52 U2R training samples).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Quantum Design: </w:t>
      </w:r>
      <w:r>
        <w:rPr>
          <w:sz w:val="20"/>
        </w:rPr>
        <w:t>ZZFeatureMap(8 qubits, reps=1, linear entanglement), ComputeUncompute StatevectorSampler, FidelityQuantumKernel, QSVC.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Results: </w:t>
      </w:r>
      <w:r>
        <w:rPr>
          <w:sz w:val="20"/>
        </w:rPr>
        <w:t>Dataset A achieved 89.81% accuracy (100% recall on DoS, 83% Probe, 86% R2L). Dataset B achieved 85.48% accuracy.</w:t>
      </w:r>
    </w:p>
    <w:p>
      <w:pPr>
        <w:keepNext/>
        <w:spacing w:before="200" w:after="60"/>
      </w:pPr>
      <w:r>
        <w:rPr>
          <w:b/>
          <w:color w:val="1E4682"/>
          <w:sz w:val="24"/>
        </w:rPr>
        <w:t>Notebook 4b: Quantum Open-World Attack Characterization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Objective: </w:t>
      </w:r>
      <w:r>
        <w:rPr>
          <w:sz w:val="20"/>
        </w:rPr>
        <w:t>Core validation on 12,764 real test set attack instances containing 17 zero-day attack variants.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Batched Inference: </w:t>
      </w:r>
      <w:r>
        <w:rPr>
          <w:sz w:val="20"/>
        </w:rPr>
        <w:t>Implemented batch_size=5000 evaluating test samples against support vectors (|SV|=178 for A; 246 for B), preventing memory crashes.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Flagship Results: </w:t>
      </w:r>
      <w:r>
        <w:rPr>
          <w:sz w:val="20"/>
        </w:rPr>
        <w:t>Dataset A achieved 78.72% accuracy (DoS precision 94.37%, recall 76.82%; Probe recall 85.42%; R2L recall 78.02%). Dataset B achieved 77.19% accuracy (U2R detected at 28.99% recall).</w:t>
      </w:r>
    </w:p>
    <w:p>
      <w:pPr>
        <w:keepNext/>
        <w:spacing w:before="200" w:after="60"/>
      </w:pPr>
      <w:r>
        <w:rPr>
          <w:b/>
          <w:color w:val="1E4682"/>
          <w:sz w:val="24"/>
        </w:rPr>
        <w:t>Diagnostic Notebook: 4b (Complete Test Data)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Experiment: </w:t>
      </w:r>
      <w:r>
        <w:rPr>
          <w:sz w:val="20"/>
        </w:rPr>
        <w:t>Fed all 22,507 raw records (including 13,461 normal records labeled "unknown") directly into QSVC.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Result &amp; Insight: </w:t>
      </w:r>
      <w:r>
        <w:rPr>
          <w:sz w:val="20"/>
        </w:rPr>
        <w:t>Accuracy dropped to 34.58% because QSVC has no "unknown" class; it forced normal packets into attack classes. This experimentally validates why Stage 1 Classical IDS filtering is mandatory.</w:t>
      </w:r>
    </w:p>
    <w:p>
      <w:pPr>
        <w:keepNext/>
        <w:spacing w:before="280" w:after="80"/>
      </w:pPr>
      <w:r>
        <w:rPr>
          <w:b/>
          <w:color w:val="0F2043"/>
          <w:sz w:val="28"/>
        </w:rPr>
        <w:t>4. Master Comparison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F204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Pipeline / Method</w:t>
            </w:r>
          </w:p>
        </w:tc>
        <w:tc>
          <w:tcPr>
            <w:tcW w:type="dxa" w:w="1656"/>
            <w:shd w:fill="0F204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1656"/>
            <w:shd w:fill="0F204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Input Space</w:t>
            </w:r>
          </w:p>
        </w:tc>
        <w:tc>
          <w:tcPr>
            <w:tcW w:type="dxa" w:w="1656"/>
            <w:shd w:fill="0F204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 Scope</w:t>
            </w:r>
          </w:p>
        </w:tc>
        <w:tc>
          <w:tcPr>
            <w:tcW w:type="dxa" w:w="1656"/>
            <w:shd w:fill="0F204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1656"/>
            <w:shd w:fill="0F204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Finding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Classical Random Forest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Full Test Set (22,544)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41 Features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Normal vs Malicious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~77.0% (AUC 0.962)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Fast binary filter; zero-days depress accuracy.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Classical Cosine Sim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Unseen Attacks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20 PCA dims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4 Families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37.5%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Centroids collapse intra-family variance.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Classical KNN (K=1)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Unseen Attacks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20 PCA dims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4 Families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Moderate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Instance similarity helps; Euclidean metric limited.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QSVC Closed (Dataset A)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Split Validation (360)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8 Qubits / 256-D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3 Families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89.81%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Clean boundary separation; DoS 100% recall.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QSVC Closed (Dataset B)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Split Validation (208)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8 Qubits / 256-D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4 Families (+U2R)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85.48%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Clean multi-class quantum separation.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QSVC Open (Dataset A)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Real Attacks (12,764)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8 Qubits / 256-D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3 Families (Zero-Day)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78.72%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FLAGSHIP RESULT: Maps zero-days with 94.4% DoS prec.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QSVC Open (Dataset B)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Real Attacks (12,833)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8 Qubits / 256-D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4 Families (Zero-Day)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77.19%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Detects zero-day U2R with 29% recall from 52 samples.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QSVC Raw Stream (Diag)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Raw Test Set (22,507)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8 Qubits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Full Stream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34.58%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sz w:val="17"/>
              </w:rPr>
              <w:t>Empirical proof that Stage 1 triage is mandatory.</w:t>
            </w:r>
          </w:p>
        </w:tc>
      </w:tr>
    </w:tbl>
    <w:p>
      <w:pPr>
        <w:keepNext/>
        <w:spacing w:before="280" w:after="80"/>
      </w:pPr>
      <w:r>
        <w:rPr>
          <w:b/>
          <w:color w:val="0F2043"/>
          <w:sz w:val="28"/>
        </w:rPr>
        <w:t>5. Slide-by-Slide Presentation Blueprint (10-12 Mins)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Slide 1: Title &amp; Overview: </w:t>
      </w:r>
      <w:r>
        <w:rPr>
          <w:sz w:val="20"/>
        </w:rPr>
        <w:t>Introduce Quantinel as a DRDO hybrid quantum-classical framework solving zero-day attack characterization.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Slide 2: The Research Gap: </w:t>
      </w:r>
      <w:r>
        <w:rPr>
          <w:sz w:val="20"/>
        </w:rPr>
        <w:t>Show why closed-set IDS fails on zero-day attacks and why binary "malicious" alerts cause alert fatigue.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Slide 3: Quantinel Architecture: </w:t>
      </w:r>
      <w:r>
        <w:rPr>
          <w:sz w:val="20"/>
        </w:rPr>
        <w:t>Present the 2-stage flowchart: Classical triage (Stage 1) -&gt; 3-tier feature selection -&gt; Quantum Characterization (Stage 2).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Slide 4: Stage 1 Classical Results: </w:t>
      </w:r>
      <w:r>
        <w:rPr>
          <w:sz w:val="20"/>
        </w:rPr>
        <w:t>Random Forest 0.962 ROC-AUC. Address the ROC-AUC vs Accuracy paradox upfront.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Slide 5: Failure of Classical Similarity: </w:t>
      </w:r>
      <w:r>
        <w:rPr>
          <w:sz w:val="20"/>
        </w:rPr>
        <w:t>Show why Cosine Similarity got 37.5% and why KNN degrades as K increases.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Slide 6: Quantum Feature Map &amp; 8 Qubits: </w:t>
      </w:r>
      <w:r>
        <w:rPr>
          <w:sz w:val="20"/>
        </w:rPr>
        <w:t>Explain the 3-tier feature selection and show the ZZFeatureMap circuit diagram with 256-D Hilbert space mapping.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Slide 7: Quantum Kernel &amp; QSVC Mechanics: </w:t>
      </w:r>
      <w:r>
        <w:rPr>
          <w:sz w:val="20"/>
        </w:rPr>
        <w:t>Explain quantum state fidelity via Compute-Uncompute and dual SVM optimization.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Slide 8: Closed-World Results (4a): </w:t>
      </w:r>
      <w:r>
        <w:rPr>
          <w:sz w:val="20"/>
        </w:rPr>
        <w:t>Dataset A: 89.81%, Dataset B: 85.48%. Demonstrates quantum separability on known families.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Slide 9: Open-World Zero-Day Results (4b): </w:t>
      </w:r>
      <w:r>
        <w:rPr>
          <w:sz w:val="20"/>
        </w:rPr>
        <w:t>STAR SLIDE: 78.72% accuracy across 12,764 real attack packets with 17 zero-day attack variants.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Slide 10: The Diagnostic Experiment: </w:t>
      </w:r>
      <w:r>
        <w:rPr>
          <w:sz w:val="20"/>
        </w:rPr>
        <w:t>Explain the 34.58% result on uncurated data: validates that QSVC is an attack characterizer requiring Stage 1.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Slide 11: Conclusion &amp; Future Work: </w:t>
      </w:r>
      <w:r>
        <w:rPr>
          <w:sz w:val="20"/>
        </w:rPr>
        <w:t>Summary of contributions; roadmap for physical QPU execution with Zero-Noise Extrapolation (ZNE).</w:t>
      </w:r>
    </w:p>
    <w:p>
      <w:pPr>
        <w:keepNext/>
        <w:spacing w:before="280" w:after="80"/>
      </w:pPr>
      <w:r>
        <w:rPr>
          <w:b/>
          <w:color w:val="0F2043"/>
          <w:sz w:val="28"/>
        </w:rPr>
        <w:t>6. Key Mentor Defense Questions &amp; Answers</w:t>
      </w:r>
    </w:p>
    <w:p>
      <w:pPr>
        <w:spacing w:after="80" w:line="276" w:lineRule="auto"/>
      </w:pPr>
      <w:r>
        <w:rPr>
          <w:sz w:val="21"/>
        </w:rPr>
        <w:t>Q1: Why use a Quantum Feature Map instead of a classical RBF kernel?</w:t>
      </w:r>
    </w:p>
    <w:p>
      <w:pPr>
        <w:spacing w:after="80" w:line="276" w:lineRule="auto"/>
      </w:pPr>
      <w:r>
        <w:rPr>
          <w:sz w:val="21"/>
        </w:rPr>
        <w:t>Answer: Classical RBF kernels compute similarity based solely on Euclidean distance: K(x, x') = exp(-gamma ||x - x'||^2). However, network attacks are governed by non-linear correlations between distinct features (e.g., packet rates coupled with anomalous TCP flags). The ZZFeatureMap generates explicit pairwise phase couplings phi_{i,j}(x) = 2(pi - x_i)(pi - x_j) via entangling CNOT gates. This maps data into a 256-dimensional Hilbert space where cross-feature entanglements capture higher-order relationships that are classically #P-hard to compute.</w:t>
      </w:r>
    </w:p>
    <w:p>
      <w:pPr>
        <w:spacing w:after="80" w:line="276" w:lineRule="auto"/>
      </w:pPr>
      <w:r>
        <w:rPr>
          <w:sz w:val="21"/>
        </w:rPr>
        <w:t>Q2: Why did Centroid Cosine Similarity fail (37.5%) in Notebook 03?</w:t>
      </w:r>
    </w:p>
    <w:p>
      <w:pPr>
        <w:spacing w:after="80" w:line="276" w:lineRule="auto"/>
      </w:pPr>
      <w:r>
        <w:rPr>
          <w:sz w:val="21"/>
        </w:rPr>
        <w:t>Answer: Centroid cosine similarity averages all samples of an attack family into a single vector. Network attack families are multimodal: volumetric flood attacks and stealthy protocol abuse both belong to DoS, but have divergent feature vectors. Averaging them into one centroid destroys intra-family cluster geometry. Cosine similarity also ignores magnitude.</w:t>
      </w:r>
    </w:p>
    <w:p>
      <w:pPr>
        <w:spacing w:after="80" w:line="276" w:lineRule="auto"/>
      </w:pPr>
      <w:r>
        <w:rPr>
          <w:sz w:val="21"/>
        </w:rPr>
        <w:t>Q3: How did you scale QSVC to evaluate 12,000+ test samples?</w:t>
      </w:r>
    </w:p>
    <w:p>
      <w:pPr>
        <w:spacing w:after="80" w:line="276" w:lineRule="auto"/>
      </w:pPr>
      <w:r>
        <w:rPr>
          <w:sz w:val="21"/>
        </w:rPr>
        <w:t>Answer: A full 12,764 x 12,764 kernel evaluation would require over 162 million circuit evaluations, causing memory exhaustion. We implemented batched inference (batch_size=5000) computing rectangular test-to-train kernel sub-matrices against only the identified support vectors (|SV|=178 for Dataset A), reducing quantum evaluations by orders of magnitude.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