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AIOpenLibrary</w:t>
      </w:r>
    </w:p>
    <w:p>
      <w:pPr>
        <w:spacing w:after="100"/>
        <w:jc w:val="center"/>
      </w:pPr>
      <w:r>
        <w:rPr>
          <w:rFonts w:ascii="Arial" w:cs="Arial" w:eastAsia="Arial" w:hAnsi="Arial"/>
          <w:color w:val="2563EB"/>
          <w:sz w:val="36"/>
          <w:szCs w:val="36"/>
        </w:rPr>
        <w:t xml:space="preserve">CTO Technical Audit Report</w:t>
      </w:r>
    </w:p>
    <w:p>
      <w:pPr>
        <w:spacing w:after="600"/>
        <w:jc w:val="center"/>
      </w:pPr>
      <w:r>
        <w:rPr>
          <w:rFonts w:ascii="Arial" w:cs="Arial" w:eastAsia="Arial" w:hAnsi="Arial"/>
          <w:color w:val="666666"/>
          <w:sz w:val="24"/>
          <w:szCs w:val="24"/>
        </w:rPr>
        <w:t xml:space="preserve">Code Quality, Architecture &amp; Workflow Review</w:t>
      </w:r>
    </w:p>
    <w:p>
      <w:pPr>
        <w:spacing w:after="0"/>
        <w:jc w:val="center"/>
      </w:pPr>
      <w:r>
        <w:rPr>
          <w:rFonts w:ascii="Arial" w:cs="Arial" w:eastAsia="Arial" w:hAnsi="Arial"/>
          <w:color w:val="CCCCCC"/>
        </w:rPr>
        <w:t xml:space="preserve">────────────────────────────────────────</w:t>
      </w:r>
    </w:p>
    <w:p>
      <w:pPr>
        <w:spacing w:before="400"/>
        <w:jc w:val="center"/>
      </w:pPr>
      <w:r>
        <w:rPr>
          <w:rFonts w:ascii="Arial" w:cs="Arial" w:eastAsia="Arial" w:hAnsi="Arial"/>
          <w:color w:val="666666"/>
          <w:sz w:val="24"/>
          <w:szCs w:val="24"/>
        </w:rPr>
        <w:t xml:space="preserve">February 19, 2026</w:t>
      </w:r>
    </w:p>
    <w:p>
      <w:pPr>
        <w:spacing w:after="100"/>
        <w:jc w:val="center"/>
      </w:pPr>
      <w:r>
        <w:rPr>
          <w:rFonts w:ascii="Arial" w:cs="Arial" w:eastAsia="Arial" w:hAnsi="Arial"/>
          <w:color w:val="666666"/>
          <w:sz w:val="22"/>
          <w:szCs w:val="22"/>
        </w:rPr>
        <w:t xml:space="preserve">Version 1.0</w:t>
      </w:r>
    </w:p>
    <w:p>
      <w:pPr>
        <w:jc w:val="center"/>
      </w:pPr>
      <w:r>
        <w:rPr>
          <w:rFonts w:ascii="Arial" w:cs="Arial" w:eastAsia="Arial" w:hAnsi="Arial"/>
          <w:color w:val="666666"/>
          <w:sz w:val="22"/>
          <w:szCs w:val="22"/>
        </w:rPr>
        <w:t xml:space="preserve">Prepared for: Nowcast Lead Developer</w:t>
      </w:r>
    </w:p>
    <w:p>
      <w:pPr>
        <w:sectPr>
          <w:pgSz w:w="12240" w:h="15840" w:orient="portrait"/>
          <w:pgMar w:top="1440" w:right="1440" w:bottom="1440" w:left="1440" w:header="708" w:footer="708" w:gutter="0"/>
          <w:pgNumType/>
          <w:docGrid w:linePitch="360"/>
        </w:sectPr>
      </w:pPr>
    </w:p>
    <w:p>
      <w:pPr>
        <w:pStyle w:val="Heading1"/>
        <w:spacing w:before="300" w:after="200"/>
      </w:pPr>
      <w:r>
        <w:rPr>
          <w:rFonts w:ascii="Arial" w:cs="Arial" w:eastAsia="Arial" w:hAnsi="Arial"/>
          <w:b/>
          <w:bCs/>
        </w:rPr>
        <w:t xml:space="preserve">1. Executive Summary</w:t>
      </w:r>
    </w:p>
    <w:p>
      <w:pPr>
        <w:spacing w:after="120"/>
      </w:pPr>
      <w:r>
        <w:rPr>
          <w:rFonts w:ascii="Arial" w:cs="Arial" w:eastAsia="Arial" w:hAnsi="Arial"/>
          <w:sz w:val="22"/>
          <w:szCs w:val="22"/>
        </w:rPr>
        <w:t xml:space="preserve">This report presents the findings of a comprehensive technical audit of the AIOpenLibrary project — a Next.js 16 application with a Supabase backend, deployed to Vercel via GitHub. The audit covers code quality, architecture, database design, security, testing, documentation, and the development workflow.</w:t>
      </w:r>
    </w:p>
    <w:p>
      <w:pPr>
        <w:pStyle w:val="Heading2"/>
        <w:spacing w:before="300" w:after="200"/>
      </w:pPr>
      <w:r>
        <w:rPr>
          <w:rFonts w:ascii="Arial" w:cs="Arial" w:eastAsia="Arial" w:hAnsi="Arial"/>
          <w:b/>
          <w:bCs/>
        </w:rPr>
        <w:t xml:space="preserve">Overall Health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Area</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Status</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Code Structure &amp; Architecture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Clean separation of concerns, good typing</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Database Schema &amp; RLS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PASS</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All tables have RLS. 3 minor performance items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Test Suite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68/68 tests pass across 10 files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Linting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F57F17"/>
                <w:sz w:val="20"/>
                <w:szCs w:val="20"/>
              </w:rPr>
              <w:t xml:space="preserve">WARN</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ESLint error in test setup (require())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Documentation (README)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C62828"/>
                <w:sz w:val="20"/>
                <w:szCs w:val="20"/>
              </w:rPr>
              <w:t xml:space="preserve">FAIL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Still default create-next-app boilerplate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CI/CD Pipeline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C62828"/>
                <w:sz w:val="20"/>
                <w:szCs w:val="20"/>
              </w:rPr>
              <w:t xml:space="preserve">FAIL</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No GitHub Actions workflow exists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Environment 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F57F17"/>
                <w:sz w:val="20"/>
                <w:szCs w:val="20"/>
              </w:rPr>
              <w:t xml:space="preserve">WARN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.env.example missing SUPABASE_SERVICE_ROLE_KEY</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Vercel Deployment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PASS</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 linked, deploys from GitHub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Security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2E7D32"/>
                <w:sz w:val="20"/>
                <w:szCs w:val="20"/>
              </w:rPr>
              <w:t xml:space="preserve">PASS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Supabase security advisor: 0 issues</w:t>
            </w:r>
          </w:p>
        </w:tc>
      </w:tr>
    </w:tbl>
    <w:p>
      <w:pPr>
        <w:spacing w:before="200" w:after="120"/>
      </w:pPr>
      <w:r>
        <w:rPr>
          <w:rFonts w:ascii="Arial" w:cs="Arial" w:eastAsia="Arial" w:hAnsi="Arial"/>
          <w:b/>
          <w:bCs/>
          <w:sz w:val="22"/>
          <w:szCs w:val="22"/>
        </w:rPr>
        <w:t xml:space="preserve">Bottom line: </w:t>
      </w:r>
      <w:r>
        <w:rPr>
          <w:rFonts w:ascii="Arial" w:cs="Arial" w:eastAsia="Arial" w:hAnsi="Arial"/>
          <w:sz w:val="22"/>
          <w:szCs w:val="22"/>
        </w:rPr>
        <w:t xml:space="preserve">The codebase is well-built and the architecture is sound. The two critical gaps are (1) no CI/CD pipeline to enforce quality gates before deployment, and (2) no project-specific documentation. Both are addressed with concrete deliverables in this report.</w:t>
      </w:r>
    </w:p>
    <w:p>
      <w:r>
        <w:br w:type="page"/>
      </w:r>
    </w:p>
    <w:p>
      <w:pPr>
        <w:pStyle w:val="Heading1"/>
        <w:spacing w:before="300" w:after="200"/>
      </w:pPr>
      <w:r>
        <w:rPr>
          <w:rFonts w:ascii="Arial" w:cs="Arial" w:eastAsia="Arial" w:hAnsi="Arial"/>
          <w:b/>
          <w:bCs/>
        </w:rPr>
        <w:t xml:space="preserve">2. Architecture Review</w:t>
      </w:r>
    </w:p>
    <w:p>
      <w:pPr>
        <w:pStyle w:val="Heading3"/>
        <w:spacing w:before="300" w:after="200"/>
      </w:pPr>
      <w:r>
        <w:rPr>
          <w:rFonts w:ascii="Arial" w:cs="Arial" w:eastAsia="Arial" w:hAnsi="Arial"/>
          <w:b/>
          <w:bCs/>
        </w:rP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Next.js 16.1.6 (App Router)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Runtime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React 19.2.3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TypeScript 5 (strict mode)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Styling</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Tailwind CSS v4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PostgreSQL 17.6 via Supabase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Auth</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Supabase Auth (SSR pattern)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Testing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Vitest 4 + Testing Library + jsdom</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Hosting</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Vercel (auto-deploy from GitHub)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Source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GitHub (archangel4-rajan/aiopenlibrary)</w:t>
            </w:r>
          </w:p>
        </w:tc>
      </w:tr>
    </w:tbl>
    <w:p>
      <w:pPr>
        <w:pStyle w:val="Heading3"/>
        <w:spacing w:before="300" w:after="200"/>
      </w:pPr>
      <w:r>
        <w:rPr>
          <w:rFonts w:ascii="Arial" w:cs="Arial" w:eastAsia="Arial" w:hAnsi="Arial"/>
          <w:b/>
          <w:bCs/>
        </w:rPr>
        <w:t xml:space="preserve">2.2 Project Structure</w:t>
      </w:r>
    </w:p>
    <w:p>
      <w:pPr>
        <w:spacing w:after="120"/>
      </w:pPr>
      <w:r>
        <w:rPr>
          <w:rFonts w:ascii="Arial" w:cs="Arial" w:eastAsia="Arial" w:hAnsi="Arial"/>
          <w:sz w:val="22"/>
          <w:szCs w:val="22"/>
        </w:rPr>
        <w:t xml:space="preserve">The codebase follows a clean Next.js App Router structure with good separation of concerns:</w:t>
      </w:r>
    </w:p>
    <w:p>
      <w:pPr>
        <w:pStyle w:val="ListParagraph"/>
        <w:numPr>
          <w:ilvl w:val="0"/>
          <w:numId w:val="2"/>
        </w:numPr>
        <w:spacing w:after="60"/>
      </w:pPr>
      <w:r>
        <w:rPr>
          <w:rFonts w:ascii="Arial" w:cs="Arial" w:eastAsia="Arial" w:hAnsi="Arial"/>
          <w:b/>
          <w:bCs/>
          <w:sz w:val="22"/>
          <w:szCs w:val="22"/>
        </w:rPr>
        <w:t xml:space="preserve">src/app/ </w:t>
      </w:r>
      <w:r>
        <w:rPr>
          <w:rFonts w:ascii="Arial" w:cs="Arial" w:eastAsia="Arial" w:hAnsi="Arial"/>
          <w:sz w:val="22"/>
          <w:szCs w:val="22"/>
        </w:rPr>
        <w:t xml:space="preserve">— Pages (App Router), API routes, and layouts</w:t>
      </w:r>
    </w:p>
    <w:p>
      <w:pPr>
        <w:pStyle w:val="ListParagraph"/>
        <w:numPr>
          <w:ilvl w:val="0"/>
          <w:numId w:val="2"/>
        </w:numPr>
        <w:spacing w:after="60"/>
      </w:pPr>
      <w:r>
        <w:rPr>
          <w:rFonts w:ascii="Arial" w:cs="Arial" w:eastAsia="Arial" w:hAnsi="Arial"/>
          <w:b/>
          <w:bCs/>
          <w:sz w:val="22"/>
          <w:szCs w:val="22"/>
        </w:rPr>
        <w:t xml:space="preserve">src/components/ </w:t>
      </w:r>
      <w:r>
        <w:rPr>
          <w:rFonts w:ascii="Arial" w:cs="Arial" w:eastAsia="Arial" w:hAnsi="Arial"/>
          <w:sz w:val="22"/>
          <w:szCs w:val="22"/>
        </w:rPr>
        <w:t xml:space="preserve">— 13 reusable React components</w:t>
      </w:r>
    </w:p>
    <w:p>
      <w:pPr>
        <w:pStyle w:val="ListParagraph"/>
        <w:numPr>
          <w:ilvl w:val="0"/>
          <w:numId w:val="2"/>
        </w:numPr>
        <w:spacing w:after="60"/>
      </w:pPr>
      <w:r>
        <w:rPr>
          <w:rFonts w:ascii="Arial" w:cs="Arial" w:eastAsia="Arial" w:hAnsi="Arial"/>
          <w:b/>
          <w:bCs/>
          <w:sz w:val="22"/>
          <w:szCs w:val="22"/>
        </w:rPr>
        <w:t xml:space="preserve">src/lib/ </w:t>
      </w:r>
      <w:r>
        <w:rPr>
          <w:rFonts w:ascii="Arial" w:cs="Arial" w:eastAsia="Arial" w:hAnsi="Arial"/>
          <w:sz w:val="22"/>
          <w:szCs w:val="22"/>
        </w:rPr>
        <w:t xml:space="preserve">— Database layer (db.ts), auth helpers, rate limiting, types</w:t>
      </w:r>
    </w:p>
    <w:p>
      <w:pPr>
        <w:pStyle w:val="ListParagraph"/>
        <w:numPr>
          <w:ilvl w:val="0"/>
          <w:numId w:val="2"/>
        </w:numPr>
        <w:spacing w:after="60"/>
      </w:pPr>
      <w:r>
        <w:rPr>
          <w:rFonts w:ascii="Arial" w:cs="Arial" w:eastAsia="Arial" w:hAnsi="Arial"/>
          <w:b/>
          <w:bCs/>
          <w:sz w:val="22"/>
          <w:szCs w:val="22"/>
        </w:rPr>
        <w:t xml:space="preserve">src/data/ </w:t>
      </w:r>
      <w:r>
        <w:rPr>
          <w:rFonts w:ascii="Arial" w:cs="Arial" w:eastAsia="Arial" w:hAnsi="Arial"/>
          <w:sz w:val="22"/>
          <w:szCs w:val="22"/>
        </w:rPr>
        <w:t xml:space="preserve">— Static fallback data (prompts.json)</w:t>
      </w:r>
    </w:p>
    <w:p>
      <w:pPr>
        <w:pStyle w:val="ListParagraph"/>
        <w:numPr>
          <w:ilvl w:val="0"/>
          <w:numId w:val="2"/>
        </w:numPr>
        <w:spacing w:after="60"/>
      </w:pPr>
      <w:r>
        <w:rPr>
          <w:rFonts w:ascii="Arial" w:cs="Arial" w:eastAsia="Arial" w:hAnsi="Arial"/>
          <w:b/>
          <w:bCs/>
          <w:sz w:val="22"/>
          <w:szCs w:val="22"/>
        </w:rPr>
        <w:t xml:space="preserve">src/__tests__/ </w:t>
      </w:r>
      <w:r>
        <w:rPr>
          <w:rFonts w:ascii="Arial" w:cs="Arial" w:eastAsia="Arial" w:hAnsi="Arial"/>
          <w:sz w:val="22"/>
          <w:szCs w:val="22"/>
        </w:rPr>
        <w:t xml:space="preserve">— 10 test files (unit + component + API)</w:t>
      </w:r>
    </w:p>
    <w:p>
      <w:pPr>
        <w:pStyle w:val="ListParagraph"/>
        <w:numPr>
          <w:ilvl w:val="0"/>
          <w:numId w:val="2"/>
        </w:numPr>
        <w:spacing w:after="60"/>
      </w:pPr>
      <w:r>
        <w:rPr>
          <w:rFonts w:ascii="Arial" w:cs="Arial" w:eastAsia="Arial" w:hAnsi="Arial"/>
          <w:b/>
          <w:bCs/>
          <w:sz w:val="22"/>
          <w:szCs w:val="22"/>
        </w:rPr>
        <w:t xml:space="preserve">scripts/ </w:t>
      </w:r>
      <w:r>
        <w:rPr>
          <w:rFonts w:ascii="Arial" w:cs="Arial" w:eastAsia="Arial" w:hAnsi="Arial"/>
          <w:sz w:val="22"/>
          <w:szCs w:val="22"/>
        </w:rPr>
        <w:t xml:space="preserve">— Database schema (schema.sql) and seed script</w:t>
      </w:r>
    </w:p>
    <w:p>
      <w:pPr>
        <w:pStyle w:val="Heading3"/>
        <w:spacing w:before="300" w:after="200"/>
      </w:pPr>
      <w:r>
        <w:rPr>
          <w:rFonts w:ascii="Arial" w:cs="Arial" w:eastAsia="Arial" w:hAnsi="Arial"/>
          <w:b/>
          <w:bCs/>
        </w:rPr>
        <w:t xml:space="preserve">2.3 Architectural Strengths</w:t>
      </w:r>
    </w:p>
    <w:p>
      <w:pPr>
        <w:pStyle w:val="ListParagraph"/>
        <w:numPr>
          <w:ilvl w:val="0"/>
          <w:numId w:val="2"/>
        </w:numPr>
        <w:spacing w:after="60"/>
      </w:pPr>
      <w:r>
        <w:rPr>
          <w:rFonts w:ascii="Arial" w:cs="Arial" w:eastAsia="Arial" w:hAnsi="Arial"/>
          <w:b/>
          <w:bCs/>
          <w:sz w:val="22"/>
          <w:szCs w:val="22"/>
        </w:rPr>
        <w:t xml:space="preserve">Graceful degradation: </w:t>
      </w:r>
      <w:r>
        <w:rPr>
          <w:rFonts w:ascii="Arial" w:cs="Arial" w:eastAsia="Arial" w:hAnsi="Arial"/>
          <w:sz w:val="22"/>
          <w:szCs w:val="22"/>
        </w:rPr>
        <w:t xml:space="preserve">Every database function has a hardcoded-data fallback. The app works without Supabase for development and demos.</w:t>
      </w:r>
    </w:p>
    <w:p>
      <w:pPr>
        <w:pStyle w:val="ListParagraph"/>
        <w:numPr>
          <w:ilvl w:val="0"/>
          <w:numId w:val="2"/>
        </w:numPr>
        <w:spacing w:after="60"/>
      </w:pPr>
      <w:r>
        <w:rPr>
          <w:rFonts w:ascii="Arial" w:cs="Arial" w:eastAsia="Arial" w:hAnsi="Arial"/>
          <w:b/>
          <w:bCs/>
          <w:sz w:val="22"/>
          <w:szCs w:val="22"/>
        </w:rPr>
        <w:t xml:space="preserve">Type safety: </w:t>
      </w:r>
      <w:r>
        <w:rPr>
          <w:rFonts w:ascii="Arial" w:cs="Arial" w:eastAsia="Arial" w:hAnsi="Arial"/>
          <w:sz w:val="22"/>
          <w:szCs w:val="22"/>
        </w:rPr>
        <w:t xml:space="preserve">TypeScript strict mode with well-defined interfaces for all database entities (DbPrompt, DbCategory, DbProfile).</w:t>
      </w:r>
    </w:p>
    <w:p>
      <w:pPr>
        <w:pStyle w:val="ListParagraph"/>
        <w:numPr>
          <w:ilvl w:val="0"/>
          <w:numId w:val="2"/>
        </w:numPr>
        <w:spacing w:after="60"/>
      </w:pPr>
      <w:r>
        <w:rPr>
          <w:rFonts w:ascii="Arial" w:cs="Arial" w:eastAsia="Arial" w:hAnsi="Arial"/>
          <w:b/>
          <w:bCs/>
          <w:sz w:val="22"/>
          <w:szCs w:val="22"/>
        </w:rPr>
        <w:t xml:space="preserve">Security-first database: </w:t>
      </w:r>
      <w:r>
        <w:rPr>
          <w:rFonts w:ascii="Arial" w:cs="Arial" w:eastAsia="Arial" w:hAnsi="Arial"/>
          <w:sz w:val="22"/>
          <w:szCs w:val="22"/>
        </w:rPr>
        <w:t xml:space="preserve">All 7 tables have Row-Level Security enabled. Admin access is gate-kept via an admin_emails table checked in the signup trigger.</w:t>
      </w:r>
    </w:p>
    <w:p>
      <w:pPr>
        <w:pStyle w:val="ListParagraph"/>
        <w:numPr>
          <w:ilvl w:val="0"/>
          <w:numId w:val="2"/>
        </w:numPr>
        <w:spacing w:after="60"/>
      </w:pPr>
      <w:r>
        <w:rPr>
          <w:rFonts w:ascii="Arial" w:cs="Arial" w:eastAsia="Arial" w:hAnsi="Arial"/>
          <w:b/>
          <w:bCs/>
          <w:sz w:val="22"/>
          <w:szCs w:val="22"/>
        </w:rPr>
        <w:t xml:space="preserve">Rate limiting: </w:t>
      </w:r>
      <w:r>
        <w:rPr>
          <w:rFonts w:ascii="Arial" w:cs="Arial" w:eastAsia="Arial" w:hAnsi="Arial"/>
          <w:sz w:val="22"/>
          <w:szCs w:val="22"/>
        </w:rPr>
        <w:t xml:space="preserve">In-memory sliding-window limiter on search (30/min), submissions (5/hr), and saves (60/min).</w:t>
      </w:r>
    </w:p>
    <w:p>
      <w:pPr>
        <w:pStyle w:val="ListParagraph"/>
        <w:numPr>
          <w:ilvl w:val="0"/>
          <w:numId w:val="2"/>
        </w:numPr>
        <w:spacing w:after="60"/>
      </w:pPr>
      <w:r>
        <w:rPr>
          <w:rFonts w:ascii="Arial" w:cs="Arial" w:eastAsia="Arial" w:hAnsi="Arial"/>
          <w:b/>
          <w:bCs/>
          <w:sz w:val="22"/>
          <w:szCs w:val="22"/>
        </w:rPr>
        <w:t xml:space="preserve">Server/client separation: </w:t>
      </w:r>
      <w:r>
        <w:rPr>
          <w:rFonts w:ascii="Arial" w:cs="Arial" w:eastAsia="Arial" w:hAnsi="Arial"/>
          <w:sz w:val="22"/>
          <w:szCs w:val="22"/>
        </w:rPr>
        <w:t xml:space="preserve">Separate Supabase clients for browser (client.ts) and server (server.ts) with proper cookie-based session management.</w:t>
      </w:r>
    </w:p>
    <w:p>
      <w:r>
        <w:br w:type="page"/>
      </w:r>
    </w:p>
    <w:p>
      <w:pPr>
        <w:pStyle w:val="Heading1"/>
        <w:spacing w:before="300" w:after="200"/>
      </w:pPr>
      <w:r>
        <w:rPr>
          <w:rFonts w:ascii="Arial" w:cs="Arial" w:eastAsia="Arial" w:hAnsi="Arial"/>
          <w:b/>
          <w:bCs/>
        </w:rPr>
        <w:t xml:space="preserve">3. Database Audit</w:t>
      </w:r>
    </w:p>
    <w:p>
      <w:pPr>
        <w:pStyle w:val="Heading3"/>
        <w:spacing w:before="300" w:after="200"/>
      </w:pPr>
      <w:r>
        <w:rPr>
          <w:rFonts w:ascii="Arial" w:cs="Arial" w:eastAsia="Arial" w:hAnsi="Arial"/>
          <w:b/>
          <w:bCs/>
        </w:rPr>
        <w:t xml:space="preserve">3.1 Schema Overview</w:t>
      </w:r>
    </w:p>
    <w:p>
      <w:pPr>
        <w:spacing w:after="120"/>
      </w:pPr>
      <w:r>
        <w:rPr>
          <w:rFonts w:ascii="Arial" w:cs="Arial" w:eastAsia="Arial" w:hAnsi="Arial"/>
          <w:sz w:val="22"/>
          <w:szCs w:val="22"/>
        </w:rPr>
        <w:t xml:space="preserve">The Supabase project (zrordxixzhczgxdhcmku, us-east-1) is ACTIVE_HEALTHY with PostgreSQL 17.6. It has 19 migrations applied and 7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680"/>
        <w:gridCol w:w="26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Table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Rows</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RLS</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Key Feature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categories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Enabled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Public read, admin write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prompts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31</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Enabled</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Published filter, admin CRUD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profiles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Enabled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Auto-created on signup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saved_prompts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Enabled</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Triggers saves_count update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prompt_submissions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Enabled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Community submissions pipeline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prompt_votes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0</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Enabled</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Like/dislike with counts trigger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admin_emails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2E7D32"/>
                <w:sz w:val="20"/>
                <w:szCs w:val="20"/>
              </w:rPr>
              <w:t xml:space="preserve">Enabled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Admin-only access</w:t>
            </w:r>
          </w:p>
        </w:tc>
      </w:tr>
    </w:tbl>
    <w:p>
      <w:pPr>
        <w:pStyle w:val="Heading3"/>
        <w:spacing w:before="300" w:after="200"/>
      </w:pPr>
      <w:r>
        <w:rPr>
          <w:rFonts w:ascii="Arial" w:cs="Arial" w:eastAsia="Arial" w:hAnsi="Arial"/>
          <w:b/>
          <w:bCs/>
        </w:rPr>
        <w:t xml:space="preserve">3.2 Supabase Security Advisor</w:t>
      </w:r>
    </w:p>
    <w:p>
      <w:pPr>
        <w:spacing w:after="120"/>
      </w:pPr>
      <w:r>
        <w:rPr>
          <w:rFonts w:ascii="Arial" w:cs="Arial" w:eastAsia="Arial" w:hAnsi="Arial"/>
          <w:sz w:val="22"/>
          <w:szCs w:val="22"/>
        </w:rPr>
      </w:r>
      <w:r>
        <w:rPr>
          <w:rFonts w:ascii="Arial" w:cs="Arial" w:eastAsia="Arial" w:hAnsi="Arial"/>
          <w:sz w:val="22"/>
          <w:szCs w:val="22"/>
        </w:rPr>
        <w:t xml:space="preserve"> — Zero security issues detected. All tables have RLS enabled with appropriate policies.</w:t>
      </w:r>
    </w:p>
    <w:p>
      <w:pPr>
        <w:pStyle w:val="Heading3"/>
        <w:spacing w:before="300" w:after="200"/>
      </w:pPr>
      <w:r>
        <w:rPr>
          <w:rFonts w:ascii="Arial" w:cs="Arial" w:eastAsia="Arial" w:hAnsi="Arial"/>
          <w:b/>
          <w:bCs/>
        </w:rPr>
        <w:t xml:space="preserve">3.3 Supabase Performance Advisor</w:t>
      </w:r>
    </w:p>
    <w:p>
      <w:pPr>
        <w:spacing w:after="120"/>
      </w:pPr>
      <w:r>
        <w:rPr>
          <w:rFonts w:ascii="Arial" w:cs="Arial" w:eastAsia="Arial" w:hAnsi="Arial"/>
          <w:sz w:val="22"/>
          <w:szCs w:val="22"/>
        </w:rPr>
      </w:r>
      <w:r>
        <w:rPr>
          <w:rFonts w:ascii="Arial" w:cs="Arial" w:eastAsia="Arial" w:hAnsi="Arial"/>
          <w:sz w:val="22"/>
          <w:szCs w:val="22"/>
        </w:rPr>
        <w:t xml:space="preserve"> — Minor performance recommendations:</w:t>
      </w:r>
    </w:p>
    <w:p>
      <w:pPr>
        <w:pStyle w:val="ListParagraph"/>
        <w:numPr>
          <w:ilvl w:val="0"/>
          <w:numId w:val="2"/>
        </w:numPr>
        <w:spacing w:after="60"/>
      </w:pPr>
      <w:r>
        <w:rPr>
          <w:rFonts w:ascii="Arial" w:cs="Arial" w:eastAsia="Arial" w:hAnsi="Arial"/>
          <w:b/>
          <w:bCs/>
          <w:sz w:val="22"/>
          <w:szCs w:val="22"/>
        </w:rPr>
        <w:t xml:space="preserve">Auth RLS InitPlan (3 policies on admin_emails): </w:t>
      </w:r>
      <w:r>
        <w:rPr>
          <w:rFonts w:ascii="Arial" w:cs="Arial" w:eastAsia="Arial" w:hAnsi="Arial"/>
          <w:sz w:val="22"/>
          <w:szCs w:val="22"/>
        </w:rPr>
        <w:t xml:space="preserve">The auth.uid() and auth.jwt() calls in admin_emails RLS policies re-evaluate per row. Wrap in (select auth.uid()) for single evaluation. Low priority since admin_emails has only 1 row.</w:t>
      </w:r>
    </w:p>
    <w:p>
      <w:pPr>
        <w:pStyle w:val="ListParagraph"/>
        <w:numPr>
          <w:ilvl w:val="0"/>
          <w:numId w:val="2"/>
        </w:numPr>
        <w:spacing w:after="60"/>
      </w:pPr>
      <w:r>
        <w:rPr>
          <w:rFonts w:ascii="Arial" w:cs="Arial" w:eastAsia="Arial" w:hAnsi="Arial"/>
          <w:b/>
          <w:bCs/>
          <w:sz w:val="22"/>
          <w:szCs w:val="22"/>
        </w:rPr>
        <w:t xml:space="preserve">Multiple permissive policies (10 instances): </w:t>
      </w:r>
      <w:r>
        <w:rPr>
          <w:rFonts w:ascii="Arial" w:cs="Arial" w:eastAsia="Arial" w:hAnsi="Arial"/>
          <w:sz w:val="22"/>
          <w:szCs w:val="22"/>
        </w:rPr>
        <w:t xml:space="preserve">Tables like profiles, prompts, and prompt_submissions have overlapping permissive SELECT policies (e.g., admin vs. user). This is by design for role-based access but could be consolidated into single policies using CASE expressions for marginal performance gains at scale.</w:t>
      </w:r>
    </w:p>
    <w:p>
      <w:pPr>
        <w:pStyle w:val="ListParagraph"/>
        <w:numPr>
          <w:ilvl w:val="0"/>
          <w:numId w:val="2"/>
        </w:numPr>
        <w:spacing w:after="60"/>
      </w:pPr>
      <w:r>
        <w:rPr>
          <w:rFonts w:ascii="Arial" w:cs="Arial" w:eastAsia="Arial" w:hAnsi="Arial"/>
          <w:b/>
          <w:bCs/>
          <w:sz w:val="22"/>
          <w:szCs w:val="22"/>
        </w:rPr>
        <w:t xml:space="preserve">Unused indexes (11): </w:t>
      </w:r>
      <w:r>
        <w:rPr>
          <w:rFonts w:ascii="Arial" w:cs="Arial" w:eastAsia="Arial" w:hAnsi="Arial"/>
          <w:sz w:val="22"/>
          <w:szCs w:val="22"/>
        </w:rPr>
        <w:t xml:space="preserve">Expected with current low data volume. These indexes will become active as the data grows. No action needed.</w:t>
      </w:r>
    </w:p>
    <w:p>
      <w:r>
        <w:br w:type="page"/>
      </w:r>
    </w:p>
    <w:p>
      <w:pPr>
        <w:pStyle w:val="Heading1"/>
        <w:spacing w:before="300" w:after="200"/>
      </w:pPr>
      <w:r>
        <w:rPr>
          <w:rFonts w:ascii="Arial" w:cs="Arial" w:eastAsia="Arial" w:hAnsi="Arial"/>
          <w:b/>
          <w:bCs/>
        </w:rPr>
        <w:t xml:space="preserve">4. Code Quality Assessment</w:t>
      </w:r>
    </w:p>
    <w:p>
      <w:pPr>
        <w:pStyle w:val="Heading3"/>
        <w:spacing w:before="300" w:after="200"/>
      </w:pPr>
      <w:r>
        <w:rPr>
          <w:rFonts w:ascii="Arial" w:cs="Arial" w:eastAsia="Arial" w:hAnsi="Arial"/>
          <w:b/>
          <w:bCs/>
        </w:rPr>
        <w:t xml:space="preserve">4.1 Test Suite</w:t>
      </w:r>
    </w:p>
    <w:p>
      <w:pPr>
        <w:spacing w:after="120"/>
      </w:pPr>
      <w:r>
        <w:rPr>
          <w:rFonts w:ascii="Arial" w:cs="Arial" w:eastAsia="Arial" w:hAnsi="Arial"/>
          <w:sz w:val="22"/>
          <w:szCs w:val="22"/>
        </w:rPr>
      </w:r>
      <w:r>
        <w:rPr>
          <w:rFonts w:ascii="Arial" w:cs="Arial" w:eastAsia="Arial" w:hAnsi="Arial"/>
          <w:sz w:val="22"/>
          <w:szCs w:val="22"/>
        </w:rPr>
        <w:t xml:space="preserve"> across 10 test files in 11.45s</w:t>
      </w:r>
    </w:p>
    <w:p>
      <w:pPr>
        <w:spacing w:after="120"/>
      </w:pPr>
      <w:r>
        <w:rPr>
          <w:rFonts w:ascii="Arial" w:cs="Arial" w:eastAsia="Arial" w:hAnsi="Arial"/>
          <w:sz w:val="22"/>
          <w:szCs w:val="22"/>
        </w:rPr>
        <w:t xml:space="preserve">Test coverage spans three layers:</w:t>
      </w:r>
    </w:p>
    <w:p>
      <w:pPr>
        <w:pStyle w:val="ListParagraph"/>
        <w:numPr>
          <w:ilvl w:val="0"/>
          <w:numId w:val="2"/>
        </w:numPr>
        <w:spacing w:after="60"/>
      </w:pPr>
      <w:r>
        <w:rPr>
          <w:rFonts w:ascii="Arial" w:cs="Arial" w:eastAsia="Arial" w:hAnsi="Arial"/>
          <w:b/>
          <w:bCs/>
          <w:sz w:val="22"/>
          <w:szCs w:val="22"/>
        </w:rPr>
        <w:t xml:space="preserve">Unit tests: </w:t>
      </w:r>
      <w:r>
        <w:rPr>
          <w:rFonts w:ascii="Arial" w:cs="Arial" w:eastAsia="Arial" w:hAnsi="Arial"/>
          <w:sz w:val="22"/>
          <w:szCs w:val="22"/>
        </w:rPr>
        <w:t xml:space="preserve">Database functions (17 tests), utility functions (7 tests), rate limiter (6 tests), types (5 tests)</w:t>
      </w:r>
    </w:p>
    <w:p>
      <w:pPr>
        <w:pStyle w:val="ListParagraph"/>
        <w:numPr>
          <w:ilvl w:val="0"/>
          <w:numId w:val="2"/>
        </w:numPr>
        <w:spacing w:after="60"/>
      </w:pPr>
      <w:r>
        <w:rPr>
          <w:rFonts w:ascii="Arial" w:cs="Arial" w:eastAsia="Arial" w:hAnsi="Arial"/>
          <w:b/>
          <w:bCs/>
          <w:sz w:val="22"/>
          <w:szCs w:val="22"/>
        </w:rPr>
        <w:t xml:space="preserve">Component tests: </w:t>
      </w:r>
      <w:r>
        <w:rPr>
          <w:rFonts w:ascii="Arial" w:cs="Arial" w:eastAsia="Arial" w:hAnsi="Arial"/>
          <w:sz w:val="22"/>
          <w:szCs w:val="22"/>
        </w:rPr>
        <w:t xml:space="preserve">PromptCard (9 tests), LibraryFilter (5 tests), ModelBadge (5 tests)</w:t>
      </w:r>
    </w:p>
    <w:p>
      <w:pPr>
        <w:pStyle w:val="ListParagraph"/>
        <w:numPr>
          <w:ilvl w:val="0"/>
          <w:numId w:val="2"/>
        </w:numPr>
        <w:spacing w:after="60"/>
      </w:pPr>
      <w:r>
        <w:rPr>
          <w:rFonts w:ascii="Arial" w:cs="Arial" w:eastAsia="Arial" w:hAnsi="Arial"/>
          <w:b/>
          <w:bCs/>
          <w:sz w:val="22"/>
          <w:szCs w:val="22"/>
        </w:rPr>
        <w:t xml:space="preserve">API route tests: </w:t>
      </w:r>
      <w:r>
        <w:rPr>
          <w:rFonts w:ascii="Arial" w:cs="Arial" w:eastAsia="Arial" w:hAnsi="Arial"/>
          <w:sz w:val="22"/>
          <w:szCs w:val="22"/>
        </w:rPr>
        <w:t xml:space="preserve">Search (4 tests), Submissions (4 tests), Save/Unsave (6 tests)</w:t>
      </w:r>
    </w:p>
    <w:p>
      <w:pPr>
        <w:pStyle w:val="Heading3"/>
        <w:spacing w:before="300" w:after="200"/>
      </w:pPr>
      <w:r>
        <w:rPr>
          <w:rFonts w:ascii="Arial" w:cs="Arial" w:eastAsia="Arial" w:hAnsi="Arial"/>
          <w:b/>
          <w:bCs/>
        </w:rPr>
        <w:t xml:space="preserve">4.2 Linting</w:t>
      </w:r>
    </w:p>
    <w:p>
      <w:pPr>
        <w:spacing w:after="120"/>
      </w:pPr>
      <w:r>
        <w:rPr>
          <w:rFonts w:ascii="Arial" w:cs="Arial" w:eastAsia="Arial" w:hAnsi="Arial"/>
          <w:sz w:val="22"/>
          <w:szCs w:val="22"/>
        </w:rPr>
      </w:r>
      <w:r>
        <w:rPr>
          <w:rFonts w:ascii="Arial" w:cs="Arial" w:eastAsia="Arial" w:hAnsi="Arial"/>
          <w:sz w:val="22"/>
          <w:szCs w:val="22"/>
        </w:rPr>
        <w:t xml:space="preserve"> in src/ directory:</w:t>
      </w:r>
    </w:p>
    <w:p>
      <w:pPr>
        <w:pStyle w:val="ListParagraph"/>
        <w:numPr>
          <w:ilvl w:val="0"/>
          <w:numId w:val="2"/>
        </w:numPr>
        <w:spacing w:after="60"/>
      </w:pPr>
      <w:r>
        <w:rPr>
          <w:rFonts w:ascii="Arial" w:cs="Arial" w:eastAsia="Arial" w:hAnsi="Arial"/>
          <w:b/>
          <w:bCs/>
          <w:sz w:val="22"/>
          <w:szCs w:val="22"/>
        </w:rPr>
        <w:t xml:space="preserve">src/__tests__/setup.ts line 29: </w:t>
      </w:r>
      <w:r>
        <w:rPr>
          <w:rFonts w:ascii="Arial" w:cs="Arial" w:eastAsia="Arial" w:hAnsi="Arial"/>
          <w:sz w:val="22"/>
          <w:szCs w:val="22"/>
        </w:rPr>
        <w:t xml:space="preserve">@typescript-eslint/no-require-imports — uses require() instead of ES import. Minor issue, easy fix.</w:t>
      </w:r>
    </w:p>
    <w:p>
      <w:pPr>
        <w:spacing w:after="120"/>
      </w:pPr>
      <w:r>
        <w:rPr>
          <w:rFonts w:ascii="Arial" w:cs="Arial" w:eastAsia="Arial" w:hAnsi="Arial"/>
          <w:sz w:val="22"/>
          <w:szCs w:val="22"/>
        </w:rPr>
        <w:t xml:space="preserve">The ESLint config uses Next.js Core Web Vitals + TypeScript presets, which is the recommended setup.</w:t>
      </w:r>
    </w:p>
    <w:p>
      <w:pPr>
        <w:pStyle w:val="Heading3"/>
        <w:spacing w:before="300" w:after="200"/>
      </w:pPr>
      <w:r>
        <w:rPr>
          <w:rFonts w:ascii="Arial" w:cs="Arial" w:eastAsia="Arial" w:hAnsi="Arial"/>
          <w:b/>
          <w:bCs/>
        </w:rPr>
        <w:t xml:space="preserve">4.3 Code Observations</w:t>
      </w:r>
    </w:p>
    <w:p>
      <w:pPr>
        <w:pStyle w:val="ListParagraph"/>
        <w:numPr>
          <w:ilvl w:val="0"/>
          <w:numId w:val="2"/>
        </w:numPr>
        <w:spacing w:after="60"/>
      </w:pPr>
      <w:r>
        <w:rPr>
          <w:rFonts w:ascii="Arial" w:cs="Arial" w:eastAsia="Arial" w:hAnsi="Arial"/>
          <w:b/>
          <w:bCs/>
          <w:sz w:val="22"/>
          <w:szCs w:val="22"/>
        </w:rPr>
        <w:t xml:space="preserve">Consistent error handling: </w:t>
      </w:r>
      <w:r>
        <w:rPr>
          <w:rFonts w:ascii="Arial" w:cs="Arial" w:eastAsia="Arial" w:hAnsi="Arial"/>
          <w:sz w:val="22"/>
          <w:szCs w:val="22"/>
        </w:rPr>
        <w:t xml:space="preserve">Every database function wraps Supabase calls in try/catch with meaningful fallbacks.</w:t>
      </w:r>
    </w:p>
    <w:p>
      <w:pPr>
        <w:pStyle w:val="ListParagraph"/>
        <w:numPr>
          <w:ilvl w:val="0"/>
          <w:numId w:val="2"/>
        </w:numPr>
        <w:spacing w:after="60"/>
      </w:pPr>
      <w:r>
        <w:rPr>
          <w:rFonts w:ascii="Arial" w:cs="Arial" w:eastAsia="Arial" w:hAnsi="Arial"/>
          <w:b/>
          <w:bCs/>
          <w:sz w:val="22"/>
          <w:szCs w:val="22"/>
        </w:rPr>
        <w:t xml:space="preserve">Search query sanitization: </w:t>
      </w:r>
      <w:r>
        <w:rPr>
          <w:rFonts w:ascii="Arial" w:cs="Arial" w:eastAsia="Arial" w:hAnsi="Arial"/>
          <w:sz w:val="22"/>
          <w:szCs w:val="22"/>
        </w:rPr>
        <w:t xml:space="preserve">db-utils.ts properly escapes special PostgREST characters to prevent injection.</w:t>
      </w:r>
    </w:p>
    <w:p>
      <w:pPr>
        <w:pStyle w:val="ListParagraph"/>
        <w:numPr>
          <w:ilvl w:val="0"/>
          <w:numId w:val="2"/>
        </w:numPr>
        <w:spacing w:after="60"/>
      </w:pPr>
      <w:r>
        <w:rPr>
          <w:rFonts w:ascii="Arial" w:cs="Arial" w:eastAsia="Arial" w:hAnsi="Arial"/>
          <w:b/>
          <w:bCs/>
          <w:sz w:val="22"/>
          <w:szCs w:val="22"/>
        </w:rPr>
        <w:t xml:space="preserve">Path aliases: </w:t>
      </w:r>
      <w:r>
        <w:rPr>
          <w:rFonts w:ascii="Arial" w:cs="Arial" w:eastAsia="Arial" w:hAnsi="Arial"/>
          <w:sz w:val="22"/>
          <w:szCs w:val="22"/>
        </w:rPr>
        <w:t xml:space="preserve">@/* mapped to ./src/* for clean imports.</w:t>
      </w:r>
    </w:p>
    <w:p>
      <w:pPr>
        <w:pStyle w:val="ListParagraph"/>
        <w:numPr>
          <w:ilvl w:val="0"/>
          <w:numId w:val="2"/>
        </w:numPr>
        <w:spacing w:after="60"/>
      </w:pPr>
      <w:r>
        <w:rPr>
          <w:rFonts w:ascii="Arial" w:cs="Arial" w:eastAsia="Arial" w:hAnsi="Arial"/>
          <w:b/>
          <w:bCs/>
          <w:sz w:val="22"/>
          <w:szCs w:val="22"/>
        </w:rPr>
        <w:t xml:space="preserve">No dead code: </w:t>
      </w:r>
      <w:r>
        <w:rPr>
          <w:rFonts w:ascii="Arial" w:cs="Arial" w:eastAsia="Arial" w:hAnsi="Arial"/>
          <w:sz w:val="22"/>
          <w:szCs w:val="22"/>
        </w:rPr>
        <w:t xml:space="preserve">All components and utilities are actively referenced.</w:t>
      </w:r>
    </w:p>
    <w:p>
      <w:pPr>
        <w:pStyle w:val="Heading3"/>
        <w:spacing w:before="300" w:after="200"/>
      </w:pPr>
      <w:r>
        <w:rPr>
          <w:rFonts w:ascii="Arial" w:cs="Arial" w:eastAsia="Arial" w:hAnsi="Arial"/>
          <w:b/>
          <w:bCs/>
        </w:rPr>
        <w:t xml:space="preserve">4.4 Minor Issues to Address</w:t>
      </w:r>
    </w:p>
    <w:p>
      <w:pPr>
        <w:pStyle w:val="ListParagraph"/>
        <w:numPr>
          <w:ilvl w:val="0"/>
          <w:numId w:val="2"/>
        </w:numPr>
        <w:spacing w:after="60"/>
      </w:pPr>
      <w:r>
        <w:rPr>
          <w:rFonts w:ascii="Arial" w:cs="Arial" w:eastAsia="Arial" w:hAnsi="Arial"/>
          <w:b/>
          <w:bCs/>
          <w:sz w:val="22"/>
          <w:szCs w:val="22"/>
        </w:rPr>
        <w:t xml:space="preserve">No .nvmrc file: </w:t>
      </w:r>
      <w:r>
        <w:rPr>
          <w:rFonts w:ascii="Arial" w:cs="Arial" w:eastAsia="Arial" w:hAnsi="Arial"/>
          <w:sz w:val="22"/>
          <w:szCs w:val="22"/>
        </w:rPr>
        <w:t xml:space="preserve">Pin the Node.js version to avoid "works on my machine" issues across team members.</w:t>
      </w:r>
    </w:p>
    <w:p>
      <w:pPr>
        <w:pStyle w:val="ListParagraph"/>
        <w:numPr>
          <w:ilvl w:val="0"/>
          <w:numId w:val="2"/>
        </w:numPr>
        <w:spacing w:after="60"/>
      </w:pPr>
      <w:r>
        <w:rPr>
          <w:rFonts w:ascii="Arial" w:cs="Arial" w:eastAsia="Arial" w:hAnsi="Arial"/>
          <w:b/>
          <w:bCs/>
          <w:sz w:val="22"/>
          <w:szCs w:val="22"/>
        </w:rPr>
        <w:t xml:space="preserve">No Prettier config: </w:t>
      </w:r>
      <w:r>
        <w:rPr>
          <w:rFonts w:ascii="Arial" w:cs="Arial" w:eastAsia="Arial" w:hAnsi="Arial"/>
          <w:sz w:val="22"/>
          <w:szCs w:val="22"/>
        </w:rPr>
        <w:t xml:space="preserve">ESLint handles code quality but not formatting consistency. Adding Prettier ensures uniform code style.</w:t>
      </w:r>
    </w:p>
    <w:p>
      <w:pPr>
        <w:pStyle w:val="ListParagraph"/>
        <w:numPr>
          <w:ilvl w:val="0"/>
          <w:numId w:val="2"/>
        </w:numPr>
        <w:spacing w:after="60"/>
      </w:pPr>
      <w:r>
        <w:rPr>
          <w:rFonts w:ascii="Arial" w:cs="Arial" w:eastAsia="Arial" w:hAnsi="Arial"/>
          <w:b/>
          <w:bCs/>
          <w:sz w:val="22"/>
          <w:szCs w:val="22"/>
        </w:rPr>
        <w:t xml:space="preserve">Claude worktree branches on remote: </w:t>
      </w:r>
      <w:r>
        <w:rPr>
          <w:rFonts w:ascii="Arial" w:cs="Arial" w:eastAsia="Arial" w:hAnsi="Arial"/>
          <w:sz w:val="22"/>
          <w:szCs w:val="22"/>
        </w:rPr>
        <w:t xml:space="preserve">Branches claude/dazzling-moser and claude/gracious-germain exist on GitHub. Clean these up.</w:t>
      </w:r>
    </w:p>
    <w:p>
      <w:pPr>
        <w:pStyle w:val="ListParagraph"/>
        <w:numPr>
          <w:ilvl w:val="0"/>
          <w:numId w:val="2"/>
        </w:numPr>
        <w:spacing w:after="60"/>
      </w:pPr>
      <w:r>
        <w:rPr>
          <w:rFonts w:ascii="Arial" w:cs="Arial" w:eastAsia="Arial" w:hAnsi="Arial"/>
          <w:b/>
          <w:bCs/>
          <w:sz w:val="22"/>
          <w:szCs w:val="22"/>
        </w:rPr>
        <w:t xml:space="preserve">package.json scripts: </w:t>
      </w:r>
      <w:r>
        <w:rPr>
          <w:rFonts w:ascii="Arial" w:cs="Arial" w:eastAsia="Arial" w:hAnsi="Arial"/>
          <w:sz w:val="22"/>
          <w:szCs w:val="22"/>
        </w:rPr>
        <w:t xml:space="preserve">Missing a typecheck script (tsc --noEmit) to catch type errors independently of builds.</w:t>
      </w:r>
    </w:p>
    <w:p>
      <w:r>
        <w:br w:type="page"/>
      </w:r>
    </w:p>
    <w:p>
      <w:pPr>
        <w:pStyle w:val="Heading1"/>
        <w:spacing w:before="300" w:after="200"/>
      </w:pPr>
      <w:r>
        <w:rPr>
          <w:rFonts w:ascii="Arial" w:cs="Arial" w:eastAsia="Arial" w:hAnsi="Arial"/>
          <w:b/>
          <w:bCs/>
        </w:rPr>
        <w:t xml:space="preserve">5. Critical Gaps &amp; Recommendations</w:t>
      </w:r>
    </w:p>
    <w:p>
      <w:pPr>
        <w:pStyle w:val="Heading2"/>
        <w:spacing w:before="300" w:after="200"/>
      </w:pPr>
      <w:r>
        <w:rPr>
          <w:rFonts w:ascii="Arial" w:cs="Arial" w:eastAsia="Arial" w:hAnsi="Arial"/>
          <w:b/>
          <w:bCs/>
        </w:rPr>
        <w:t xml:space="preserve">5.1 [CRITICAL] No CI/CD Pipeline</w:t>
      </w:r>
    </w:p>
    <w:p>
      <w:pPr>
        <w:spacing w:after="120"/>
      </w:pPr>
      <w:r>
        <w:rPr>
          <w:rFonts w:ascii="Arial" w:cs="Arial" w:eastAsia="Arial" w:hAnsi="Arial"/>
          <w:sz w:val="22"/>
          <w:szCs w:val="22"/>
        </w:rPr>
        <w:t xml:space="preserve">Currently, pushing to main on GitHub triggers a Vercel deploy with zero quality gates. There are no automated checks for linting, type errors, or test failures before code reaches production. This is the single biggest risk in the workflow.</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Add a GitHub Actions workflow (.github/workflows/ci.yml) that runs on every push and pull request. It should execute: lint, type-check, test, and build. Vercel should only deploy after CI passes.</w:t>
      </w:r>
    </w:p>
    <w:p>
      <w:pPr>
        <w:pStyle w:val="Heading2"/>
        <w:spacing w:before="300" w:after="200"/>
      </w:pPr>
      <w:r>
        <w:rPr>
          <w:rFonts w:ascii="Arial" w:cs="Arial" w:eastAsia="Arial" w:hAnsi="Arial"/>
          <w:b/>
          <w:bCs/>
        </w:rPr>
        <w:t xml:space="preserve">5.2 [CRITICAL] README Is Boilerplate</w:t>
      </w:r>
    </w:p>
    <w:p>
      <w:pPr>
        <w:spacing w:after="120"/>
      </w:pPr>
      <w:r>
        <w:rPr>
          <w:rFonts w:ascii="Arial" w:cs="Arial" w:eastAsia="Arial" w:hAnsi="Arial"/>
          <w:sz w:val="22"/>
          <w:szCs w:val="22"/>
        </w:rPr>
        <w:t xml:space="preserve">The README.md is still the default create-next-app template. A new developer would have no idea what this project does, how to set it up, or how to contribute.</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Replace with a comprehensive project README covering: project description, prerequisites, setup instructions, environment variables, database setup, development workflow, testing, deployment, and project structure.</w:t>
      </w:r>
    </w:p>
    <w:p>
      <w:pPr>
        <w:pStyle w:val="Heading3"/>
        <w:spacing w:before="300" w:after="200"/>
      </w:pPr>
      <w:r>
        <w:rPr>
          <w:rFonts w:ascii="Arial" w:cs="Arial" w:eastAsia="Arial" w:hAnsi="Arial"/>
          <w:b/>
          <w:bCs/>
        </w:rPr>
        <w:t xml:space="preserve">5.3 [MEDIUM] Incomplete .env.example</w:t>
      </w:r>
    </w:p>
    <w:p>
      <w:pPr>
        <w:spacing w:after="120"/>
      </w:pPr>
      <w:r>
        <w:rPr>
          <w:rFonts w:ascii="Arial" w:cs="Arial" w:eastAsia="Arial" w:hAnsi="Arial"/>
          <w:sz w:val="22"/>
          <w:szCs w:val="22"/>
        </w:rPr>
        <w:t xml:space="preserve">The .env.example only lists NEXT_PUBLIC_SUPABASE_URL and NEXT_PUBLIC_SUPABASE_ANON_KEY. The SUPABASE_SERVICE_ROLE_KEY is used by the seed script and should be documented (with a clear warning that it must never be exposed client-side).</w:t>
      </w:r>
    </w:p>
    <w:p>
      <w:pPr>
        <w:pStyle w:val="Heading3"/>
        <w:spacing w:before="300" w:after="200"/>
      </w:pPr>
      <w:r>
        <w:rPr>
          <w:rFonts w:ascii="Arial" w:cs="Arial" w:eastAsia="Arial" w:hAnsi="Arial"/>
          <w:b/>
          <w:bCs/>
        </w:rPr>
        <w:t xml:space="preserve">5.4 [LOW] No Branch Protection Rules</w:t>
      </w:r>
    </w:p>
    <w:p>
      <w:pPr>
        <w:spacing w:after="120"/>
      </w:pPr>
      <w:r>
        <w:rPr>
          <w:rFonts w:ascii="Arial" w:cs="Arial" w:eastAsia="Arial" w:hAnsi="Arial"/>
          <w:sz w:val="22"/>
          <w:szCs w:val="22"/>
        </w:rPr>
        <w:t xml:space="preserve">The main branch has no protection rules on GitHub. Anyone with push access can push directly to main without review or CI passing.</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Enable branch protection requiring: pull request reviews, status checks (CI must pass), and no direct pushes to main.</w:t>
      </w:r>
    </w:p>
    <w:p>
      <w:r>
        <w:br w:type="page"/>
      </w:r>
    </w:p>
    <w:p>
      <w:pPr>
        <w:pStyle w:val="Heading1"/>
        <w:spacing w:before="300" w:after="200"/>
      </w:pPr>
      <w:r>
        <w:rPr>
          <w:rFonts w:ascii="Arial" w:cs="Arial" w:eastAsia="Arial" w:hAnsi="Arial"/>
          <w:b/>
          <w:bCs/>
        </w:rPr>
        <w:t xml:space="preserve">6. Standardized Development Workflow</w:t>
      </w:r>
    </w:p>
    <w:p>
      <w:pPr>
        <w:spacing w:after="120"/>
      </w:pPr>
      <w:r>
        <w:rPr>
          <w:rFonts w:ascii="Arial" w:cs="Arial" w:eastAsia="Arial" w:hAnsi="Arial"/>
          <w:sz w:val="22"/>
          <w:szCs w:val="22"/>
        </w:rPr>
        <w:t xml:space="preserve">The following workflow should be adopted as the standard process for all development on AIOpenLibrary. It ensures code quality, proper review, and safe deployments.</w:t>
      </w:r>
    </w:p>
    <w:p>
      <w:pPr>
        <w:pStyle w:val="Heading3"/>
        <w:spacing w:before="300" w:after="200"/>
      </w:pPr>
      <w:r>
        <w:rPr>
          <w:rFonts w:ascii="Arial" w:cs="Arial" w:eastAsia="Arial" w:hAnsi="Arial"/>
          <w:b/>
          <w:bCs/>
        </w:rPr>
        <w:t xml:space="preserve">6.1 Environment Setup (One-time)</w:t>
      </w:r>
    </w:p>
    <w:p>
      <w:pPr>
        <w:pStyle w:val="ListParagraph"/>
        <w:numPr>
          <w:ilvl w:val="0"/>
          <w:numId w:val="3"/>
        </w:numPr>
        <w:spacing w:after="60"/>
      </w:pPr>
      <w:r>
        <w:rPr>
          <w:rFonts w:ascii="Arial" w:cs="Arial" w:eastAsia="Arial" w:hAnsi="Arial"/>
          <w:sz w:val="22"/>
          <w:szCs w:val="22"/>
        </w:rPr>
        <w:t xml:space="preserve">Clone the repository: git clone https://github.com/archangel4-rajan/aiopenlibrary.git</w:t>
      </w:r>
    </w:p>
    <w:p>
      <w:pPr>
        <w:pStyle w:val="ListParagraph"/>
        <w:numPr>
          <w:ilvl w:val="0"/>
          <w:numId w:val="3"/>
        </w:numPr>
        <w:spacing w:after="60"/>
      </w:pPr>
      <w:r>
        <w:rPr>
          <w:rFonts w:ascii="Arial" w:cs="Arial" w:eastAsia="Arial" w:hAnsi="Arial"/>
          <w:sz w:val="22"/>
          <w:szCs w:val="22"/>
        </w:rPr>
        <w:t xml:space="preserve">Install dependencies: npm install</w:t>
      </w:r>
    </w:p>
    <w:p>
      <w:pPr>
        <w:pStyle w:val="ListParagraph"/>
        <w:numPr>
          <w:ilvl w:val="0"/>
          <w:numId w:val="3"/>
        </w:numPr>
        <w:spacing w:after="60"/>
      </w:pPr>
      <w:r>
        <w:rPr>
          <w:rFonts w:ascii="Arial" w:cs="Arial" w:eastAsia="Arial" w:hAnsi="Arial"/>
          <w:sz w:val="22"/>
          <w:szCs w:val="22"/>
        </w:rPr>
        <w:t xml:space="preserve">Copy .env.example to .env.local and fill in Supabase credentials</w:t>
      </w:r>
    </w:p>
    <w:p>
      <w:pPr>
        <w:pStyle w:val="ListParagraph"/>
        <w:numPr>
          <w:ilvl w:val="0"/>
          <w:numId w:val="3"/>
        </w:numPr>
        <w:spacing w:after="60"/>
      </w:pPr>
      <w:r>
        <w:rPr>
          <w:rFonts w:ascii="Arial" w:cs="Arial" w:eastAsia="Arial" w:hAnsi="Arial"/>
          <w:sz w:val="22"/>
          <w:szCs w:val="22"/>
        </w:rPr>
        <w:t xml:space="preserve">Run database schema: Apply scripts/schema.sql via Supabase SQL Editor</w:t>
      </w:r>
    </w:p>
    <w:p>
      <w:pPr>
        <w:pStyle w:val="ListParagraph"/>
        <w:numPr>
          <w:ilvl w:val="0"/>
          <w:numId w:val="3"/>
        </w:numPr>
        <w:spacing w:after="60"/>
      </w:pPr>
      <w:r>
        <w:rPr>
          <w:rFonts w:ascii="Arial" w:cs="Arial" w:eastAsia="Arial" w:hAnsi="Arial"/>
          <w:sz w:val="22"/>
          <w:szCs w:val="22"/>
        </w:rPr>
        <w:t xml:space="preserve">Seed data: npx tsx scripts/seed.ts</w:t>
      </w:r>
    </w:p>
    <w:p>
      <w:pPr>
        <w:pStyle w:val="ListParagraph"/>
        <w:numPr>
          <w:ilvl w:val="0"/>
          <w:numId w:val="3"/>
        </w:numPr>
        <w:spacing w:after="120"/>
      </w:pPr>
      <w:r>
        <w:rPr>
          <w:rFonts w:ascii="Arial" w:cs="Arial" w:eastAsia="Arial" w:hAnsi="Arial"/>
          <w:sz w:val="22"/>
          <w:szCs w:val="22"/>
        </w:rPr>
        <w:t xml:space="preserve">Start dev server: npm run dev (opens http://localhost:3000)</w:t>
      </w:r>
    </w:p>
    <w:p>
      <w:pPr>
        <w:pStyle w:val="Heading3"/>
        <w:spacing w:before="300" w:after="200"/>
      </w:pPr>
      <w:r>
        <w:rPr>
          <w:rFonts w:ascii="Arial" w:cs="Arial" w:eastAsia="Arial" w:hAnsi="Arial"/>
          <w:b/>
          <w:bCs/>
        </w:rPr>
        <w:t xml:space="preserve">6.2 Feature Development Flow</w:t>
      </w:r>
    </w:p>
    <w:p>
      <w:pPr>
        <w:spacing w:after="120"/>
      </w:pPr>
      <w:r>
        <w:rPr>
          <w:rFonts w:ascii="Arial" w:cs="Arial" w:eastAsia="Arial" w:hAnsi="Arial"/>
          <w:sz w:val="22"/>
          <w:szCs w:val="22"/>
        </w:rPr>
        <w:t xml:space="preserve">Every feature or bugfix follows this branch-based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Action</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Command / Detail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Create feature branch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git checkout -b feature/your-feature-name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Develop &amp; test locally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npm run dev + manual testing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Run quality checks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npm run lint &amp;&amp; npx tsc --noEmit &amp;&amp; npm test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Commit with clear message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git commit -m "feat: add prompt search filters"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Push &amp; open PR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git push -u origin feature/... then open PR on GitHub</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CI runs automatically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GitHub Actions: lint, typecheck, test, build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Review &amp; merge to main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Squash merge after approval + CI pass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Vercel auto-deploys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Production deploy triggered by push to main</w:t>
            </w:r>
          </w:p>
        </w:tc>
      </w:tr>
    </w:tbl>
    <w:p>
      <w:pPr>
        <w:pStyle w:val="Heading3"/>
        <w:spacing w:before="300" w:after="200"/>
      </w:pPr>
      <w:r>
        <w:rPr>
          <w:rFonts w:ascii="Arial" w:cs="Arial" w:eastAsia="Arial" w:hAnsi="Arial"/>
          <w:b/>
          <w:bCs/>
        </w:rPr>
        <w:t xml:space="preserve">6.3 Database Changes</w:t>
      </w:r>
    </w:p>
    <w:p>
      <w:pPr>
        <w:spacing w:after="120"/>
      </w:pPr>
      <w:r>
        <w:rPr>
          <w:rFonts w:ascii="Arial" w:cs="Arial" w:eastAsia="Arial" w:hAnsi="Arial"/>
          <w:sz w:val="22"/>
          <w:szCs w:val="22"/>
        </w:rPr>
        <w:t xml:space="preserve">Database schema changes follow a migration-based workflow using the Supabase MCP:</w:t>
      </w:r>
    </w:p>
    <w:p>
      <w:pPr>
        <w:pStyle w:val="ListParagraph"/>
        <w:numPr>
          <w:ilvl w:val="0"/>
          <w:numId w:val="2"/>
        </w:numPr>
        <w:spacing w:after="60"/>
      </w:pPr>
      <w:r>
        <w:rPr>
          <w:rFonts w:ascii="Arial" w:cs="Arial" w:eastAsia="Arial" w:hAnsi="Arial"/>
          <w:b/>
          <w:bCs/>
          <w:sz w:val="22"/>
          <w:szCs w:val="22"/>
        </w:rPr>
        <w:t xml:space="preserve">Always use apply_migration: </w:t>
      </w:r>
      <w:r>
        <w:rPr>
          <w:rFonts w:ascii="Arial" w:cs="Arial" w:eastAsia="Arial" w:hAnsi="Arial"/>
          <w:sz w:val="22"/>
          <w:szCs w:val="22"/>
        </w:rPr>
        <w:t xml:space="preserve">Never run DDL (CREATE, ALTER, DROP) via execute_sql. Use the apply_migration tool which creates a versioned, trackable migration.</w:t>
      </w:r>
    </w:p>
    <w:p>
      <w:pPr>
        <w:pStyle w:val="ListParagraph"/>
        <w:numPr>
          <w:ilvl w:val="0"/>
          <w:numId w:val="2"/>
        </w:numPr>
        <w:spacing w:after="60"/>
      </w:pPr>
      <w:r>
        <w:rPr>
          <w:rFonts w:ascii="Arial" w:cs="Arial" w:eastAsia="Arial" w:hAnsi="Arial"/>
          <w:b/>
          <w:bCs/>
          <w:sz w:val="22"/>
          <w:szCs w:val="22"/>
        </w:rPr>
        <w:t xml:space="preserve">Naming convention: </w:t>
      </w:r>
      <w:r>
        <w:rPr>
          <w:rFonts w:ascii="Arial" w:cs="Arial" w:eastAsia="Arial" w:hAnsi="Arial"/>
          <w:sz w:val="22"/>
          <w:szCs w:val="22"/>
        </w:rPr>
        <w:t xml:space="preserve">Migrations use snake_case descriptive names (e.g., add_vote_counts_to_prompts).</w:t>
      </w:r>
    </w:p>
    <w:p>
      <w:pPr>
        <w:pStyle w:val="ListParagraph"/>
        <w:numPr>
          <w:ilvl w:val="0"/>
          <w:numId w:val="2"/>
        </w:numPr>
        <w:spacing w:after="60"/>
      </w:pPr>
      <w:r>
        <w:rPr>
          <w:rFonts w:ascii="Arial" w:cs="Arial" w:eastAsia="Arial" w:hAnsi="Arial"/>
          <w:b/>
          <w:bCs/>
          <w:sz w:val="22"/>
          <w:szCs w:val="22"/>
        </w:rPr>
        <w:t xml:space="preserve">RLS required: </w:t>
      </w:r>
      <w:r>
        <w:rPr>
          <w:rFonts w:ascii="Arial" w:cs="Arial" w:eastAsia="Arial" w:hAnsi="Arial"/>
          <w:sz w:val="22"/>
          <w:szCs w:val="22"/>
        </w:rPr>
        <w:t xml:space="preserve">Every new table must have RLS enabled with appropriate policies. Run get_advisors after every schema change.</w:t>
      </w:r>
    </w:p>
    <w:p>
      <w:pPr>
        <w:pStyle w:val="ListParagraph"/>
        <w:numPr>
          <w:ilvl w:val="0"/>
          <w:numId w:val="2"/>
        </w:numPr>
        <w:spacing w:after="60"/>
      </w:pPr>
      <w:r>
        <w:rPr>
          <w:rFonts w:ascii="Arial" w:cs="Arial" w:eastAsia="Arial" w:hAnsi="Arial"/>
          <w:b/>
          <w:bCs/>
          <w:sz w:val="22"/>
          <w:szCs w:val="22"/>
        </w:rPr>
        <w:t xml:space="preserve">Test locally first: </w:t>
      </w:r>
      <w:r>
        <w:rPr>
          <w:rFonts w:ascii="Arial" w:cs="Arial" w:eastAsia="Arial" w:hAnsi="Arial"/>
          <w:sz w:val="22"/>
          <w:szCs w:val="22"/>
        </w:rPr>
        <w:t xml:space="preserve">Consider using Supabase branching for testing schema changes before applying to production.</w:t>
      </w:r>
    </w:p>
    <w:p>
      <w:pPr>
        <w:pStyle w:val="Heading3"/>
        <w:spacing w:before="300" w:after="200"/>
      </w:pPr>
      <w:r>
        <w:rPr>
          <w:rFonts w:ascii="Arial" w:cs="Arial" w:eastAsia="Arial" w:hAnsi="Arial"/>
          <w:b/>
          <w:bCs/>
        </w:rPr>
        <w:t xml:space="preserve">6.4 Commit Message Convention</w:t>
      </w:r>
    </w:p>
    <w:p>
      <w:pPr>
        <w:spacing w:after="120"/>
      </w:pPr>
      <w:r>
        <w:rPr>
          <w:rFonts w:ascii="Arial" w:cs="Arial" w:eastAsia="Arial" w:hAnsi="Arial"/>
          <w:sz w:val="22"/>
          <w:szCs w:val="22"/>
        </w:rPr>
        <w:t xml:space="preserve">Follow Conventional Commits for clear, parseable history:</w:t>
      </w:r>
    </w:p>
    <w:p>
      <w:pPr>
        <w:pStyle w:val="ListParagraph"/>
        <w:numPr>
          <w:ilvl w:val="0"/>
          <w:numId w:val="2"/>
        </w:numPr>
        <w:spacing w:after="60"/>
      </w:pPr>
      <w:r>
        <w:rPr>
          <w:rFonts w:ascii="Arial" w:cs="Arial" w:eastAsia="Arial" w:hAnsi="Arial"/>
          <w:b/>
          <w:bCs/>
          <w:sz w:val="22"/>
          <w:szCs w:val="22"/>
        </w:rPr>
        <w:t xml:space="preserve">feat: </w:t>
      </w:r>
      <w:r>
        <w:rPr>
          <w:rFonts w:ascii="Arial" w:cs="Arial" w:eastAsia="Arial" w:hAnsi="Arial"/>
          <w:sz w:val="22"/>
          <w:szCs w:val="22"/>
        </w:rPr>
        <w:t xml:space="preserve">New feature (feat: add prompt search by tag)</w:t>
      </w:r>
    </w:p>
    <w:p>
      <w:pPr>
        <w:pStyle w:val="ListParagraph"/>
        <w:numPr>
          <w:ilvl w:val="0"/>
          <w:numId w:val="2"/>
        </w:numPr>
        <w:spacing w:after="60"/>
      </w:pPr>
      <w:r>
        <w:rPr>
          <w:rFonts w:ascii="Arial" w:cs="Arial" w:eastAsia="Arial" w:hAnsi="Arial"/>
          <w:b/>
          <w:bCs/>
          <w:sz w:val="22"/>
          <w:szCs w:val="22"/>
        </w:rPr>
        <w:t xml:space="preserve">fix: </w:t>
      </w:r>
      <w:r>
        <w:rPr>
          <w:rFonts w:ascii="Arial" w:cs="Arial" w:eastAsia="Arial" w:hAnsi="Arial"/>
          <w:sz w:val="22"/>
          <w:szCs w:val="22"/>
        </w:rPr>
        <w:t xml:space="preserve">Bug fix (fix: resolve search pagination offset)</w:t>
      </w:r>
    </w:p>
    <w:p>
      <w:pPr>
        <w:pStyle w:val="ListParagraph"/>
        <w:numPr>
          <w:ilvl w:val="0"/>
          <w:numId w:val="2"/>
        </w:numPr>
        <w:spacing w:after="60"/>
      </w:pPr>
      <w:r>
        <w:rPr>
          <w:rFonts w:ascii="Arial" w:cs="Arial" w:eastAsia="Arial" w:hAnsi="Arial"/>
          <w:b/>
          <w:bCs/>
          <w:sz w:val="22"/>
          <w:szCs w:val="22"/>
        </w:rPr>
        <w:t xml:space="preserve">docs: </w:t>
      </w:r>
      <w:r>
        <w:rPr>
          <w:rFonts w:ascii="Arial" w:cs="Arial" w:eastAsia="Arial" w:hAnsi="Arial"/>
          <w:sz w:val="22"/>
          <w:szCs w:val="22"/>
        </w:rPr>
        <w:t xml:space="preserve">Documentation only (docs: update README setup instructions)</w:t>
      </w:r>
    </w:p>
    <w:p>
      <w:pPr>
        <w:pStyle w:val="ListParagraph"/>
        <w:numPr>
          <w:ilvl w:val="0"/>
          <w:numId w:val="2"/>
        </w:numPr>
        <w:spacing w:after="60"/>
      </w:pPr>
      <w:r>
        <w:rPr>
          <w:rFonts w:ascii="Arial" w:cs="Arial" w:eastAsia="Arial" w:hAnsi="Arial"/>
          <w:b/>
          <w:bCs/>
          <w:sz w:val="22"/>
          <w:szCs w:val="22"/>
        </w:rPr>
        <w:t xml:space="preserve">refactor: </w:t>
      </w:r>
      <w:r>
        <w:rPr>
          <w:rFonts w:ascii="Arial" w:cs="Arial" w:eastAsia="Arial" w:hAnsi="Arial"/>
          <w:sz w:val="22"/>
          <w:szCs w:val="22"/>
        </w:rPr>
        <w:t xml:space="preserve">Code restructuring without behavior change</w:t>
      </w:r>
    </w:p>
    <w:p>
      <w:pPr>
        <w:pStyle w:val="ListParagraph"/>
        <w:numPr>
          <w:ilvl w:val="0"/>
          <w:numId w:val="2"/>
        </w:numPr>
        <w:spacing w:after="60"/>
      </w:pPr>
      <w:r>
        <w:rPr>
          <w:rFonts w:ascii="Arial" w:cs="Arial" w:eastAsia="Arial" w:hAnsi="Arial"/>
          <w:b/>
          <w:bCs/>
          <w:sz w:val="22"/>
          <w:szCs w:val="22"/>
        </w:rPr>
        <w:t xml:space="preserve">test: </w:t>
      </w:r>
      <w:r>
        <w:rPr>
          <w:rFonts w:ascii="Arial" w:cs="Arial" w:eastAsia="Arial" w:hAnsi="Arial"/>
          <w:sz w:val="22"/>
          <w:szCs w:val="22"/>
        </w:rPr>
        <w:t xml:space="preserve">Adding or updating tests</w:t>
      </w:r>
    </w:p>
    <w:p>
      <w:pPr>
        <w:pStyle w:val="ListParagraph"/>
        <w:numPr>
          <w:ilvl w:val="0"/>
          <w:numId w:val="2"/>
        </w:numPr>
        <w:spacing w:after="60"/>
      </w:pPr>
      <w:r>
        <w:rPr>
          <w:rFonts w:ascii="Arial" w:cs="Arial" w:eastAsia="Arial" w:hAnsi="Arial"/>
          <w:b/>
          <w:bCs/>
          <w:sz w:val="22"/>
          <w:szCs w:val="22"/>
        </w:rPr>
        <w:t xml:space="preserve">chore: </w:t>
      </w:r>
      <w:r>
        <w:rPr>
          <w:rFonts w:ascii="Arial" w:cs="Arial" w:eastAsia="Arial" w:hAnsi="Arial"/>
          <w:sz w:val="22"/>
          <w:szCs w:val="22"/>
        </w:rPr>
        <w:t xml:space="preserve">Build process or tooling changes</w:t>
      </w:r>
    </w:p>
    <w:p>
      <w:pPr>
        <w:pStyle w:val="Heading3"/>
        <w:spacing w:before="300" w:after="200"/>
      </w:pPr>
      <w:r>
        <w:rPr>
          <w:rFonts w:ascii="Arial" w:cs="Arial" w:eastAsia="Arial" w:hAnsi="Arial"/>
          <w:b/>
          <w:bCs/>
        </w:rPr>
        <w:t xml:space="preserve">6.5 Deployment Pipeline</w:t>
      </w:r>
    </w:p>
    <w:p>
      <w:pPr>
        <w:spacing w:after="120"/>
      </w:pPr>
      <w:r>
        <w:rPr>
          <w:rFonts w:ascii="Arial" w:cs="Arial" w:eastAsia="Arial" w:hAnsi="Arial"/>
          <w:sz w:val="22"/>
          <w:szCs w:val="22"/>
        </w:rPr>
        <w:t xml:space="preserve">The deployment pipeline should work as follows:</w:t>
      </w:r>
    </w:p>
    <w:p>
      <w:pPr>
        <w:pStyle w:val="ListParagraph"/>
        <w:numPr>
          <w:ilvl w:val="0"/>
          <w:numId w:val="2"/>
        </w:numPr>
        <w:spacing w:after="60"/>
      </w:pPr>
      <w:r>
        <w:rPr>
          <w:rFonts w:ascii="Arial" w:cs="Arial" w:eastAsia="Arial" w:hAnsi="Arial"/>
          <w:b/>
          <w:bCs/>
          <w:sz w:val="22"/>
          <w:szCs w:val="22"/>
        </w:rPr>
        <w:t xml:space="preserve">Preview deployments: </w:t>
      </w:r>
      <w:r>
        <w:rPr>
          <w:rFonts w:ascii="Arial" w:cs="Arial" w:eastAsia="Arial" w:hAnsi="Arial"/>
          <w:sz w:val="22"/>
          <w:szCs w:val="22"/>
        </w:rPr>
        <w:t xml:space="preserve">Vercel automatically creates a preview URL for every pull request. Use this for testing before merging.</w:t>
      </w:r>
    </w:p>
    <w:p>
      <w:pPr>
        <w:pStyle w:val="ListParagraph"/>
        <w:numPr>
          <w:ilvl w:val="0"/>
          <w:numId w:val="2"/>
        </w:numPr>
        <w:spacing w:after="60"/>
      </w:pPr>
      <w:r>
        <w:rPr>
          <w:rFonts w:ascii="Arial" w:cs="Arial" w:eastAsia="Arial" w:hAnsi="Arial"/>
          <w:b/>
          <w:bCs/>
          <w:sz w:val="22"/>
          <w:szCs w:val="22"/>
        </w:rPr>
        <w:t xml:space="preserve">Production deployments: </w:t>
      </w:r>
      <w:r>
        <w:rPr>
          <w:rFonts w:ascii="Arial" w:cs="Arial" w:eastAsia="Arial" w:hAnsi="Arial"/>
          <w:sz w:val="22"/>
          <w:szCs w:val="22"/>
        </w:rPr>
        <w:t xml:space="preserve">Only triggered by merges to main. Vercel auto-deploys after the merge.</w:t>
      </w:r>
    </w:p>
    <w:p>
      <w:pPr>
        <w:pStyle w:val="ListParagraph"/>
        <w:numPr>
          <w:ilvl w:val="0"/>
          <w:numId w:val="2"/>
        </w:numPr>
        <w:spacing w:after="60"/>
      </w:pPr>
      <w:r>
        <w:rPr>
          <w:rFonts w:ascii="Arial" w:cs="Arial" w:eastAsia="Arial" w:hAnsi="Arial"/>
          <w:b/>
          <w:bCs/>
          <w:sz w:val="22"/>
          <w:szCs w:val="22"/>
        </w:rPr>
        <w:t xml:space="preserve">Environment variables: </w:t>
      </w:r>
      <w:r>
        <w:rPr>
          <w:rFonts w:ascii="Arial" w:cs="Arial" w:eastAsia="Arial" w:hAnsi="Arial"/>
          <w:sz w:val="22"/>
          <w:szCs w:val="22"/>
        </w:rPr>
        <w:t xml:space="preserve">Managed in the Vercel dashboard (Settings &gt; Environment Variables). Never commit secrets to the repo.</w:t>
      </w:r>
    </w:p>
    <w:p>
      <w:pPr>
        <w:pStyle w:val="ListParagraph"/>
        <w:numPr>
          <w:ilvl w:val="0"/>
          <w:numId w:val="2"/>
        </w:numPr>
        <w:spacing w:after="60"/>
      </w:pPr>
      <w:r>
        <w:rPr>
          <w:rFonts w:ascii="Arial" w:cs="Arial" w:eastAsia="Arial" w:hAnsi="Arial"/>
          <w:b/>
          <w:bCs/>
          <w:sz w:val="22"/>
          <w:szCs w:val="22"/>
        </w:rPr>
        <w:t xml:space="preserve">Rollback: </w:t>
      </w:r>
      <w:r>
        <w:rPr>
          <w:rFonts w:ascii="Arial" w:cs="Arial" w:eastAsia="Arial" w:hAnsi="Arial"/>
          <w:sz w:val="22"/>
          <w:szCs w:val="22"/>
        </w:rPr>
        <w:t xml:space="preserve">Use Vercel’s instant rollback feature in the Deployments dashboard if a production deploy has issues.</w:t>
      </w:r>
    </w:p>
    <w:p>
      <w:r>
        <w:br w:type="page"/>
      </w:r>
    </w:p>
    <w:p>
      <w:pPr>
        <w:pStyle w:val="Heading1"/>
        <w:spacing w:before="300" w:after="200"/>
      </w:pPr>
      <w:r>
        <w:rPr>
          <w:rFonts w:ascii="Arial" w:cs="Arial" w:eastAsia="Arial" w:hAnsi="Arial"/>
          <w:b/>
          <w:bCs/>
        </w:rPr>
        <w:t xml:space="preserve">7. GitHub Actions CI/CD Specification</w:t>
      </w:r>
    </w:p>
    <w:p>
      <w:pPr>
        <w:spacing w:after="120"/>
      </w:pPr>
      <w:r>
        <w:rPr>
          <w:rFonts w:ascii="Arial" w:cs="Arial" w:eastAsia="Arial" w:hAnsi="Arial"/>
          <w:sz w:val="22"/>
          <w:szCs w:val="22"/>
        </w:rPr>
        <w:t xml:space="preserve">The following GitHub Actions workflow should be added at .github/workflows/ci.yml. It runs on every push and pull request to main:</w:t>
      </w:r>
    </w:p>
    <w:p>
      <w:pPr>
        <w:pStyle w:val="Heading3"/>
        <w:spacing w:before="300" w:after="200"/>
      </w:pPr>
      <w:r>
        <w:rPr>
          <w:rFonts w:ascii="Arial" w:cs="Arial" w:eastAsia="Arial" w:hAnsi="Arial"/>
          <w:b/>
          <w:bCs/>
        </w:rPr>
        <w:t xml:space="preserve">Workflow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Job</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Command</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Lint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npx eslint src/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Catch code quality issues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Type Check</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npx tsc --noEmit</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Catch type errors without building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Test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npm test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Run all 68 Vitest tests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Build</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npm run build</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Verify production build succeeds</w:t>
            </w:r>
          </w:p>
        </w:tc>
      </w:tr>
    </w:tbl>
    <w:p>
      <w:pPr>
        <w:spacing w:after="120"/>
      </w:pPr>
      <w:r>
        <w:rPr>
          <w:rFonts w:ascii="Arial" w:cs="Arial" w:eastAsia="Arial" w:hAnsi="Arial"/>
          <w:sz w:val="22"/>
          <w:szCs w:val="22"/>
        </w:rPr>
        <w:t xml:space="preserve">All four jobs must pass before a PR can be merged. The workflow uses Node.js 22 (matching the Vercel runtime) and caches node_modules for faster runs.</w:t>
      </w:r>
    </w:p>
    <w:p>
      <w:r>
        <w:br w:type="page"/>
      </w:r>
    </w:p>
    <w:p>
      <w:pPr>
        <w:pStyle w:val="Heading1"/>
        <w:spacing w:before="300" w:after="200"/>
      </w:pPr>
      <w:r>
        <w:rPr>
          <w:rFonts w:ascii="Arial" w:cs="Arial" w:eastAsia="Arial" w:hAnsi="Arial"/>
          <w:b/>
          <w:bCs/>
        </w:rPr>
        <w:t xml:space="preserve">8. Prioritized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360"/>
        <w:gridCol w:w="30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C62828"/>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Add GitHub Actions CI workflow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 min (provided below)</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C62828"/>
                <w:sz w:val="20"/>
                <w:szCs w:val="20"/>
              </w:rPr>
              <w:t xml:space="preserve">CRITICAL</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Replace README with project docs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30 min (provided below)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F57F17"/>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Update .env.example with all variables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 min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F57F17"/>
                <w:sz w:val="20"/>
                <w:szCs w:val="20"/>
              </w:rPr>
              <w:t xml:space="preserve">HIGH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Enable GitHub branch protection on main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 min (GitHub Settings)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F57F17"/>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Add .nvmrc (node version pinning)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min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F57F17"/>
                <w:sz w:val="20"/>
                <w:szCs w:val="20"/>
              </w:rPr>
              <w:t xml:space="preserve">MEDIUM</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Add typecheck script to package.json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1565C0"/>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Fix ESLint error in test setup.ts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 min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1565C0"/>
                <w:sz w:val="20"/>
                <w:szCs w:val="20"/>
              </w:rPr>
              <w:t xml:space="preserve">LOW</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Clean up Claude worktree branches from remote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2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color w:val="1565C0"/>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Fix admin_emails RLS InitPlan performance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 min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bCs/>
                <w:color w:val="1565C0"/>
                <w:sz w:val="20"/>
                <w:szCs w:val="20"/>
              </w:rPr>
              <w:t xml:space="preserve">LOW</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Add Prettier config for formatting consistency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15 min</w:t>
            </w:r>
          </w:p>
        </w:tc>
      </w:tr>
    </w:tbl>
    <w:p>
      <w:pPr>
        <w:spacing w:before="200"/>
      </w:pPr>
      <w:r>
        <w:rPr>
          <w:rFonts w:ascii="Arial" w:cs="Arial" w:eastAsia="Arial" w:hAnsi="Arial"/>
          <w:b/>
          <w:bCs/>
          <w:sz w:val="22"/>
          <w:szCs w:val="22"/>
        </w:rPr>
        <w:t xml:space="preserve">Total estimated effort: ~2 hours </w:t>
      </w:r>
      <w:r>
        <w:rPr>
          <w:rFonts w:ascii="Arial" w:cs="Arial" w:eastAsia="Arial" w:hAnsi="Arial"/>
          <w:sz w:val="22"/>
          <w:szCs w:val="22"/>
        </w:rPr>
        <w:t xml:space="preserve">to address all items. Items 1–2 are the highest impact and are delivered as ready-to-use files in this session.</w:t>
      </w:r>
    </w:p>
    <w:p>
      <w:r>
        <w:br w:type="page"/>
      </w:r>
    </w:p>
    <w:p>
      <w:pPr>
        <w:pStyle w:val="Heading1"/>
        <w:spacing w:before="300" w:after="200"/>
      </w:pPr>
      <w:r>
        <w:rPr>
          <w:rFonts w:ascii="Arial" w:cs="Arial" w:eastAsia="Arial" w:hAnsi="Arial"/>
          <w:b/>
          <w:bCs/>
        </w:rPr>
        <w:t xml:space="preserve">9. Conclusion</w:t>
      </w:r>
    </w:p>
    <w:p>
      <w:pPr>
        <w:spacing w:after="120"/>
      </w:pPr>
      <w:r>
        <w:rPr>
          <w:rFonts w:ascii="Arial" w:cs="Arial" w:eastAsia="Arial" w:hAnsi="Arial"/>
          <w:sz w:val="22"/>
          <w:szCs w:val="22"/>
        </w:rPr>
        <w:t xml:space="preserve">AIOpenLibrary is a well-architected project with a solid foundation. The Next.js App Router structure, TypeScript strict mode, Supabase RLS policies, comprehensive test suite (68 tests), and graceful degradation pattern all demonstrate professional engineering practices.</w:t>
      </w:r>
    </w:p>
    <w:p>
      <w:pPr>
        <w:spacing w:after="120"/>
      </w:pPr>
      <w:r>
        <w:rPr>
          <w:rFonts w:ascii="Arial" w:cs="Arial" w:eastAsia="Arial" w:hAnsi="Arial"/>
          <w:sz w:val="22"/>
          <w:szCs w:val="22"/>
        </w:rPr>
        <w:t xml:space="preserve">The two critical gaps — missing CI/CD and missing documentation — are standard oversights in a 3-day build sprint and are easily addressed. Once the GitHub Actions workflow and proper README are in place, you will have a complete, standardized workflow: branch → develop → test locally → push → CI validates → PR review → merge → auto-deploy.</w:t>
      </w:r>
    </w:p>
    <w:p>
      <w:pPr>
        <w:spacing w:after="120"/>
      </w:pPr>
      <w:r>
        <w:rPr>
          <w:rFonts w:ascii="Arial" w:cs="Arial" w:eastAsia="Arial" w:hAnsi="Arial"/>
          <w:sz w:val="22"/>
          <w:szCs w:val="22"/>
        </w:rPr>
        <w:t xml:space="preserve">With these improvements, the project will be fully ready for team collaboration and iterative feature development.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AIOpenLibrary — CTO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2026-02-19T02:52:37.248Z</dcterms:created>
  <dcterms:modified xsi:type="dcterms:W3CDTF">2026-02-19T02:52:37.248Z</dcterms:modified>
</cp:coreProperties>
</file>

<file path=docProps/custom.xml><?xml version="1.0" encoding="utf-8"?>
<Properties xmlns="http://schemas.openxmlformats.org/officeDocument/2006/custom-properties" xmlns:vt="http://schemas.openxmlformats.org/officeDocument/2006/docPropsVTypes"/>
</file>