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F53" w:rsidRDefault="006904A4" w:rsidP="008E618D">
      <w:pPr>
        <w:pStyle w:val="Title"/>
        <w:rPr>
          <w:lang w:val="hr-HR"/>
        </w:rPr>
      </w:pPr>
      <w:r>
        <w:rPr>
          <w:lang w:val="hr-HR"/>
        </w:rPr>
        <w:t>Solution BI</w:t>
      </w:r>
      <w:r w:rsidR="00D46209">
        <w:rPr>
          <w:lang w:val="hr-HR"/>
        </w:rPr>
        <w:t>-</w:t>
      </w:r>
      <w:r>
        <w:rPr>
          <w:lang w:val="hr-HR"/>
        </w:rPr>
        <w:t>1c</w:t>
      </w:r>
    </w:p>
    <w:p w:rsidR="008E618D" w:rsidRDefault="006904A4" w:rsidP="008E618D">
      <w:pPr>
        <w:pStyle w:val="NoSpacing"/>
        <w:rPr>
          <w:lang w:val="hr-HR"/>
        </w:rPr>
        <w:sectPr w:rsidR="008E618D" w:rsidSect="008E618D">
          <w:pgSz w:w="11906" w:h="16838"/>
          <w:pgMar w:top="1417" w:right="1417" w:bottom="1417" w:left="1417" w:header="708" w:footer="708" w:gutter="0"/>
          <w:cols w:space="708"/>
          <w:docGrid w:linePitch="360"/>
        </w:sectPr>
      </w:pPr>
      <w:r>
        <w:rPr>
          <w:lang w:val="hr-HR"/>
        </w:rPr>
        <w:t xml:space="preserve">1a) </w:t>
      </w:r>
      <w:r w:rsidR="008E618D">
        <w:rPr>
          <w:lang w:val="hr-HR"/>
        </w:rPr>
        <w:t>For this exercize we used e</w:t>
      </w:r>
      <w:r>
        <w:rPr>
          <w:lang w:val="hr-HR"/>
        </w:rPr>
        <w:t>nglish book "Time Machine</w:t>
      </w:r>
      <w:r w:rsidR="008E618D">
        <w:rPr>
          <w:lang w:val="hr-HR"/>
        </w:rPr>
        <w:t xml:space="preserve"> by H.G Wells</w:t>
      </w:r>
      <w:r>
        <w:rPr>
          <w:lang w:val="hr-HR"/>
        </w:rPr>
        <w:t>"</w:t>
      </w:r>
      <w:r w:rsidR="008E618D">
        <w:rPr>
          <w:lang w:val="hr-HR"/>
        </w:rPr>
        <w:t>, which will be called Book 1, and "</w:t>
      </w:r>
      <w:r w:rsidR="008E618D" w:rsidRPr="008E618D">
        <w:rPr>
          <w:lang w:val="hr-HR"/>
        </w:rPr>
        <w:t xml:space="preserve"> </w:t>
      </w:r>
      <w:r w:rsidR="008E618D" w:rsidRPr="006904A4">
        <w:rPr>
          <w:lang w:val="hr-HR"/>
        </w:rPr>
        <w:t>Berlin — Panorama einer Weltstadt</w:t>
      </w:r>
      <w:r w:rsidR="008E618D">
        <w:rPr>
          <w:lang w:val="hr-HR"/>
        </w:rPr>
        <w:t xml:space="preserve"> by</w:t>
      </w:r>
      <w:r w:rsidR="008E618D" w:rsidRPr="006904A4">
        <w:rPr>
          <w:lang w:val="hr-HR"/>
        </w:rPr>
        <w:t xml:space="preserve"> Karl Gutzkow</w:t>
      </w:r>
      <w:r w:rsidR="008E618D">
        <w:rPr>
          <w:lang w:val="hr-HR"/>
        </w:rPr>
        <w:t xml:space="preserve">" which will be called Book 2. Distributions </w:t>
      </w:r>
    </w:p>
    <w:p w:rsidR="006904A4" w:rsidRDefault="008E618D" w:rsidP="008E618D">
      <w:pPr>
        <w:pStyle w:val="NoSpacing"/>
        <w:rPr>
          <w:lang w:val="hr-HR"/>
        </w:rPr>
      </w:pPr>
      <w:r>
        <w:rPr>
          <w:lang w:val="hr-HR"/>
        </w:rPr>
        <w:lastRenderedPageBreak/>
        <w:t xml:space="preserve">of single letters are shown in Tables 1 and 2. </w:t>
      </w:r>
    </w:p>
    <w:p w:rsidR="008E618D" w:rsidRDefault="008E618D">
      <w:pPr>
        <w:rPr>
          <w:lang w:val="hr-HR"/>
        </w:rPr>
        <w:sectPr w:rsidR="008E618D" w:rsidSect="008E618D">
          <w:type w:val="continuous"/>
          <w:pgSz w:w="11906" w:h="16838"/>
          <w:pgMar w:top="1417" w:right="1417" w:bottom="1417" w:left="1417" w:header="708" w:footer="708" w:gutter="0"/>
          <w:cols w:space="708"/>
          <w:docGrid w:linePitch="360"/>
        </w:sectPr>
      </w:pPr>
    </w:p>
    <w:tbl>
      <w:tblPr>
        <w:tblStyle w:val="LightList"/>
        <w:tblW w:w="0" w:type="auto"/>
        <w:tblLook w:val="04A0"/>
      </w:tblPr>
      <w:tblGrid>
        <w:gridCol w:w="809"/>
        <w:gridCol w:w="1168"/>
        <w:gridCol w:w="1308"/>
      </w:tblGrid>
      <w:tr w:rsidR="008E618D" w:rsidRPr="008B1701" w:rsidTr="008E618D">
        <w:trPr>
          <w:cnfStyle w:val="100000000000"/>
          <w:trHeight w:val="288"/>
        </w:trPr>
        <w:tc>
          <w:tcPr>
            <w:cnfStyle w:val="001000000000"/>
            <w:tcW w:w="762" w:type="dxa"/>
            <w:noWrap/>
            <w:vAlign w:val="center"/>
            <w:hideMark/>
          </w:tcPr>
          <w:p w:rsidR="008E618D" w:rsidRPr="008B1701" w:rsidRDefault="008E618D" w:rsidP="008E618D">
            <w:pPr>
              <w:jc w:val="center"/>
            </w:pPr>
            <w:r>
              <w:lastRenderedPageBreak/>
              <w:t>Letter</w:t>
            </w:r>
          </w:p>
        </w:tc>
        <w:tc>
          <w:tcPr>
            <w:tcW w:w="1168" w:type="dxa"/>
            <w:noWrap/>
            <w:vAlign w:val="center"/>
            <w:hideMark/>
          </w:tcPr>
          <w:p w:rsidR="008E618D" w:rsidRPr="008B1701" w:rsidRDefault="008E618D" w:rsidP="008E618D">
            <w:pPr>
              <w:jc w:val="center"/>
              <w:cnfStyle w:val="100000000000"/>
            </w:pPr>
            <w:r>
              <w:t>Frequency</w:t>
            </w:r>
          </w:p>
        </w:tc>
        <w:tc>
          <w:tcPr>
            <w:tcW w:w="1308" w:type="dxa"/>
            <w:noWrap/>
            <w:vAlign w:val="center"/>
            <w:hideMark/>
          </w:tcPr>
          <w:p w:rsidR="008E618D" w:rsidRPr="008B1701" w:rsidRDefault="008E618D" w:rsidP="008E618D">
            <w:pPr>
              <w:jc w:val="center"/>
              <w:cnfStyle w:val="100000000000"/>
            </w:pPr>
            <w:r>
              <w:t>Distribution</w:t>
            </w:r>
          </w:p>
        </w:tc>
      </w:tr>
      <w:tr w:rsidR="008E618D" w:rsidRPr="008B1701" w:rsidTr="008E618D">
        <w:trPr>
          <w:cnfStyle w:val="000000100000"/>
          <w:trHeight w:val="288"/>
        </w:trPr>
        <w:tc>
          <w:tcPr>
            <w:cnfStyle w:val="001000000000"/>
            <w:tcW w:w="762" w:type="dxa"/>
            <w:noWrap/>
            <w:vAlign w:val="center"/>
            <w:hideMark/>
          </w:tcPr>
          <w:p w:rsidR="008B1701" w:rsidRPr="008B1701" w:rsidRDefault="008B1701" w:rsidP="008E618D">
            <w:pPr>
              <w:jc w:val="center"/>
            </w:pPr>
            <w:bookmarkStart w:id="0" w:name="RANGE!A1:B26"/>
            <w:r w:rsidRPr="008B1701">
              <w:t>a</w:t>
            </w:r>
            <w:bookmarkEnd w:id="0"/>
          </w:p>
        </w:tc>
        <w:tc>
          <w:tcPr>
            <w:tcW w:w="1168" w:type="dxa"/>
            <w:noWrap/>
            <w:vAlign w:val="center"/>
            <w:hideMark/>
          </w:tcPr>
          <w:p w:rsidR="008B1701" w:rsidRPr="008B1701" w:rsidRDefault="008B1701" w:rsidP="008E618D">
            <w:pPr>
              <w:jc w:val="center"/>
              <w:cnfStyle w:val="000000100000"/>
            </w:pPr>
            <w:r w:rsidRPr="008B1701">
              <w:t>12701</w:t>
            </w:r>
          </w:p>
        </w:tc>
        <w:tc>
          <w:tcPr>
            <w:tcW w:w="1308" w:type="dxa"/>
            <w:noWrap/>
            <w:vAlign w:val="center"/>
            <w:hideMark/>
          </w:tcPr>
          <w:p w:rsidR="008B1701" w:rsidRPr="008B1701" w:rsidRDefault="008B1701" w:rsidP="008E618D">
            <w:pPr>
              <w:jc w:val="center"/>
              <w:cnfStyle w:val="000000100000"/>
            </w:pPr>
            <w:r w:rsidRPr="008B1701">
              <w:t>8,15%</w:t>
            </w:r>
          </w:p>
        </w:tc>
      </w:tr>
      <w:tr w:rsidR="008B1701" w:rsidRPr="008B1701" w:rsidTr="008E618D">
        <w:trPr>
          <w:trHeight w:val="288"/>
        </w:trPr>
        <w:tc>
          <w:tcPr>
            <w:cnfStyle w:val="001000000000"/>
            <w:tcW w:w="762" w:type="dxa"/>
            <w:noWrap/>
            <w:vAlign w:val="center"/>
            <w:hideMark/>
          </w:tcPr>
          <w:p w:rsidR="008B1701" w:rsidRPr="008B1701" w:rsidRDefault="008B1701" w:rsidP="008E618D">
            <w:pPr>
              <w:jc w:val="center"/>
            </w:pPr>
            <w:r w:rsidRPr="008B1701">
              <w:t>b</w:t>
            </w:r>
          </w:p>
        </w:tc>
        <w:tc>
          <w:tcPr>
            <w:tcW w:w="1168" w:type="dxa"/>
            <w:noWrap/>
            <w:vAlign w:val="center"/>
            <w:hideMark/>
          </w:tcPr>
          <w:p w:rsidR="008B1701" w:rsidRPr="008B1701" w:rsidRDefault="008B1701" w:rsidP="008E618D">
            <w:pPr>
              <w:jc w:val="center"/>
              <w:cnfStyle w:val="000000000000"/>
            </w:pPr>
            <w:r w:rsidRPr="008B1701">
              <w:t>2171</w:t>
            </w:r>
          </w:p>
        </w:tc>
        <w:tc>
          <w:tcPr>
            <w:tcW w:w="1308" w:type="dxa"/>
            <w:noWrap/>
            <w:vAlign w:val="center"/>
            <w:hideMark/>
          </w:tcPr>
          <w:p w:rsidR="008B1701" w:rsidRPr="008B1701" w:rsidRDefault="008B1701" w:rsidP="008E618D">
            <w:pPr>
              <w:jc w:val="center"/>
              <w:cnfStyle w:val="000000000000"/>
            </w:pPr>
            <w:r w:rsidRPr="008B1701">
              <w:t>1,39%</w:t>
            </w:r>
          </w:p>
        </w:tc>
      </w:tr>
      <w:tr w:rsidR="008B1701" w:rsidRPr="008B1701" w:rsidTr="008E618D">
        <w:trPr>
          <w:cnfStyle w:val="000000100000"/>
          <w:trHeight w:val="288"/>
        </w:trPr>
        <w:tc>
          <w:tcPr>
            <w:cnfStyle w:val="001000000000"/>
            <w:tcW w:w="762" w:type="dxa"/>
            <w:noWrap/>
            <w:vAlign w:val="center"/>
            <w:hideMark/>
          </w:tcPr>
          <w:p w:rsidR="008B1701" w:rsidRPr="008B1701" w:rsidRDefault="008B1701" w:rsidP="008E618D">
            <w:pPr>
              <w:jc w:val="center"/>
            </w:pPr>
            <w:r w:rsidRPr="008B1701">
              <w:t>c</w:t>
            </w:r>
          </w:p>
        </w:tc>
        <w:tc>
          <w:tcPr>
            <w:tcW w:w="1168" w:type="dxa"/>
            <w:noWrap/>
            <w:vAlign w:val="center"/>
            <w:hideMark/>
          </w:tcPr>
          <w:p w:rsidR="008B1701" w:rsidRPr="008B1701" w:rsidRDefault="008B1701" w:rsidP="008E618D">
            <w:pPr>
              <w:jc w:val="center"/>
              <w:cnfStyle w:val="000000100000"/>
            </w:pPr>
            <w:r w:rsidRPr="008B1701">
              <w:t>4022</w:t>
            </w:r>
          </w:p>
        </w:tc>
        <w:tc>
          <w:tcPr>
            <w:tcW w:w="1308" w:type="dxa"/>
            <w:noWrap/>
            <w:vAlign w:val="center"/>
            <w:hideMark/>
          </w:tcPr>
          <w:p w:rsidR="008B1701" w:rsidRPr="008B1701" w:rsidRDefault="008B1701" w:rsidP="008E618D">
            <w:pPr>
              <w:jc w:val="center"/>
              <w:cnfStyle w:val="000000100000"/>
            </w:pPr>
            <w:r w:rsidRPr="008B1701">
              <w:t>2,58%</w:t>
            </w:r>
          </w:p>
        </w:tc>
      </w:tr>
      <w:tr w:rsidR="008B1701" w:rsidRPr="008B1701" w:rsidTr="008E618D">
        <w:trPr>
          <w:trHeight w:val="288"/>
        </w:trPr>
        <w:tc>
          <w:tcPr>
            <w:cnfStyle w:val="001000000000"/>
            <w:tcW w:w="762" w:type="dxa"/>
            <w:noWrap/>
            <w:vAlign w:val="center"/>
            <w:hideMark/>
          </w:tcPr>
          <w:p w:rsidR="008B1701" w:rsidRPr="008B1701" w:rsidRDefault="008B1701" w:rsidP="008E618D">
            <w:pPr>
              <w:jc w:val="center"/>
            </w:pPr>
            <w:r w:rsidRPr="008B1701">
              <w:t>d</w:t>
            </w:r>
          </w:p>
        </w:tc>
        <w:tc>
          <w:tcPr>
            <w:tcW w:w="1168" w:type="dxa"/>
            <w:noWrap/>
            <w:vAlign w:val="center"/>
            <w:hideMark/>
          </w:tcPr>
          <w:p w:rsidR="008B1701" w:rsidRPr="008B1701" w:rsidRDefault="008B1701" w:rsidP="008E618D">
            <w:pPr>
              <w:jc w:val="center"/>
              <w:cnfStyle w:val="000000000000"/>
            </w:pPr>
            <w:r w:rsidRPr="008B1701">
              <w:t>6859</w:t>
            </w:r>
          </w:p>
        </w:tc>
        <w:tc>
          <w:tcPr>
            <w:tcW w:w="1308" w:type="dxa"/>
            <w:noWrap/>
            <w:vAlign w:val="center"/>
            <w:hideMark/>
          </w:tcPr>
          <w:p w:rsidR="008B1701" w:rsidRPr="008B1701" w:rsidRDefault="008B1701" w:rsidP="008E618D">
            <w:pPr>
              <w:jc w:val="center"/>
              <w:cnfStyle w:val="000000000000"/>
            </w:pPr>
            <w:r w:rsidRPr="008B1701">
              <w:t>4,40%</w:t>
            </w:r>
          </w:p>
        </w:tc>
      </w:tr>
      <w:tr w:rsidR="008B1701" w:rsidRPr="008B1701" w:rsidTr="008E618D">
        <w:trPr>
          <w:cnfStyle w:val="000000100000"/>
          <w:trHeight w:val="288"/>
        </w:trPr>
        <w:tc>
          <w:tcPr>
            <w:cnfStyle w:val="001000000000"/>
            <w:tcW w:w="762" w:type="dxa"/>
            <w:noWrap/>
            <w:vAlign w:val="center"/>
            <w:hideMark/>
          </w:tcPr>
          <w:p w:rsidR="008B1701" w:rsidRPr="008B1701" w:rsidRDefault="008B1701" w:rsidP="008E618D">
            <w:pPr>
              <w:jc w:val="center"/>
            </w:pPr>
            <w:r w:rsidRPr="008B1701">
              <w:t>e</w:t>
            </w:r>
          </w:p>
        </w:tc>
        <w:tc>
          <w:tcPr>
            <w:tcW w:w="1168" w:type="dxa"/>
            <w:noWrap/>
            <w:vAlign w:val="center"/>
            <w:hideMark/>
          </w:tcPr>
          <w:p w:rsidR="008B1701" w:rsidRPr="008B1701" w:rsidRDefault="008B1701" w:rsidP="008E618D">
            <w:pPr>
              <w:jc w:val="center"/>
              <w:cnfStyle w:val="000000100000"/>
            </w:pPr>
            <w:r w:rsidRPr="008B1701">
              <w:t>19666</w:t>
            </w:r>
          </w:p>
        </w:tc>
        <w:tc>
          <w:tcPr>
            <w:tcW w:w="1308" w:type="dxa"/>
            <w:noWrap/>
            <w:vAlign w:val="center"/>
            <w:hideMark/>
          </w:tcPr>
          <w:p w:rsidR="008B1701" w:rsidRPr="008B1701" w:rsidRDefault="008B1701" w:rsidP="008E618D">
            <w:pPr>
              <w:jc w:val="center"/>
              <w:cnfStyle w:val="000000100000"/>
            </w:pPr>
            <w:r w:rsidRPr="008B1701">
              <w:t>12,62%</w:t>
            </w:r>
          </w:p>
        </w:tc>
      </w:tr>
      <w:tr w:rsidR="008B1701" w:rsidRPr="008B1701" w:rsidTr="008E618D">
        <w:trPr>
          <w:trHeight w:val="288"/>
        </w:trPr>
        <w:tc>
          <w:tcPr>
            <w:cnfStyle w:val="001000000000"/>
            <w:tcW w:w="762" w:type="dxa"/>
            <w:noWrap/>
            <w:vAlign w:val="center"/>
            <w:hideMark/>
          </w:tcPr>
          <w:p w:rsidR="008B1701" w:rsidRPr="008B1701" w:rsidRDefault="008B1701" w:rsidP="008E618D">
            <w:pPr>
              <w:jc w:val="center"/>
            </w:pPr>
            <w:r w:rsidRPr="008B1701">
              <w:t>f</w:t>
            </w:r>
          </w:p>
        </w:tc>
        <w:tc>
          <w:tcPr>
            <w:tcW w:w="1168" w:type="dxa"/>
            <w:noWrap/>
            <w:vAlign w:val="center"/>
            <w:hideMark/>
          </w:tcPr>
          <w:p w:rsidR="008B1701" w:rsidRPr="008B1701" w:rsidRDefault="008B1701" w:rsidP="008E618D">
            <w:pPr>
              <w:jc w:val="center"/>
              <w:cnfStyle w:val="000000000000"/>
            </w:pPr>
            <w:r w:rsidRPr="008B1701">
              <w:t>3735</w:t>
            </w:r>
          </w:p>
        </w:tc>
        <w:tc>
          <w:tcPr>
            <w:tcW w:w="1308" w:type="dxa"/>
            <w:noWrap/>
            <w:vAlign w:val="center"/>
            <w:hideMark/>
          </w:tcPr>
          <w:p w:rsidR="008B1701" w:rsidRPr="008B1701" w:rsidRDefault="008B1701" w:rsidP="008E618D">
            <w:pPr>
              <w:jc w:val="center"/>
              <w:cnfStyle w:val="000000000000"/>
            </w:pPr>
            <w:r w:rsidRPr="008B1701">
              <w:t>2,40%</w:t>
            </w:r>
          </w:p>
        </w:tc>
      </w:tr>
      <w:tr w:rsidR="008B1701" w:rsidRPr="008B1701" w:rsidTr="008E618D">
        <w:trPr>
          <w:cnfStyle w:val="000000100000"/>
          <w:trHeight w:val="288"/>
        </w:trPr>
        <w:tc>
          <w:tcPr>
            <w:cnfStyle w:val="001000000000"/>
            <w:tcW w:w="762" w:type="dxa"/>
            <w:noWrap/>
            <w:vAlign w:val="center"/>
            <w:hideMark/>
          </w:tcPr>
          <w:p w:rsidR="008B1701" w:rsidRPr="008B1701" w:rsidRDefault="008B1701" w:rsidP="008E618D">
            <w:pPr>
              <w:jc w:val="center"/>
            </w:pPr>
            <w:r w:rsidRPr="008B1701">
              <w:t>g</w:t>
            </w:r>
          </w:p>
        </w:tc>
        <w:tc>
          <w:tcPr>
            <w:tcW w:w="1168" w:type="dxa"/>
            <w:noWrap/>
            <w:vAlign w:val="center"/>
            <w:hideMark/>
          </w:tcPr>
          <w:p w:rsidR="008B1701" w:rsidRPr="008B1701" w:rsidRDefault="008B1701" w:rsidP="008E618D">
            <w:pPr>
              <w:jc w:val="center"/>
              <w:cnfStyle w:val="000000100000"/>
            </w:pPr>
            <w:r w:rsidRPr="008B1701">
              <w:t>3491</w:t>
            </w:r>
          </w:p>
        </w:tc>
        <w:tc>
          <w:tcPr>
            <w:tcW w:w="1308" w:type="dxa"/>
            <w:noWrap/>
            <w:vAlign w:val="center"/>
            <w:hideMark/>
          </w:tcPr>
          <w:p w:rsidR="008B1701" w:rsidRPr="008B1701" w:rsidRDefault="008B1701" w:rsidP="008E618D">
            <w:pPr>
              <w:jc w:val="center"/>
              <w:cnfStyle w:val="000000100000"/>
            </w:pPr>
            <w:r w:rsidRPr="008B1701">
              <w:t>2,24%</w:t>
            </w:r>
          </w:p>
        </w:tc>
      </w:tr>
      <w:tr w:rsidR="008B1701" w:rsidRPr="008B1701" w:rsidTr="008E618D">
        <w:trPr>
          <w:trHeight w:val="288"/>
        </w:trPr>
        <w:tc>
          <w:tcPr>
            <w:cnfStyle w:val="001000000000"/>
            <w:tcW w:w="762" w:type="dxa"/>
            <w:noWrap/>
            <w:vAlign w:val="center"/>
            <w:hideMark/>
          </w:tcPr>
          <w:p w:rsidR="008B1701" w:rsidRPr="008B1701" w:rsidRDefault="008B1701" w:rsidP="008E618D">
            <w:pPr>
              <w:jc w:val="center"/>
            </w:pPr>
            <w:r w:rsidRPr="008B1701">
              <w:t>h</w:t>
            </w:r>
          </w:p>
        </w:tc>
        <w:tc>
          <w:tcPr>
            <w:tcW w:w="1168" w:type="dxa"/>
            <w:noWrap/>
            <w:vAlign w:val="center"/>
            <w:hideMark/>
          </w:tcPr>
          <w:p w:rsidR="008B1701" w:rsidRPr="008B1701" w:rsidRDefault="008B1701" w:rsidP="008E618D">
            <w:pPr>
              <w:jc w:val="center"/>
              <w:cnfStyle w:val="000000000000"/>
            </w:pPr>
            <w:r w:rsidRPr="008B1701">
              <w:t>8786</w:t>
            </w:r>
          </w:p>
        </w:tc>
        <w:tc>
          <w:tcPr>
            <w:tcW w:w="1308" w:type="dxa"/>
            <w:noWrap/>
            <w:vAlign w:val="center"/>
            <w:hideMark/>
          </w:tcPr>
          <w:p w:rsidR="008B1701" w:rsidRPr="008B1701" w:rsidRDefault="008B1701" w:rsidP="008E618D">
            <w:pPr>
              <w:jc w:val="center"/>
              <w:cnfStyle w:val="000000000000"/>
            </w:pPr>
            <w:r w:rsidRPr="008B1701">
              <w:t>5,64%</w:t>
            </w:r>
          </w:p>
        </w:tc>
      </w:tr>
      <w:tr w:rsidR="008B1701" w:rsidRPr="008B1701" w:rsidTr="008E618D">
        <w:trPr>
          <w:cnfStyle w:val="000000100000"/>
          <w:trHeight w:val="288"/>
        </w:trPr>
        <w:tc>
          <w:tcPr>
            <w:cnfStyle w:val="001000000000"/>
            <w:tcW w:w="762" w:type="dxa"/>
            <w:noWrap/>
            <w:vAlign w:val="center"/>
            <w:hideMark/>
          </w:tcPr>
          <w:p w:rsidR="008B1701" w:rsidRPr="008B1701" w:rsidRDefault="008B1701" w:rsidP="008E618D">
            <w:pPr>
              <w:jc w:val="center"/>
            </w:pPr>
            <w:r w:rsidRPr="008B1701">
              <w:t>i</w:t>
            </w:r>
          </w:p>
        </w:tc>
        <w:tc>
          <w:tcPr>
            <w:tcW w:w="1168" w:type="dxa"/>
            <w:noWrap/>
            <w:vAlign w:val="center"/>
            <w:hideMark/>
          </w:tcPr>
          <w:p w:rsidR="008B1701" w:rsidRPr="008B1701" w:rsidRDefault="008B1701" w:rsidP="008E618D">
            <w:pPr>
              <w:jc w:val="center"/>
              <w:cnfStyle w:val="000000100000"/>
            </w:pPr>
            <w:r w:rsidRPr="008B1701">
              <w:t>11254</w:t>
            </w:r>
          </w:p>
        </w:tc>
        <w:tc>
          <w:tcPr>
            <w:tcW w:w="1308" w:type="dxa"/>
            <w:noWrap/>
            <w:vAlign w:val="center"/>
            <w:hideMark/>
          </w:tcPr>
          <w:p w:rsidR="008B1701" w:rsidRPr="008B1701" w:rsidRDefault="008B1701" w:rsidP="008E618D">
            <w:pPr>
              <w:jc w:val="center"/>
              <w:cnfStyle w:val="000000100000"/>
            </w:pPr>
            <w:r w:rsidRPr="008B1701">
              <w:t>7,22%</w:t>
            </w:r>
          </w:p>
        </w:tc>
      </w:tr>
      <w:tr w:rsidR="008B1701" w:rsidRPr="008B1701" w:rsidTr="008E618D">
        <w:trPr>
          <w:trHeight w:val="288"/>
        </w:trPr>
        <w:tc>
          <w:tcPr>
            <w:cnfStyle w:val="001000000000"/>
            <w:tcW w:w="762" w:type="dxa"/>
            <w:noWrap/>
            <w:vAlign w:val="center"/>
            <w:hideMark/>
          </w:tcPr>
          <w:p w:rsidR="008B1701" w:rsidRPr="008B1701" w:rsidRDefault="008B1701" w:rsidP="008E618D">
            <w:pPr>
              <w:jc w:val="center"/>
            </w:pPr>
            <w:r w:rsidRPr="008B1701">
              <w:t>j</w:t>
            </w:r>
          </w:p>
        </w:tc>
        <w:tc>
          <w:tcPr>
            <w:tcW w:w="1168" w:type="dxa"/>
            <w:noWrap/>
            <w:vAlign w:val="center"/>
            <w:hideMark/>
          </w:tcPr>
          <w:p w:rsidR="008B1701" w:rsidRPr="008B1701" w:rsidRDefault="008B1701" w:rsidP="008E618D">
            <w:pPr>
              <w:jc w:val="center"/>
              <w:cnfStyle w:val="000000000000"/>
            </w:pPr>
            <w:r w:rsidRPr="008B1701">
              <w:t>185</w:t>
            </w:r>
          </w:p>
        </w:tc>
        <w:tc>
          <w:tcPr>
            <w:tcW w:w="1308" w:type="dxa"/>
            <w:noWrap/>
            <w:vAlign w:val="center"/>
            <w:hideMark/>
          </w:tcPr>
          <w:p w:rsidR="008B1701" w:rsidRPr="008B1701" w:rsidRDefault="008B1701" w:rsidP="008E618D">
            <w:pPr>
              <w:jc w:val="center"/>
              <w:cnfStyle w:val="000000000000"/>
            </w:pPr>
            <w:r w:rsidRPr="008B1701">
              <w:t>0,12%</w:t>
            </w:r>
          </w:p>
        </w:tc>
      </w:tr>
      <w:tr w:rsidR="008B1701" w:rsidRPr="008B1701" w:rsidTr="008E618D">
        <w:trPr>
          <w:cnfStyle w:val="000000100000"/>
          <w:trHeight w:val="288"/>
        </w:trPr>
        <w:tc>
          <w:tcPr>
            <w:cnfStyle w:val="001000000000"/>
            <w:tcW w:w="762" w:type="dxa"/>
            <w:noWrap/>
            <w:vAlign w:val="center"/>
            <w:hideMark/>
          </w:tcPr>
          <w:p w:rsidR="008B1701" w:rsidRPr="008B1701" w:rsidRDefault="008B1701" w:rsidP="008E618D">
            <w:pPr>
              <w:jc w:val="center"/>
            </w:pPr>
            <w:r w:rsidRPr="008B1701">
              <w:t>k</w:t>
            </w:r>
          </w:p>
        </w:tc>
        <w:tc>
          <w:tcPr>
            <w:tcW w:w="1168" w:type="dxa"/>
            <w:noWrap/>
            <w:vAlign w:val="center"/>
            <w:hideMark/>
          </w:tcPr>
          <w:p w:rsidR="008B1701" w:rsidRPr="008B1701" w:rsidRDefault="008B1701" w:rsidP="008E618D">
            <w:pPr>
              <w:jc w:val="center"/>
              <w:cnfStyle w:val="000000100000"/>
            </w:pPr>
            <w:r w:rsidRPr="008B1701">
              <w:t>1219</w:t>
            </w:r>
          </w:p>
        </w:tc>
        <w:tc>
          <w:tcPr>
            <w:tcW w:w="1308" w:type="dxa"/>
            <w:noWrap/>
            <w:vAlign w:val="center"/>
            <w:hideMark/>
          </w:tcPr>
          <w:p w:rsidR="008B1701" w:rsidRPr="008B1701" w:rsidRDefault="008B1701" w:rsidP="008E618D">
            <w:pPr>
              <w:jc w:val="center"/>
              <w:cnfStyle w:val="000000100000"/>
            </w:pPr>
            <w:r w:rsidRPr="008B1701">
              <w:t>0,78%</w:t>
            </w:r>
          </w:p>
        </w:tc>
      </w:tr>
      <w:tr w:rsidR="008B1701" w:rsidRPr="008B1701" w:rsidTr="008E618D">
        <w:trPr>
          <w:trHeight w:val="288"/>
        </w:trPr>
        <w:tc>
          <w:tcPr>
            <w:cnfStyle w:val="001000000000"/>
            <w:tcW w:w="762" w:type="dxa"/>
            <w:noWrap/>
            <w:vAlign w:val="center"/>
            <w:hideMark/>
          </w:tcPr>
          <w:p w:rsidR="008B1701" w:rsidRPr="008B1701" w:rsidRDefault="008B1701" w:rsidP="008E618D">
            <w:pPr>
              <w:jc w:val="center"/>
            </w:pPr>
            <w:r w:rsidRPr="008B1701">
              <w:t>l</w:t>
            </w:r>
          </w:p>
        </w:tc>
        <w:tc>
          <w:tcPr>
            <w:tcW w:w="1168" w:type="dxa"/>
            <w:noWrap/>
            <w:vAlign w:val="center"/>
            <w:hideMark/>
          </w:tcPr>
          <w:p w:rsidR="008B1701" w:rsidRPr="008B1701" w:rsidRDefault="008B1701" w:rsidP="008E618D">
            <w:pPr>
              <w:jc w:val="center"/>
              <w:cnfStyle w:val="000000000000"/>
            </w:pPr>
            <w:r w:rsidRPr="008B1701">
              <w:t>6629</w:t>
            </w:r>
          </w:p>
        </w:tc>
        <w:tc>
          <w:tcPr>
            <w:tcW w:w="1308" w:type="dxa"/>
            <w:noWrap/>
            <w:vAlign w:val="center"/>
            <w:hideMark/>
          </w:tcPr>
          <w:p w:rsidR="008B1701" w:rsidRPr="008B1701" w:rsidRDefault="008B1701" w:rsidP="008E618D">
            <w:pPr>
              <w:jc w:val="center"/>
              <w:cnfStyle w:val="000000000000"/>
            </w:pPr>
            <w:r w:rsidRPr="008B1701">
              <w:t>4,25%</w:t>
            </w:r>
          </w:p>
        </w:tc>
      </w:tr>
      <w:tr w:rsidR="008B1701" w:rsidRPr="008B1701" w:rsidTr="008E618D">
        <w:trPr>
          <w:cnfStyle w:val="000000100000"/>
          <w:trHeight w:val="288"/>
        </w:trPr>
        <w:tc>
          <w:tcPr>
            <w:cnfStyle w:val="001000000000"/>
            <w:tcW w:w="762" w:type="dxa"/>
            <w:noWrap/>
            <w:vAlign w:val="center"/>
            <w:hideMark/>
          </w:tcPr>
          <w:p w:rsidR="008B1701" w:rsidRPr="008B1701" w:rsidRDefault="008B1701" w:rsidP="008E618D">
            <w:pPr>
              <w:jc w:val="center"/>
            </w:pPr>
            <w:r w:rsidRPr="008B1701">
              <w:t>m</w:t>
            </w:r>
          </w:p>
        </w:tc>
        <w:tc>
          <w:tcPr>
            <w:tcW w:w="1168" w:type="dxa"/>
            <w:noWrap/>
            <w:vAlign w:val="center"/>
            <w:hideMark/>
          </w:tcPr>
          <w:p w:rsidR="008B1701" w:rsidRPr="008B1701" w:rsidRDefault="008B1701" w:rsidP="008E618D">
            <w:pPr>
              <w:jc w:val="center"/>
              <w:cnfStyle w:val="000000100000"/>
            </w:pPr>
            <w:r w:rsidRPr="008B1701">
              <w:t>4411</w:t>
            </w:r>
          </w:p>
        </w:tc>
        <w:tc>
          <w:tcPr>
            <w:tcW w:w="1308" w:type="dxa"/>
            <w:noWrap/>
            <w:vAlign w:val="center"/>
            <w:hideMark/>
          </w:tcPr>
          <w:p w:rsidR="008B1701" w:rsidRPr="008B1701" w:rsidRDefault="008B1701" w:rsidP="008E618D">
            <w:pPr>
              <w:jc w:val="center"/>
              <w:cnfStyle w:val="000000100000"/>
            </w:pPr>
            <w:r w:rsidRPr="008B1701">
              <w:t>2,83%</w:t>
            </w:r>
          </w:p>
        </w:tc>
      </w:tr>
      <w:tr w:rsidR="008B1701" w:rsidRPr="008B1701" w:rsidTr="008E618D">
        <w:trPr>
          <w:trHeight w:val="288"/>
        </w:trPr>
        <w:tc>
          <w:tcPr>
            <w:cnfStyle w:val="001000000000"/>
            <w:tcW w:w="762" w:type="dxa"/>
            <w:noWrap/>
            <w:vAlign w:val="center"/>
            <w:hideMark/>
          </w:tcPr>
          <w:p w:rsidR="008B1701" w:rsidRPr="008B1701" w:rsidRDefault="008B1701" w:rsidP="008E618D">
            <w:pPr>
              <w:jc w:val="center"/>
            </w:pPr>
            <w:r w:rsidRPr="008B1701">
              <w:t>n</w:t>
            </w:r>
          </w:p>
        </w:tc>
        <w:tc>
          <w:tcPr>
            <w:tcW w:w="1168" w:type="dxa"/>
            <w:noWrap/>
            <w:vAlign w:val="center"/>
            <w:hideMark/>
          </w:tcPr>
          <w:p w:rsidR="008B1701" w:rsidRPr="008B1701" w:rsidRDefault="008B1701" w:rsidP="008E618D">
            <w:pPr>
              <w:jc w:val="center"/>
              <w:cnfStyle w:val="000000000000"/>
            </w:pPr>
            <w:r w:rsidRPr="008B1701">
              <w:t>10943</w:t>
            </w:r>
          </w:p>
        </w:tc>
        <w:tc>
          <w:tcPr>
            <w:tcW w:w="1308" w:type="dxa"/>
            <w:noWrap/>
            <w:vAlign w:val="center"/>
            <w:hideMark/>
          </w:tcPr>
          <w:p w:rsidR="008B1701" w:rsidRPr="008B1701" w:rsidRDefault="008B1701" w:rsidP="008E618D">
            <w:pPr>
              <w:jc w:val="center"/>
              <w:cnfStyle w:val="000000000000"/>
            </w:pPr>
            <w:r w:rsidRPr="008B1701">
              <w:t>7,02%</w:t>
            </w:r>
          </w:p>
        </w:tc>
      </w:tr>
      <w:tr w:rsidR="008B1701" w:rsidRPr="008B1701" w:rsidTr="008E618D">
        <w:trPr>
          <w:cnfStyle w:val="000000100000"/>
          <w:trHeight w:val="288"/>
        </w:trPr>
        <w:tc>
          <w:tcPr>
            <w:cnfStyle w:val="001000000000"/>
            <w:tcW w:w="762" w:type="dxa"/>
            <w:noWrap/>
            <w:vAlign w:val="center"/>
            <w:hideMark/>
          </w:tcPr>
          <w:p w:rsidR="008B1701" w:rsidRPr="008B1701" w:rsidRDefault="008B1701" w:rsidP="008E618D">
            <w:pPr>
              <w:jc w:val="center"/>
            </w:pPr>
            <w:r w:rsidRPr="008B1701">
              <w:t>o</w:t>
            </w:r>
          </w:p>
        </w:tc>
        <w:tc>
          <w:tcPr>
            <w:tcW w:w="1168" w:type="dxa"/>
            <w:noWrap/>
            <w:vAlign w:val="center"/>
            <w:hideMark/>
          </w:tcPr>
          <w:p w:rsidR="008B1701" w:rsidRPr="008B1701" w:rsidRDefault="008B1701" w:rsidP="008E618D">
            <w:pPr>
              <w:jc w:val="center"/>
              <w:cnfStyle w:val="000000100000"/>
            </w:pPr>
            <w:r w:rsidRPr="008B1701">
              <w:t>11080</w:t>
            </w:r>
          </w:p>
        </w:tc>
        <w:tc>
          <w:tcPr>
            <w:tcW w:w="1308" w:type="dxa"/>
            <w:noWrap/>
            <w:vAlign w:val="center"/>
            <w:hideMark/>
          </w:tcPr>
          <w:p w:rsidR="008B1701" w:rsidRPr="008B1701" w:rsidRDefault="008B1701" w:rsidP="008E618D">
            <w:pPr>
              <w:jc w:val="center"/>
              <w:cnfStyle w:val="000000100000"/>
            </w:pPr>
            <w:r w:rsidRPr="008B1701">
              <w:t>7,11%</w:t>
            </w:r>
          </w:p>
        </w:tc>
      </w:tr>
      <w:tr w:rsidR="008B1701" w:rsidRPr="008B1701" w:rsidTr="008E618D">
        <w:trPr>
          <w:trHeight w:val="288"/>
        </w:trPr>
        <w:tc>
          <w:tcPr>
            <w:cnfStyle w:val="001000000000"/>
            <w:tcW w:w="762" w:type="dxa"/>
            <w:noWrap/>
            <w:vAlign w:val="center"/>
            <w:hideMark/>
          </w:tcPr>
          <w:p w:rsidR="008B1701" w:rsidRPr="008B1701" w:rsidRDefault="008B1701" w:rsidP="008E618D">
            <w:pPr>
              <w:jc w:val="center"/>
            </w:pPr>
            <w:r w:rsidRPr="008B1701">
              <w:t>p</w:t>
            </w:r>
          </w:p>
        </w:tc>
        <w:tc>
          <w:tcPr>
            <w:tcW w:w="1168" w:type="dxa"/>
            <w:noWrap/>
            <w:vAlign w:val="center"/>
            <w:hideMark/>
          </w:tcPr>
          <w:p w:rsidR="008B1701" w:rsidRPr="008B1701" w:rsidRDefault="008B1701" w:rsidP="008E618D">
            <w:pPr>
              <w:jc w:val="center"/>
              <w:cnfStyle w:val="000000000000"/>
            </w:pPr>
            <w:r w:rsidRPr="008B1701">
              <w:t>2870</w:t>
            </w:r>
          </w:p>
        </w:tc>
        <w:tc>
          <w:tcPr>
            <w:tcW w:w="1308" w:type="dxa"/>
            <w:noWrap/>
            <w:vAlign w:val="center"/>
            <w:hideMark/>
          </w:tcPr>
          <w:p w:rsidR="008B1701" w:rsidRPr="008B1701" w:rsidRDefault="008B1701" w:rsidP="008E618D">
            <w:pPr>
              <w:jc w:val="center"/>
              <w:cnfStyle w:val="000000000000"/>
            </w:pPr>
            <w:r w:rsidRPr="008B1701">
              <w:t>1,84%</w:t>
            </w:r>
          </w:p>
        </w:tc>
      </w:tr>
      <w:tr w:rsidR="008B1701" w:rsidRPr="008B1701" w:rsidTr="008E618D">
        <w:trPr>
          <w:cnfStyle w:val="000000100000"/>
          <w:trHeight w:val="288"/>
        </w:trPr>
        <w:tc>
          <w:tcPr>
            <w:cnfStyle w:val="001000000000"/>
            <w:tcW w:w="762" w:type="dxa"/>
            <w:noWrap/>
            <w:vAlign w:val="center"/>
            <w:hideMark/>
          </w:tcPr>
          <w:p w:rsidR="008B1701" w:rsidRPr="008B1701" w:rsidRDefault="008B1701" w:rsidP="008E618D">
            <w:pPr>
              <w:jc w:val="center"/>
            </w:pPr>
            <w:r w:rsidRPr="008B1701">
              <w:t>q</w:t>
            </w:r>
          </w:p>
        </w:tc>
        <w:tc>
          <w:tcPr>
            <w:tcW w:w="1168" w:type="dxa"/>
            <w:noWrap/>
            <w:vAlign w:val="center"/>
            <w:hideMark/>
          </w:tcPr>
          <w:p w:rsidR="008B1701" w:rsidRPr="008B1701" w:rsidRDefault="008B1701" w:rsidP="008E618D">
            <w:pPr>
              <w:jc w:val="center"/>
              <w:cnfStyle w:val="000000100000"/>
            </w:pPr>
            <w:r w:rsidRPr="008B1701">
              <w:t>106</w:t>
            </w:r>
          </w:p>
        </w:tc>
        <w:tc>
          <w:tcPr>
            <w:tcW w:w="1308" w:type="dxa"/>
            <w:noWrap/>
            <w:vAlign w:val="center"/>
            <w:hideMark/>
          </w:tcPr>
          <w:p w:rsidR="008B1701" w:rsidRPr="008B1701" w:rsidRDefault="008B1701" w:rsidP="008E618D">
            <w:pPr>
              <w:jc w:val="center"/>
              <w:cnfStyle w:val="000000100000"/>
            </w:pPr>
            <w:r w:rsidRPr="008B1701">
              <w:t>0,07%</w:t>
            </w:r>
          </w:p>
        </w:tc>
      </w:tr>
      <w:tr w:rsidR="008B1701" w:rsidRPr="008B1701" w:rsidTr="008E618D">
        <w:trPr>
          <w:trHeight w:val="288"/>
        </w:trPr>
        <w:tc>
          <w:tcPr>
            <w:cnfStyle w:val="001000000000"/>
            <w:tcW w:w="762" w:type="dxa"/>
            <w:noWrap/>
            <w:vAlign w:val="center"/>
            <w:hideMark/>
          </w:tcPr>
          <w:p w:rsidR="008B1701" w:rsidRPr="008B1701" w:rsidRDefault="008B1701" w:rsidP="008E618D">
            <w:pPr>
              <w:jc w:val="center"/>
            </w:pPr>
            <w:r w:rsidRPr="008B1701">
              <w:t>r</w:t>
            </w:r>
          </w:p>
        </w:tc>
        <w:tc>
          <w:tcPr>
            <w:tcW w:w="1168" w:type="dxa"/>
            <w:noWrap/>
            <w:vAlign w:val="center"/>
            <w:hideMark/>
          </w:tcPr>
          <w:p w:rsidR="008B1701" w:rsidRPr="008B1701" w:rsidRDefault="008B1701" w:rsidP="008E618D">
            <w:pPr>
              <w:jc w:val="center"/>
              <w:cnfStyle w:val="000000000000"/>
            </w:pPr>
            <w:r w:rsidRPr="008B1701">
              <w:t>8832</w:t>
            </w:r>
          </w:p>
        </w:tc>
        <w:tc>
          <w:tcPr>
            <w:tcW w:w="1308" w:type="dxa"/>
            <w:noWrap/>
            <w:vAlign w:val="center"/>
            <w:hideMark/>
          </w:tcPr>
          <w:p w:rsidR="008B1701" w:rsidRPr="008B1701" w:rsidRDefault="008B1701" w:rsidP="008E618D">
            <w:pPr>
              <w:jc w:val="center"/>
              <w:cnfStyle w:val="000000000000"/>
            </w:pPr>
            <w:r w:rsidRPr="008B1701">
              <w:t>5,67%</w:t>
            </w:r>
          </w:p>
        </w:tc>
      </w:tr>
      <w:tr w:rsidR="008B1701" w:rsidRPr="008B1701" w:rsidTr="008E618D">
        <w:trPr>
          <w:cnfStyle w:val="000000100000"/>
          <w:trHeight w:val="288"/>
        </w:trPr>
        <w:tc>
          <w:tcPr>
            <w:cnfStyle w:val="001000000000"/>
            <w:tcW w:w="762" w:type="dxa"/>
            <w:noWrap/>
            <w:vAlign w:val="center"/>
            <w:hideMark/>
          </w:tcPr>
          <w:p w:rsidR="008B1701" w:rsidRPr="008B1701" w:rsidRDefault="008B1701" w:rsidP="008E618D">
            <w:pPr>
              <w:jc w:val="center"/>
            </w:pPr>
            <w:r w:rsidRPr="008B1701">
              <w:t>s</w:t>
            </w:r>
          </w:p>
        </w:tc>
        <w:tc>
          <w:tcPr>
            <w:tcW w:w="1168" w:type="dxa"/>
            <w:noWrap/>
            <w:vAlign w:val="center"/>
            <w:hideMark/>
          </w:tcPr>
          <w:p w:rsidR="008B1701" w:rsidRPr="008B1701" w:rsidRDefault="008B1701" w:rsidP="008E618D">
            <w:pPr>
              <w:jc w:val="center"/>
              <w:cnfStyle w:val="000000100000"/>
            </w:pPr>
            <w:r w:rsidRPr="008B1701">
              <w:t>9243</w:t>
            </w:r>
          </w:p>
        </w:tc>
        <w:tc>
          <w:tcPr>
            <w:tcW w:w="1308" w:type="dxa"/>
            <w:noWrap/>
            <w:vAlign w:val="center"/>
            <w:hideMark/>
          </w:tcPr>
          <w:p w:rsidR="008B1701" w:rsidRPr="008B1701" w:rsidRDefault="008B1701" w:rsidP="008E618D">
            <w:pPr>
              <w:jc w:val="center"/>
              <w:cnfStyle w:val="000000100000"/>
            </w:pPr>
            <w:r w:rsidRPr="008B1701">
              <w:t>5,93%</w:t>
            </w:r>
          </w:p>
        </w:tc>
      </w:tr>
      <w:tr w:rsidR="008B1701" w:rsidRPr="008B1701" w:rsidTr="008E618D">
        <w:trPr>
          <w:trHeight w:val="288"/>
        </w:trPr>
        <w:tc>
          <w:tcPr>
            <w:cnfStyle w:val="001000000000"/>
            <w:tcW w:w="762" w:type="dxa"/>
            <w:noWrap/>
            <w:vAlign w:val="center"/>
            <w:hideMark/>
          </w:tcPr>
          <w:p w:rsidR="008B1701" w:rsidRPr="008B1701" w:rsidRDefault="008B1701" w:rsidP="008E618D">
            <w:pPr>
              <w:jc w:val="center"/>
            </w:pPr>
            <w:r w:rsidRPr="008B1701">
              <w:t>t</w:t>
            </w:r>
          </w:p>
        </w:tc>
        <w:tc>
          <w:tcPr>
            <w:tcW w:w="1168" w:type="dxa"/>
            <w:noWrap/>
            <w:vAlign w:val="center"/>
            <w:hideMark/>
          </w:tcPr>
          <w:p w:rsidR="008B1701" w:rsidRPr="008B1701" w:rsidRDefault="008B1701" w:rsidP="008E618D">
            <w:pPr>
              <w:jc w:val="center"/>
              <w:cnfStyle w:val="000000000000"/>
            </w:pPr>
            <w:r w:rsidRPr="008B1701">
              <w:t>15040</w:t>
            </w:r>
          </w:p>
        </w:tc>
        <w:tc>
          <w:tcPr>
            <w:tcW w:w="1308" w:type="dxa"/>
            <w:noWrap/>
            <w:vAlign w:val="center"/>
            <w:hideMark/>
          </w:tcPr>
          <w:p w:rsidR="008B1701" w:rsidRPr="008B1701" w:rsidRDefault="008B1701" w:rsidP="008E618D">
            <w:pPr>
              <w:jc w:val="center"/>
              <w:cnfStyle w:val="000000000000"/>
            </w:pPr>
            <w:r w:rsidRPr="008B1701">
              <w:t>9,65%</w:t>
            </w:r>
          </w:p>
        </w:tc>
      </w:tr>
      <w:tr w:rsidR="008B1701" w:rsidRPr="008B1701" w:rsidTr="008E618D">
        <w:trPr>
          <w:cnfStyle w:val="000000100000"/>
          <w:trHeight w:val="288"/>
        </w:trPr>
        <w:tc>
          <w:tcPr>
            <w:cnfStyle w:val="001000000000"/>
            <w:tcW w:w="762" w:type="dxa"/>
            <w:noWrap/>
            <w:vAlign w:val="center"/>
            <w:hideMark/>
          </w:tcPr>
          <w:p w:rsidR="008B1701" w:rsidRPr="008B1701" w:rsidRDefault="008B1701" w:rsidP="008E618D">
            <w:pPr>
              <w:jc w:val="center"/>
            </w:pPr>
            <w:r w:rsidRPr="008B1701">
              <w:t>u</w:t>
            </w:r>
          </w:p>
        </w:tc>
        <w:tc>
          <w:tcPr>
            <w:tcW w:w="1168" w:type="dxa"/>
            <w:noWrap/>
            <w:vAlign w:val="center"/>
            <w:hideMark/>
          </w:tcPr>
          <w:p w:rsidR="008B1701" w:rsidRPr="008B1701" w:rsidRDefault="008B1701" w:rsidP="008E618D">
            <w:pPr>
              <w:jc w:val="center"/>
              <w:cnfStyle w:val="000000100000"/>
            </w:pPr>
            <w:r w:rsidRPr="008B1701">
              <w:t>4312</w:t>
            </w:r>
          </w:p>
        </w:tc>
        <w:tc>
          <w:tcPr>
            <w:tcW w:w="1308" w:type="dxa"/>
            <w:noWrap/>
            <w:vAlign w:val="center"/>
            <w:hideMark/>
          </w:tcPr>
          <w:p w:rsidR="008B1701" w:rsidRPr="008B1701" w:rsidRDefault="008B1701" w:rsidP="008E618D">
            <w:pPr>
              <w:jc w:val="center"/>
              <w:cnfStyle w:val="000000100000"/>
            </w:pPr>
            <w:r w:rsidRPr="008B1701">
              <w:t>2,77%</w:t>
            </w:r>
          </w:p>
        </w:tc>
      </w:tr>
      <w:tr w:rsidR="008B1701" w:rsidRPr="008B1701" w:rsidTr="008E618D">
        <w:trPr>
          <w:trHeight w:val="288"/>
        </w:trPr>
        <w:tc>
          <w:tcPr>
            <w:cnfStyle w:val="001000000000"/>
            <w:tcW w:w="762" w:type="dxa"/>
            <w:noWrap/>
            <w:vAlign w:val="center"/>
            <w:hideMark/>
          </w:tcPr>
          <w:p w:rsidR="008B1701" w:rsidRPr="008B1701" w:rsidRDefault="008B1701" w:rsidP="008E618D">
            <w:pPr>
              <w:jc w:val="center"/>
            </w:pPr>
            <w:r w:rsidRPr="008B1701">
              <w:t>v</w:t>
            </w:r>
          </w:p>
        </w:tc>
        <w:tc>
          <w:tcPr>
            <w:tcW w:w="1168" w:type="dxa"/>
            <w:noWrap/>
            <w:vAlign w:val="center"/>
            <w:hideMark/>
          </w:tcPr>
          <w:p w:rsidR="008B1701" w:rsidRPr="008B1701" w:rsidRDefault="008B1701" w:rsidP="008E618D">
            <w:pPr>
              <w:jc w:val="center"/>
              <w:cnfStyle w:val="000000000000"/>
            </w:pPr>
            <w:r w:rsidRPr="008B1701">
              <w:t>1407</w:t>
            </w:r>
          </w:p>
        </w:tc>
        <w:tc>
          <w:tcPr>
            <w:tcW w:w="1308" w:type="dxa"/>
            <w:noWrap/>
            <w:vAlign w:val="center"/>
            <w:hideMark/>
          </w:tcPr>
          <w:p w:rsidR="008B1701" w:rsidRPr="008B1701" w:rsidRDefault="008B1701" w:rsidP="008E618D">
            <w:pPr>
              <w:jc w:val="center"/>
              <w:cnfStyle w:val="000000000000"/>
            </w:pPr>
            <w:r w:rsidRPr="008B1701">
              <w:t>0,90%</w:t>
            </w:r>
          </w:p>
        </w:tc>
      </w:tr>
      <w:tr w:rsidR="008B1701" w:rsidRPr="008B1701" w:rsidTr="008E618D">
        <w:trPr>
          <w:cnfStyle w:val="000000100000"/>
          <w:trHeight w:val="288"/>
        </w:trPr>
        <w:tc>
          <w:tcPr>
            <w:cnfStyle w:val="001000000000"/>
            <w:tcW w:w="762" w:type="dxa"/>
            <w:noWrap/>
            <w:vAlign w:val="center"/>
            <w:hideMark/>
          </w:tcPr>
          <w:p w:rsidR="008B1701" w:rsidRPr="008B1701" w:rsidRDefault="008B1701" w:rsidP="008E618D">
            <w:pPr>
              <w:jc w:val="center"/>
            </w:pPr>
            <w:r w:rsidRPr="008B1701">
              <w:t>w</w:t>
            </w:r>
          </w:p>
        </w:tc>
        <w:tc>
          <w:tcPr>
            <w:tcW w:w="1168" w:type="dxa"/>
            <w:noWrap/>
            <w:vAlign w:val="center"/>
            <w:hideMark/>
          </w:tcPr>
          <w:p w:rsidR="008B1701" w:rsidRPr="008B1701" w:rsidRDefault="008B1701" w:rsidP="008E618D">
            <w:pPr>
              <w:jc w:val="center"/>
              <w:cnfStyle w:val="000000100000"/>
            </w:pPr>
            <w:r w:rsidRPr="008B1701">
              <w:t>3496</w:t>
            </w:r>
          </w:p>
        </w:tc>
        <w:tc>
          <w:tcPr>
            <w:tcW w:w="1308" w:type="dxa"/>
            <w:noWrap/>
            <w:vAlign w:val="center"/>
            <w:hideMark/>
          </w:tcPr>
          <w:p w:rsidR="008B1701" w:rsidRPr="008B1701" w:rsidRDefault="008B1701" w:rsidP="008E618D">
            <w:pPr>
              <w:jc w:val="center"/>
              <w:cnfStyle w:val="000000100000"/>
            </w:pPr>
            <w:r w:rsidRPr="008B1701">
              <w:t>2,24%</w:t>
            </w:r>
          </w:p>
        </w:tc>
      </w:tr>
      <w:tr w:rsidR="008B1701" w:rsidRPr="008B1701" w:rsidTr="008E618D">
        <w:trPr>
          <w:trHeight w:val="288"/>
        </w:trPr>
        <w:tc>
          <w:tcPr>
            <w:cnfStyle w:val="001000000000"/>
            <w:tcW w:w="762" w:type="dxa"/>
            <w:noWrap/>
            <w:vAlign w:val="center"/>
            <w:hideMark/>
          </w:tcPr>
          <w:p w:rsidR="008B1701" w:rsidRPr="008B1701" w:rsidRDefault="008B1701" w:rsidP="008E618D">
            <w:pPr>
              <w:jc w:val="center"/>
            </w:pPr>
            <w:r w:rsidRPr="008B1701">
              <w:t>x</w:t>
            </w:r>
          </w:p>
        </w:tc>
        <w:tc>
          <w:tcPr>
            <w:tcW w:w="1168" w:type="dxa"/>
            <w:noWrap/>
            <w:vAlign w:val="center"/>
            <w:hideMark/>
          </w:tcPr>
          <w:p w:rsidR="008B1701" w:rsidRPr="008B1701" w:rsidRDefault="008B1701" w:rsidP="008E618D">
            <w:pPr>
              <w:jc w:val="center"/>
              <w:cnfStyle w:val="000000000000"/>
            </w:pPr>
            <w:r w:rsidRPr="008B1701">
              <w:t>264</w:t>
            </w:r>
          </w:p>
        </w:tc>
        <w:tc>
          <w:tcPr>
            <w:tcW w:w="1308" w:type="dxa"/>
            <w:noWrap/>
            <w:vAlign w:val="center"/>
            <w:hideMark/>
          </w:tcPr>
          <w:p w:rsidR="008B1701" w:rsidRPr="008B1701" w:rsidRDefault="008B1701" w:rsidP="008E618D">
            <w:pPr>
              <w:jc w:val="center"/>
              <w:cnfStyle w:val="000000000000"/>
            </w:pPr>
            <w:r w:rsidRPr="008B1701">
              <w:t>0,17%</w:t>
            </w:r>
          </w:p>
        </w:tc>
      </w:tr>
      <w:tr w:rsidR="008B1701" w:rsidRPr="008B1701" w:rsidTr="008E618D">
        <w:trPr>
          <w:cnfStyle w:val="000000100000"/>
          <w:trHeight w:val="288"/>
        </w:trPr>
        <w:tc>
          <w:tcPr>
            <w:cnfStyle w:val="001000000000"/>
            <w:tcW w:w="762" w:type="dxa"/>
            <w:noWrap/>
            <w:vAlign w:val="center"/>
            <w:hideMark/>
          </w:tcPr>
          <w:p w:rsidR="008B1701" w:rsidRPr="008B1701" w:rsidRDefault="008B1701" w:rsidP="008E618D">
            <w:pPr>
              <w:jc w:val="center"/>
            </w:pPr>
            <w:r w:rsidRPr="008B1701">
              <w:t>y</w:t>
            </w:r>
          </w:p>
        </w:tc>
        <w:tc>
          <w:tcPr>
            <w:tcW w:w="1168" w:type="dxa"/>
            <w:noWrap/>
            <w:vAlign w:val="center"/>
            <w:hideMark/>
          </w:tcPr>
          <w:p w:rsidR="008B1701" w:rsidRPr="008B1701" w:rsidRDefault="008B1701" w:rsidP="008E618D">
            <w:pPr>
              <w:jc w:val="center"/>
              <w:cnfStyle w:val="000000100000"/>
            </w:pPr>
            <w:r w:rsidRPr="008B1701">
              <w:t>3001</w:t>
            </w:r>
          </w:p>
        </w:tc>
        <w:tc>
          <w:tcPr>
            <w:tcW w:w="1308" w:type="dxa"/>
            <w:noWrap/>
            <w:vAlign w:val="center"/>
            <w:hideMark/>
          </w:tcPr>
          <w:p w:rsidR="008B1701" w:rsidRPr="008B1701" w:rsidRDefault="008B1701" w:rsidP="008E618D">
            <w:pPr>
              <w:jc w:val="center"/>
              <w:cnfStyle w:val="000000100000"/>
            </w:pPr>
            <w:r w:rsidRPr="008B1701">
              <w:t>1,93%</w:t>
            </w:r>
          </w:p>
        </w:tc>
      </w:tr>
      <w:tr w:rsidR="008B1701" w:rsidRPr="008B1701" w:rsidTr="008E618D">
        <w:trPr>
          <w:trHeight w:val="288"/>
        </w:trPr>
        <w:tc>
          <w:tcPr>
            <w:cnfStyle w:val="001000000000"/>
            <w:tcW w:w="762" w:type="dxa"/>
            <w:noWrap/>
            <w:vAlign w:val="center"/>
            <w:hideMark/>
          </w:tcPr>
          <w:p w:rsidR="008B1701" w:rsidRPr="008B1701" w:rsidRDefault="008B1701" w:rsidP="008E618D">
            <w:pPr>
              <w:jc w:val="center"/>
            </w:pPr>
            <w:r w:rsidRPr="008B1701">
              <w:t>z</w:t>
            </w:r>
          </w:p>
        </w:tc>
        <w:tc>
          <w:tcPr>
            <w:tcW w:w="1168" w:type="dxa"/>
            <w:noWrap/>
            <w:vAlign w:val="center"/>
            <w:hideMark/>
          </w:tcPr>
          <w:p w:rsidR="008B1701" w:rsidRPr="008B1701" w:rsidRDefault="008B1701" w:rsidP="008E618D">
            <w:pPr>
              <w:jc w:val="center"/>
              <w:cnfStyle w:val="000000000000"/>
            </w:pPr>
            <w:r w:rsidRPr="008B1701">
              <w:t>146</w:t>
            </w:r>
          </w:p>
        </w:tc>
        <w:tc>
          <w:tcPr>
            <w:tcW w:w="1308" w:type="dxa"/>
            <w:noWrap/>
            <w:vAlign w:val="center"/>
            <w:hideMark/>
          </w:tcPr>
          <w:p w:rsidR="008B1701" w:rsidRPr="008B1701" w:rsidRDefault="008B1701" w:rsidP="008E618D">
            <w:pPr>
              <w:jc w:val="center"/>
              <w:cnfStyle w:val="000000000000"/>
            </w:pPr>
            <w:r w:rsidRPr="008B1701">
              <w:t>0,09%</w:t>
            </w:r>
          </w:p>
        </w:tc>
      </w:tr>
      <w:tr w:rsidR="008E618D" w:rsidRPr="008B1701" w:rsidTr="008E618D">
        <w:trPr>
          <w:cnfStyle w:val="000000100000"/>
          <w:trHeight w:val="288"/>
        </w:trPr>
        <w:tc>
          <w:tcPr>
            <w:cnfStyle w:val="001000000000"/>
            <w:tcW w:w="762" w:type="dxa"/>
            <w:noWrap/>
            <w:vAlign w:val="center"/>
            <w:hideMark/>
          </w:tcPr>
          <w:p w:rsidR="008E618D" w:rsidRPr="008B1701" w:rsidRDefault="008E618D" w:rsidP="008E618D">
            <w:pPr>
              <w:jc w:val="center"/>
            </w:pPr>
            <w:r>
              <w:t>TOTAL</w:t>
            </w:r>
          </w:p>
        </w:tc>
        <w:tc>
          <w:tcPr>
            <w:tcW w:w="1168" w:type="dxa"/>
            <w:noWrap/>
            <w:vAlign w:val="center"/>
            <w:hideMark/>
          </w:tcPr>
          <w:p w:rsidR="008E618D" w:rsidRPr="008B1701" w:rsidRDefault="008E618D" w:rsidP="008E618D">
            <w:pPr>
              <w:jc w:val="center"/>
              <w:cnfStyle w:val="000000100000"/>
            </w:pPr>
          </w:p>
        </w:tc>
        <w:tc>
          <w:tcPr>
            <w:tcW w:w="1308" w:type="dxa"/>
            <w:noWrap/>
            <w:vAlign w:val="center"/>
            <w:hideMark/>
          </w:tcPr>
          <w:p w:rsidR="008E618D" w:rsidRPr="008B1701" w:rsidRDefault="008E618D" w:rsidP="008E618D">
            <w:pPr>
              <w:jc w:val="center"/>
              <w:cnfStyle w:val="000000100000"/>
            </w:pPr>
          </w:p>
        </w:tc>
      </w:tr>
    </w:tbl>
    <w:p w:rsidR="008B1701" w:rsidRDefault="008E618D">
      <w:pPr>
        <w:rPr>
          <w:lang w:val="hr-HR"/>
        </w:rPr>
      </w:pPr>
      <w:r>
        <w:rPr>
          <w:lang w:val="hr-HR"/>
        </w:rPr>
        <w:t>Table 1: frequencies in Book 1</w:t>
      </w:r>
    </w:p>
    <w:p w:rsidR="008E618D" w:rsidRDefault="008E618D">
      <w:pPr>
        <w:rPr>
          <w:lang w:val="hr-HR"/>
        </w:rPr>
      </w:pPr>
    </w:p>
    <w:p w:rsidR="008E618D" w:rsidRDefault="008E618D">
      <w:pPr>
        <w:rPr>
          <w:lang w:val="hr-HR"/>
        </w:rPr>
      </w:pPr>
    </w:p>
    <w:p w:rsidR="008E618D" w:rsidRDefault="008E618D">
      <w:pPr>
        <w:rPr>
          <w:lang w:val="hr-HR"/>
        </w:rPr>
      </w:pPr>
    </w:p>
    <w:p w:rsidR="008E618D" w:rsidRDefault="008E618D">
      <w:pPr>
        <w:rPr>
          <w:lang w:val="hr-HR"/>
        </w:rPr>
      </w:pPr>
    </w:p>
    <w:p w:rsidR="008E618D" w:rsidRDefault="008E618D">
      <w:pPr>
        <w:rPr>
          <w:lang w:val="hr-HR"/>
        </w:rPr>
      </w:pPr>
    </w:p>
    <w:p w:rsidR="008E618D" w:rsidRDefault="008E618D">
      <w:pPr>
        <w:rPr>
          <w:lang w:val="hr-HR"/>
        </w:rPr>
      </w:pPr>
    </w:p>
    <w:tbl>
      <w:tblPr>
        <w:tblStyle w:val="LightList"/>
        <w:tblW w:w="0" w:type="auto"/>
        <w:tblLook w:val="04A0"/>
      </w:tblPr>
      <w:tblGrid>
        <w:gridCol w:w="809"/>
        <w:gridCol w:w="1168"/>
        <w:gridCol w:w="1308"/>
      </w:tblGrid>
      <w:tr w:rsidR="008E618D" w:rsidRPr="008B1701" w:rsidTr="008E618D">
        <w:trPr>
          <w:cnfStyle w:val="100000000000"/>
          <w:trHeight w:val="288"/>
        </w:trPr>
        <w:tc>
          <w:tcPr>
            <w:cnfStyle w:val="001000000000"/>
            <w:tcW w:w="528" w:type="dxa"/>
            <w:noWrap/>
            <w:hideMark/>
          </w:tcPr>
          <w:p w:rsidR="008E618D" w:rsidRPr="008B1701" w:rsidRDefault="008E618D">
            <w:r>
              <w:lastRenderedPageBreak/>
              <w:t>Letter</w:t>
            </w:r>
          </w:p>
        </w:tc>
        <w:tc>
          <w:tcPr>
            <w:tcW w:w="860" w:type="dxa"/>
            <w:noWrap/>
            <w:hideMark/>
          </w:tcPr>
          <w:p w:rsidR="008E618D" w:rsidRPr="008B1701" w:rsidRDefault="008E618D" w:rsidP="008B1701">
            <w:pPr>
              <w:cnfStyle w:val="100000000000"/>
            </w:pPr>
            <w:r>
              <w:t>Frequency</w:t>
            </w:r>
          </w:p>
        </w:tc>
        <w:tc>
          <w:tcPr>
            <w:tcW w:w="960" w:type="dxa"/>
            <w:noWrap/>
            <w:hideMark/>
          </w:tcPr>
          <w:p w:rsidR="008E618D" w:rsidRPr="008B1701" w:rsidRDefault="008E618D" w:rsidP="008B1701">
            <w:pPr>
              <w:cnfStyle w:val="100000000000"/>
            </w:pPr>
            <w:r>
              <w:t>Distribution</w:t>
            </w:r>
          </w:p>
        </w:tc>
      </w:tr>
      <w:tr w:rsidR="008B1701" w:rsidRPr="008B1701" w:rsidTr="008E618D">
        <w:trPr>
          <w:cnfStyle w:val="000000100000"/>
          <w:trHeight w:val="288"/>
        </w:trPr>
        <w:tc>
          <w:tcPr>
            <w:cnfStyle w:val="001000000000"/>
            <w:tcW w:w="528" w:type="dxa"/>
            <w:noWrap/>
            <w:hideMark/>
          </w:tcPr>
          <w:p w:rsidR="008B1701" w:rsidRPr="008B1701" w:rsidRDefault="008B1701">
            <w:bookmarkStart w:id="1" w:name="RANGE!A1:B35"/>
            <w:r w:rsidRPr="008B1701">
              <w:t>a</w:t>
            </w:r>
            <w:bookmarkEnd w:id="1"/>
          </w:p>
        </w:tc>
        <w:tc>
          <w:tcPr>
            <w:tcW w:w="860" w:type="dxa"/>
            <w:noWrap/>
            <w:hideMark/>
          </w:tcPr>
          <w:p w:rsidR="008B1701" w:rsidRPr="008B1701" w:rsidRDefault="008B1701" w:rsidP="008B1701">
            <w:pPr>
              <w:cnfStyle w:val="000000100000"/>
            </w:pPr>
            <w:r w:rsidRPr="008B1701">
              <w:t>13505</w:t>
            </w:r>
          </w:p>
        </w:tc>
        <w:tc>
          <w:tcPr>
            <w:tcW w:w="960" w:type="dxa"/>
            <w:noWrap/>
            <w:hideMark/>
          </w:tcPr>
          <w:p w:rsidR="008B1701" w:rsidRPr="008B1701" w:rsidRDefault="008B1701" w:rsidP="008B1701">
            <w:pPr>
              <w:cnfStyle w:val="000000100000"/>
            </w:pPr>
            <w:r w:rsidRPr="008B1701">
              <w:t>5,08%</w:t>
            </w:r>
          </w:p>
        </w:tc>
      </w:tr>
      <w:tr w:rsidR="008B1701" w:rsidRPr="008B1701" w:rsidTr="008E618D">
        <w:trPr>
          <w:trHeight w:val="288"/>
        </w:trPr>
        <w:tc>
          <w:tcPr>
            <w:cnfStyle w:val="001000000000"/>
            <w:tcW w:w="528" w:type="dxa"/>
            <w:noWrap/>
            <w:hideMark/>
          </w:tcPr>
          <w:p w:rsidR="008B1701" w:rsidRPr="008B1701" w:rsidRDefault="008B1701">
            <w:r w:rsidRPr="008B1701">
              <w:t>b</w:t>
            </w:r>
          </w:p>
        </w:tc>
        <w:tc>
          <w:tcPr>
            <w:tcW w:w="860" w:type="dxa"/>
            <w:noWrap/>
            <w:hideMark/>
          </w:tcPr>
          <w:p w:rsidR="008B1701" w:rsidRPr="008B1701" w:rsidRDefault="008B1701" w:rsidP="008B1701">
            <w:pPr>
              <w:cnfStyle w:val="000000000000"/>
            </w:pPr>
            <w:r w:rsidRPr="008B1701">
              <w:t>5038</w:t>
            </w:r>
          </w:p>
        </w:tc>
        <w:tc>
          <w:tcPr>
            <w:tcW w:w="960" w:type="dxa"/>
            <w:noWrap/>
            <w:hideMark/>
          </w:tcPr>
          <w:p w:rsidR="008B1701" w:rsidRPr="008B1701" w:rsidRDefault="008B1701" w:rsidP="008B1701">
            <w:pPr>
              <w:cnfStyle w:val="000000000000"/>
            </w:pPr>
            <w:r w:rsidRPr="008B1701">
              <w:t>1,89%</w:t>
            </w:r>
          </w:p>
        </w:tc>
      </w:tr>
      <w:tr w:rsidR="008B1701" w:rsidRPr="008B1701" w:rsidTr="008E618D">
        <w:trPr>
          <w:cnfStyle w:val="000000100000"/>
          <w:trHeight w:val="288"/>
        </w:trPr>
        <w:tc>
          <w:tcPr>
            <w:cnfStyle w:val="001000000000"/>
            <w:tcW w:w="528" w:type="dxa"/>
            <w:noWrap/>
            <w:hideMark/>
          </w:tcPr>
          <w:p w:rsidR="008B1701" w:rsidRPr="008B1701" w:rsidRDefault="008B1701">
            <w:r w:rsidRPr="008B1701">
              <w:t>c</w:t>
            </w:r>
          </w:p>
        </w:tc>
        <w:tc>
          <w:tcPr>
            <w:tcW w:w="860" w:type="dxa"/>
            <w:noWrap/>
            <w:hideMark/>
          </w:tcPr>
          <w:p w:rsidR="008B1701" w:rsidRPr="008B1701" w:rsidRDefault="008B1701" w:rsidP="008B1701">
            <w:pPr>
              <w:cnfStyle w:val="000000100000"/>
            </w:pPr>
            <w:r w:rsidRPr="008B1701">
              <w:t>8136</w:t>
            </w:r>
          </w:p>
        </w:tc>
        <w:tc>
          <w:tcPr>
            <w:tcW w:w="960" w:type="dxa"/>
            <w:noWrap/>
            <w:hideMark/>
          </w:tcPr>
          <w:p w:rsidR="008B1701" w:rsidRPr="008B1701" w:rsidRDefault="008B1701" w:rsidP="008B1701">
            <w:pPr>
              <w:cnfStyle w:val="000000100000"/>
            </w:pPr>
            <w:r w:rsidRPr="008B1701">
              <w:t>3,06%</w:t>
            </w:r>
          </w:p>
        </w:tc>
      </w:tr>
      <w:tr w:rsidR="008B1701" w:rsidRPr="008B1701" w:rsidTr="008E618D">
        <w:trPr>
          <w:trHeight w:val="288"/>
        </w:trPr>
        <w:tc>
          <w:tcPr>
            <w:cnfStyle w:val="001000000000"/>
            <w:tcW w:w="528" w:type="dxa"/>
            <w:noWrap/>
            <w:hideMark/>
          </w:tcPr>
          <w:p w:rsidR="008B1701" w:rsidRPr="008B1701" w:rsidRDefault="008B1701">
            <w:r w:rsidRPr="008B1701">
              <w:t>d</w:t>
            </w:r>
          </w:p>
        </w:tc>
        <w:tc>
          <w:tcPr>
            <w:tcW w:w="860" w:type="dxa"/>
            <w:noWrap/>
            <w:hideMark/>
          </w:tcPr>
          <w:p w:rsidR="008B1701" w:rsidRPr="008B1701" w:rsidRDefault="008B1701" w:rsidP="008B1701">
            <w:pPr>
              <w:cnfStyle w:val="000000000000"/>
            </w:pPr>
            <w:r w:rsidRPr="008B1701">
              <w:t>13451</w:t>
            </w:r>
          </w:p>
        </w:tc>
        <w:tc>
          <w:tcPr>
            <w:tcW w:w="960" w:type="dxa"/>
            <w:noWrap/>
            <w:hideMark/>
          </w:tcPr>
          <w:p w:rsidR="008B1701" w:rsidRPr="008B1701" w:rsidRDefault="008B1701" w:rsidP="008B1701">
            <w:pPr>
              <w:cnfStyle w:val="000000000000"/>
            </w:pPr>
            <w:r w:rsidRPr="008B1701">
              <w:t>5,05%</w:t>
            </w:r>
          </w:p>
        </w:tc>
      </w:tr>
      <w:tr w:rsidR="008B1701" w:rsidRPr="008B1701" w:rsidTr="008E618D">
        <w:trPr>
          <w:cnfStyle w:val="000000100000"/>
          <w:trHeight w:val="288"/>
        </w:trPr>
        <w:tc>
          <w:tcPr>
            <w:cnfStyle w:val="001000000000"/>
            <w:tcW w:w="528" w:type="dxa"/>
            <w:noWrap/>
            <w:hideMark/>
          </w:tcPr>
          <w:p w:rsidR="008B1701" w:rsidRPr="008B1701" w:rsidRDefault="008B1701">
            <w:r w:rsidRPr="008B1701">
              <w:t>e</w:t>
            </w:r>
          </w:p>
        </w:tc>
        <w:tc>
          <w:tcPr>
            <w:tcW w:w="860" w:type="dxa"/>
            <w:noWrap/>
            <w:hideMark/>
          </w:tcPr>
          <w:p w:rsidR="008B1701" w:rsidRPr="008B1701" w:rsidRDefault="008B1701" w:rsidP="008B1701">
            <w:pPr>
              <w:cnfStyle w:val="000000100000"/>
            </w:pPr>
            <w:r w:rsidRPr="008B1701">
              <w:t>45317</w:t>
            </w:r>
          </w:p>
        </w:tc>
        <w:tc>
          <w:tcPr>
            <w:tcW w:w="960" w:type="dxa"/>
            <w:noWrap/>
            <w:hideMark/>
          </w:tcPr>
          <w:p w:rsidR="008B1701" w:rsidRPr="008B1701" w:rsidRDefault="008B1701" w:rsidP="008B1701">
            <w:pPr>
              <w:cnfStyle w:val="000000100000"/>
            </w:pPr>
            <w:r w:rsidRPr="008B1701">
              <w:t>17,03%</w:t>
            </w:r>
          </w:p>
        </w:tc>
      </w:tr>
      <w:tr w:rsidR="008B1701" w:rsidRPr="008B1701" w:rsidTr="008E618D">
        <w:trPr>
          <w:trHeight w:val="288"/>
        </w:trPr>
        <w:tc>
          <w:tcPr>
            <w:cnfStyle w:val="001000000000"/>
            <w:tcW w:w="528" w:type="dxa"/>
            <w:noWrap/>
            <w:hideMark/>
          </w:tcPr>
          <w:p w:rsidR="008B1701" w:rsidRPr="008B1701" w:rsidRDefault="008B1701">
            <w:r w:rsidRPr="008B1701">
              <w:t>f</w:t>
            </w:r>
          </w:p>
        </w:tc>
        <w:tc>
          <w:tcPr>
            <w:tcW w:w="860" w:type="dxa"/>
            <w:noWrap/>
            <w:hideMark/>
          </w:tcPr>
          <w:p w:rsidR="008B1701" w:rsidRPr="008B1701" w:rsidRDefault="008B1701" w:rsidP="008B1701">
            <w:pPr>
              <w:cnfStyle w:val="000000000000"/>
            </w:pPr>
            <w:r w:rsidRPr="008B1701">
              <w:t>4251</w:t>
            </w:r>
          </w:p>
        </w:tc>
        <w:tc>
          <w:tcPr>
            <w:tcW w:w="960" w:type="dxa"/>
            <w:noWrap/>
            <w:hideMark/>
          </w:tcPr>
          <w:p w:rsidR="008B1701" w:rsidRPr="008B1701" w:rsidRDefault="008B1701" w:rsidP="008B1701">
            <w:pPr>
              <w:cnfStyle w:val="000000000000"/>
            </w:pPr>
            <w:r w:rsidRPr="008B1701">
              <w:t>1,60%</w:t>
            </w:r>
          </w:p>
        </w:tc>
      </w:tr>
      <w:tr w:rsidR="008B1701" w:rsidRPr="008B1701" w:rsidTr="008E618D">
        <w:trPr>
          <w:cnfStyle w:val="000000100000"/>
          <w:trHeight w:val="288"/>
        </w:trPr>
        <w:tc>
          <w:tcPr>
            <w:cnfStyle w:val="001000000000"/>
            <w:tcW w:w="528" w:type="dxa"/>
            <w:noWrap/>
            <w:hideMark/>
          </w:tcPr>
          <w:p w:rsidR="008B1701" w:rsidRPr="008B1701" w:rsidRDefault="008B1701">
            <w:r w:rsidRPr="008B1701">
              <w:t>g</w:t>
            </w:r>
          </w:p>
        </w:tc>
        <w:tc>
          <w:tcPr>
            <w:tcW w:w="860" w:type="dxa"/>
            <w:noWrap/>
            <w:hideMark/>
          </w:tcPr>
          <w:p w:rsidR="008B1701" w:rsidRPr="008B1701" w:rsidRDefault="008B1701" w:rsidP="008B1701">
            <w:pPr>
              <w:cnfStyle w:val="000000100000"/>
            </w:pPr>
            <w:r w:rsidRPr="008B1701">
              <w:t>8205</w:t>
            </w:r>
          </w:p>
        </w:tc>
        <w:tc>
          <w:tcPr>
            <w:tcW w:w="960" w:type="dxa"/>
            <w:noWrap/>
            <w:hideMark/>
          </w:tcPr>
          <w:p w:rsidR="008B1701" w:rsidRPr="008B1701" w:rsidRDefault="008B1701" w:rsidP="008B1701">
            <w:pPr>
              <w:cnfStyle w:val="000000100000"/>
            </w:pPr>
            <w:r w:rsidRPr="008B1701">
              <w:t>3,08%</w:t>
            </w:r>
          </w:p>
        </w:tc>
      </w:tr>
      <w:tr w:rsidR="008B1701" w:rsidRPr="008B1701" w:rsidTr="008E618D">
        <w:trPr>
          <w:trHeight w:val="288"/>
        </w:trPr>
        <w:tc>
          <w:tcPr>
            <w:cnfStyle w:val="001000000000"/>
            <w:tcW w:w="528" w:type="dxa"/>
            <w:noWrap/>
            <w:hideMark/>
          </w:tcPr>
          <w:p w:rsidR="008B1701" w:rsidRPr="008B1701" w:rsidRDefault="008B1701">
            <w:r w:rsidRPr="008B1701">
              <w:t>h</w:t>
            </w:r>
          </w:p>
        </w:tc>
        <w:tc>
          <w:tcPr>
            <w:tcW w:w="860" w:type="dxa"/>
            <w:noWrap/>
            <w:hideMark/>
          </w:tcPr>
          <w:p w:rsidR="008B1701" w:rsidRPr="008B1701" w:rsidRDefault="008B1701" w:rsidP="008B1701">
            <w:pPr>
              <w:cnfStyle w:val="000000000000"/>
            </w:pPr>
            <w:r w:rsidRPr="008B1701">
              <w:t>12444</w:t>
            </w:r>
          </w:p>
        </w:tc>
        <w:tc>
          <w:tcPr>
            <w:tcW w:w="960" w:type="dxa"/>
            <w:noWrap/>
            <w:hideMark/>
          </w:tcPr>
          <w:p w:rsidR="008B1701" w:rsidRPr="008B1701" w:rsidRDefault="008B1701" w:rsidP="008B1701">
            <w:pPr>
              <w:cnfStyle w:val="000000000000"/>
            </w:pPr>
            <w:r w:rsidRPr="008B1701">
              <w:t>4,68%</w:t>
            </w:r>
          </w:p>
        </w:tc>
      </w:tr>
      <w:tr w:rsidR="008B1701" w:rsidRPr="008B1701" w:rsidTr="008E618D">
        <w:trPr>
          <w:cnfStyle w:val="000000100000"/>
          <w:trHeight w:val="288"/>
        </w:trPr>
        <w:tc>
          <w:tcPr>
            <w:cnfStyle w:val="001000000000"/>
            <w:tcW w:w="528" w:type="dxa"/>
            <w:noWrap/>
            <w:hideMark/>
          </w:tcPr>
          <w:p w:rsidR="008B1701" w:rsidRPr="008B1701" w:rsidRDefault="008B1701">
            <w:r w:rsidRPr="008B1701">
              <w:t>i</w:t>
            </w:r>
          </w:p>
        </w:tc>
        <w:tc>
          <w:tcPr>
            <w:tcW w:w="860" w:type="dxa"/>
            <w:noWrap/>
            <w:hideMark/>
          </w:tcPr>
          <w:p w:rsidR="008B1701" w:rsidRPr="008B1701" w:rsidRDefault="008B1701" w:rsidP="008B1701">
            <w:pPr>
              <w:cnfStyle w:val="000000100000"/>
            </w:pPr>
            <w:r w:rsidRPr="008B1701">
              <w:t>21566</w:t>
            </w:r>
          </w:p>
        </w:tc>
        <w:tc>
          <w:tcPr>
            <w:tcW w:w="960" w:type="dxa"/>
            <w:noWrap/>
            <w:hideMark/>
          </w:tcPr>
          <w:p w:rsidR="008B1701" w:rsidRPr="008B1701" w:rsidRDefault="008B1701" w:rsidP="008B1701">
            <w:pPr>
              <w:cnfStyle w:val="000000100000"/>
            </w:pPr>
            <w:r w:rsidRPr="008B1701">
              <w:t>8,10%</w:t>
            </w:r>
          </w:p>
        </w:tc>
      </w:tr>
      <w:tr w:rsidR="008B1701" w:rsidRPr="008B1701" w:rsidTr="008E618D">
        <w:trPr>
          <w:trHeight w:val="288"/>
        </w:trPr>
        <w:tc>
          <w:tcPr>
            <w:cnfStyle w:val="001000000000"/>
            <w:tcW w:w="528" w:type="dxa"/>
            <w:noWrap/>
            <w:hideMark/>
          </w:tcPr>
          <w:p w:rsidR="008B1701" w:rsidRPr="008B1701" w:rsidRDefault="008B1701">
            <w:r w:rsidRPr="008B1701">
              <w:t>j</w:t>
            </w:r>
          </w:p>
        </w:tc>
        <w:tc>
          <w:tcPr>
            <w:tcW w:w="860" w:type="dxa"/>
            <w:noWrap/>
            <w:hideMark/>
          </w:tcPr>
          <w:p w:rsidR="008B1701" w:rsidRPr="008B1701" w:rsidRDefault="008B1701" w:rsidP="008B1701">
            <w:pPr>
              <w:cnfStyle w:val="000000000000"/>
            </w:pPr>
            <w:r w:rsidRPr="008B1701">
              <w:t>641</w:t>
            </w:r>
          </w:p>
        </w:tc>
        <w:tc>
          <w:tcPr>
            <w:tcW w:w="960" w:type="dxa"/>
            <w:noWrap/>
            <w:hideMark/>
          </w:tcPr>
          <w:p w:rsidR="008B1701" w:rsidRPr="008B1701" w:rsidRDefault="008B1701" w:rsidP="008B1701">
            <w:pPr>
              <w:cnfStyle w:val="000000000000"/>
            </w:pPr>
            <w:r w:rsidRPr="008B1701">
              <w:t>0,24%</w:t>
            </w:r>
          </w:p>
        </w:tc>
      </w:tr>
      <w:tr w:rsidR="008B1701" w:rsidRPr="008B1701" w:rsidTr="008E618D">
        <w:trPr>
          <w:cnfStyle w:val="000000100000"/>
          <w:trHeight w:val="288"/>
        </w:trPr>
        <w:tc>
          <w:tcPr>
            <w:cnfStyle w:val="001000000000"/>
            <w:tcW w:w="528" w:type="dxa"/>
            <w:noWrap/>
            <w:hideMark/>
          </w:tcPr>
          <w:p w:rsidR="008B1701" w:rsidRPr="008B1701" w:rsidRDefault="008B1701">
            <w:r w:rsidRPr="008B1701">
              <w:t>k</w:t>
            </w:r>
          </w:p>
        </w:tc>
        <w:tc>
          <w:tcPr>
            <w:tcW w:w="860" w:type="dxa"/>
            <w:noWrap/>
            <w:hideMark/>
          </w:tcPr>
          <w:p w:rsidR="008B1701" w:rsidRPr="008B1701" w:rsidRDefault="008B1701" w:rsidP="008B1701">
            <w:pPr>
              <w:cnfStyle w:val="000000100000"/>
            </w:pPr>
            <w:r w:rsidRPr="008B1701">
              <w:t>3379</w:t>
            </w:r>
          </w:p>
        </w:tc>
        <w:tc>
          <w:tcPr>
            <w:tcW w:w="960" w:type="dxa"/>
            <w:noWrap/>
            <w:hideMark/>
          </w:tcPr>
          <w:p w:rsidR="008B1701" w:rsidRPr="008B1701" w:rsidRDefault="008B1701" w:rsidP="008B1701">
            <w:pPr>
              <w:cnfStyle w:val="000000100000"/>
            </w:pPr>
            <w:r w:rsidRPr="008B1701">
              <w:t>1,27%</w:t>
            </w:r>
          </w:p>
        </w:tc>
      </w:tr>
      <w:tr w:rsidR="008B1701" w:rsidRPr="008B1701" w:rsidTr="008E618D">
        <w:trPr>
          <w:trHeight w:val="288"/>
        </w:trPr>
        <w:tc>
          <w:tcPr>
            <w:cnfStyle w:val="001000000000"/>
            <w:tcW w:w="528" w:type="dxa"/>
            <w:noWrap/>
            <w:hideMark/>
          </w:tcPr>
          <w:p w:rsidR="008B1701" w:rsidRPr="008B1701" w:rsidRDefault="008B1701">
            <w:r w:rsidRPr="008B1701">
              <w:t>l</w:t>
            </w:r>
          </w:p>
        </w:tc>
        <w:tc>
          <w:tcPr>
            <w:tcW w:w="860" w:type="dxa"/>
            <w:noWrap/>
            <w:hideMark/>
          </w:tcPr>
          <w:p w:rsidR="008B1701" w:rsidRPr="008B1701" w:rsidRDefault="008B1701" w:rsidP="008B1701">
            <w:pPr>
              <w:cnfStyle w:val="000000000000"/>
            </w:pPr>
            <w:r w:rsidRPr="008B1701">
              <w:t>9981</w:t>
            </w:r>
          </w:p>
        </w:tc>
        <w:tc>
          <w:tcPr>
            <w:tcW w:w="960" w:type="dxa"/>
            <w:noWrap/>
            <w:hideMark/>
          </w:tcPr>
          <w:p w:rsidR="008B1701" w:rsidRPr="008B1701" w:rsidRDefault="008B1701" w:rsidP="008B1701">
            <w:pPr>
              <w:cnfStyle w:val="000000000000"/>
            </w:pPr>
            <w:r w:rsidRPr="008B1701">
              <w:t>3,75%</w:t>
            </w:r>
          </w:p>
        </w:tc>
      </w:tr>
      <w:tr w:rsidR="008B1701" w:rsidRPr="008B1701" w:rsidTr="008E618D">
        <w:trPr>
          <w:cnfStyle w:val="000000100000"/>
          <w:trHeight w:val="288"/>
        </w:trPr>
        <w:tc>
          <w:tcPr>
            <w:cnfStyle w:val="001000000000"/>
            <w:tcW w:w="528" w:type="dxa"/>
            <w:noWrap/>
            <w:hideMark/>
          </w:tcPr>
          <w:p w:rsidR="008B1701" w:rsidRPr="008B1701" w:rsidRDefault="008B1701">
            <w:r w:rsidRPr="008B1701">
              <w:t>m</w:t>
            </w:r>
          </w:p>
        </w:tc>
        <w:tc>
          <w:tcPr>
            <w:tcW w:w="860" w:type="dxa"/>
            <w:noWrap/>
            <w:hideMark/>
          </w:tcPr>
          <w:p w:rsidR="008B1701" w:rsidRPr="008B1701" w:rsidRDefault="008B1701" w:rsidP="008B1701">
            <w:pPr>
              <w:cnfStyle w:val="000000100000"/>
            </w:pPr>
            <w:r w:rsidRPr="008B1701">
              <w:t>6473</w:t>
            </w:r>
          </w:p>
        </w:tc>
        <w:tc>
          <w:tcPr>
            <w:tcW w:w="960" w:type="dxa"/>
            <w:noWrap/>
            <w:hideMark/>
          </w:tcPr>
          <w:p w:rsidR="008B1701" w:rsidRPr="008B1701" w:rsidRDefault="008B1701" w:rsidP="008B1701">
            <w:pPr>
              <w:cnfStyle w:val="000000100000"/>
            </w:pPr>
            <w:r w:rsidRPr="008B1701">
              <w:t>2,43%</w:t>
            </w:r>
          </w:p>
        </w:tc>
      </w:tr>
      <w:tr w:rsidR="008B1701" w:rsidRPr="008B1701" w:rsidTr="008E618D">
        <w:trPr>
          <w:trHeight w:val="288"/>
        </w:trPr>
        <w:tc>
          <w:tcPr>
            <w:cnfStyle w:val="001000000000"/>
            <w:tcW w:w="528" w:type="dxa"/>
            <w:noWrap/>
            <w:hideMark/>
          </w:tcPr>
          <w:p w:rsidR="008B1701" w:rsidRPr="008B1701" w:rsidRDefault="008B1701">
            <w:r w:rsidRPr="008B1701">
              <w:t>n</w:t>
            </w:r>
          </w:p>
        </w:tc>
        <w:tc>
          <w:tcPr>
            <w:tcW w:w="860" w:type="dxa"/>
            <w:noWrap/>
            <w:hideMark/>
          </w:tcPr>
          <w:p w:rsidR="008B1701" w:rsidRPr="008B1701" w:rsidRDefault="008B1701" w:rsidP="008B1701">
            <w:pPr>
              <w:cnfStyle w:val="000000000000"/>
            </w:pPr>
            <w:r w:rsidRPr="008B1701">
              <w:t>28140</w:t>
            </w:r>
          </w:p>
        </w:tc>
        <w:tc>
          <w:tcPr>
            <w:tcW w:w="960" w:type="dxa"/>
            <w:noWrap/>
            <w:hideMark/>
          </w:tcPr>
          <w:p w:rsidR="008B1701" w:rsidRPr="008B1701" w:rsidRDefault="008B1701" w:rsidP="008B1701">
            <w:pPr>
              <w:cnfStyle w:val="000000000000"/>
            </w:pPr>
            <w:r w:rsidRPr="008B1701">
              <w:t>10,58%</w:t>
            </w:r>
          </w:p>
        </w:tc>
      </w:tr>
      <w:tr w:rsidR="008B1701" w:rsidRPr="008B1701" w:rsidTr="008E618D">
        <w:trPr>
          <w:cnfStyle w:val="000000100000"/>
          <w:trHeight w:val="288"/>
        </w:trPr>
        <w:tc>
          <w:tcPr>
            <w:cnfStyle w:val="001000000000"/>
            <w:tcW w:w="528" w:type="dxa"/>
            <w:noWrap/>
            <w:hideMark/>
          </w:tcPr>
          <w:p w:rsidR="008B1701" w:rsidRPr="008B1701" w:rsidRDefault="008B1701">
            <w:r w:rsidRPr="008B1701">
              <w:t>o</w:t>
            </w:r>
          </w:p>
        </w:tc>
        <w:tc>
          <w:tcPr>
            <w:tcW w:w="860" w:type="dxa"/>
            <w:noWrap/>
            <w:hideMark/>
          </w:tcPr>
          <w:p w:rsidR="008B1701" w:rsidRPr="008B1701" w:rsidRDefault="008B1701" w:rsidP="008B1701">
            <w:pPr>
              <w:cnfStyle w:val="000000100000"/>
            </w:pPr>
            <w:r w:rsidRPr="008B1701">
              <w:t>7135</w:t>
            </w:r>
          </w:p>
        </w:tc>
        <w:tc>
          <w:tcPr>
            <w:tcW w:w="960" w:type="dxa"/>
            <w:noWrap/>
            <w:hideMark/>
          </w:tcPr>
          <w:p w:rsidR="008B1701" w:rsidRPr="008B1701" w:rsidRDefault="008B1701" w:rsidP="008B1701">
            <w:pPr>
              <w:cnfStyle w:val="000000100000"/>
            </w:pPr>
            <w:r w:rsidRPr="008B1701">
              <w:t>2,68%</w:t>
            </w:r>
          </w:p>
        </w:tc>
      </w:tr>
      <w:tr w:rsidR="008B1701" w:rsidRPr="008B1701" w:rsidTr="008E618D">
        <w:trPr>
          <w:trHeight w:val="288"/>
        </w:trPr>
        <w:tc>
          <w:tcPr>
            <w:cnfStyle w:val="001000000000"/>
            <w:tcW w:w="528" w:type="dxa"/>
            <w:noWrap/>
            <w:hideMark/>
          </w:tcPr>
          <w:p w:rsidR="008B1701" w:rsidRPr="008B1701" w:rsidRDefault="008B1701">
            <w:r w:rsidRPr="008B1701">
              <w:t>p</w:t>
            </w:r>
          </w:p>
        </w:tc>
        <w:tc>
          <w:tcPr>
            <w:tcW w:w="860" w:type="dxa"/>
            <w:noWrap/>
            <w:hideMark/>
          </w:tcPr>
          <w:p w:rsidR="008B1701" w:rsidRPr="008B1701" w:rsidRDefault="008B1701" w:rsidP="008B1701">
            <w:pPr>
              <w:cnfStyle w:val="000000000000"/>
            </w:pPr>
            <w:r w:rsidRPr="008B1701">
              <w:t>2289</w:t>
            </w:r>
          </w:p>
        </w:tc>
        <w:tc>
          <w:tcPr>
            <w:tcW w:w="960" w:type="dxa"/>
            <w:noWrap/>
            <w:hideMark/>
          </w:tcPr>
          <w:p w:rsidR="008B1701" w:rsidRPr="008B1701" w:rsidRDefault="008B1701" w:rsidP="008B1701">
            <w:pPr>
              <w:cnfStyle w:val="000000000000"/>
            </w:pPr>
            <w:r w:rsidRPr="008B1701">
              <w:t>0,86%</w:t>
            </w:r>
          </w:p>
        </w:tc>
      </w:tr>
      <w:tr w:rsidR="008B1701" w:rsidRPr="008B1701" w:rsidTr="008E618D">
        <w:trPr>
          <w:cnfStyle w:val="000000100000"/>
          <w:trHeight w:val="288"/>
        </w:trPr>
        <w:tc>
          <w:tcPr>
            <w:cnfStyle w:val="001000000000"/>
            <w:tcW w:w="528" w:type="dxa"/>
            <w:noWrap/>
            <w:hideMark/>
          </w:tcPr>
          <w:p w:rsidR="008B1701" w:rsidRPr="008B1701" w:rsidRDefault="008B1701">
            <w:r w:rsidRPr="008B1701">
              <w:t>q</w:t>
            </w:r>
          </w:p>
        </w:tc>
        <w:tc>
          <w:tcPr>
            <w:tcW w:w="860" w:type="dxa"/>
            <w:noWrap/>
            <w:hideMark/>
          </w:tcPr>
          <w:p w:rsidR="008B1701" w:rsidRPr="008B1701" w:rsidRDefault="008B1701" w:rsidP="008B1701">
            <w:pPr>
              <w:cnfStyle w:val="000000100000"/>
            </w:pPr>
            <w:r w:rsidRPr="008B1701">
              <w:t>75</w:t>
            </w:r>
          </w:p>
        </w:tc>
        <w:tc>
          <w:tcPr>
            <w:tcW w:w="960" w:type="dxa"/>
            <w:noWrap/>
            <w:hideMark/>
          </w:tcPr>
          <w:p w:rsidR="008B1701" w:rsidRPr="008B1701" w:rsidRDefault="008B1701" w:rsidP="008B1701">
            <w:pPr>
              <w:cnfStyle w:val="000000100000"/>
            </w:pPr>
            <w:r w:rsidRPr="008B1701">
              <w:t>0,03%</w:t>
            </w:r>
          </w:p>
        </w:tc>
      </w:tr>
      <w:tr w:rsidR="008B1701" w:rsidRPr="008B1701" w:rsidTr="008E618D">
        <w:trPr>
          <w:trHeight w:val="288"/>
        </w:trPr>
        <w:tc>
          <w:tcPr>
            <w:cnfStyle w:val="001000000000"/>
            <w:tcW w:w="528" w:type="dxa"/>
            <w:noWrap/>
            <w:hideMark/>
          </w:tcPr>
          <w:p w:rsidR="008B1701" w:rsidRPr="008B1701" w:rsidRDefault="008B1701">
            <w:r w:rsidRPr="008B1701">
              <w:t>r</w:t>
            </w:r>
          </w:p>
        </w:tc>
        <w:tc>
          <w:tcPr>
            <w:tcW w:w="860" w:type="dxa"/>
            <w:noWrap/>
            <w:hideMark/>
          </w:tcPr>
          <w:p w:rsidR="008B1701" w:rsidRPr="008B1701" w:rsidRDefault="008B1701" w:rsidP="008B1701">
            <w:pPr>
              <w:cnfStyle w:val="000000000000"/>
            </w:pPr>
            <w:r w:rsidRPr="008B1701">
              <w:t>19127</w:t>
            </w:r>
          </w:p>
        </w:tc>
        <w:tc>
          <w:tcPr>
            <w:tcW w:w="960" w:type="dxa"/>
            <w:noWrap/>
            <w:hideMark/>
          </w:tcPr>
          <w:p w:rsidR="008B1701" w:rsidRPr="008B1701" w:rsidRDefault="008B1701" w:rsidP="008B1701">
            <w:pPr>
              <w:cnfStyle w:val="000000000000"/>
            </w:pPr>
            <w:r w:rsidRPr="008B1701">
              <w:t>7,19%</w:t>
            </w:r>
          </w:p>
        </w:tc>
      </w:tr>
      <w:tr w:rsidR="008B1701" w:rsidRPr="008B1701" w:rsidTr="008E618D">
        <w:trPr>
          <w:cnfStyle w:val="000000100000"/>
          <w:trHeight w:val="288"/>
        </w:trPr>
        <w:tc>
          <w:tcPr>
            <w:cnfStyle w:val="001000000000"/>
            <w:tcW w:w="528" w:type="dxa"/>
            <w:noWrap/>
            <w:hideMark/>
          </w:tcPr>
          <w:p w:rsidR="008B1701" w:rsidRPr="008B1701" w:rsidRDefault="008B1701">
            <w:r w:rsidRPr="008B1701">
              <w:t>s</w:t>
            </w:r>
          </w:p>
        </w:tc>
        <w:tc>
          <w:tcPr>
            <w:tcW w:w="860" w:type="dxa"/>
            <w:noWrap/>
            <w:hideMark/>
          </w:tcPr>
          <w:p w:rsidR="008B1701" w:rsidRPr="008B1701" w:rsidRDefault="008B1701" w:rsidP="008B1701">
            <w:pPr>
              <w:cnfStyle w:val="000000100000"/>
            </w:pPr>
            <w:r w:rsidRPr="008B1701">
              <w:t>16257</w:t>
            </w:r>
          </w:p>
        </w:tc>
        <w:tc>
          <w:tcPr>
            <w:tcW w:w="960" w:type="dxa"/>
            <w:noWrap/>
            <w:hideMark/>
          </w:tcPr>
          <w:p w:rsidR="008B1701" w:rsidRPr="008B1701" w:rsidRDefault="008B1701" w:rsidP="008B1701">
            <w:pPr>
              <w:cnfStyle w:val="000000100000"/>
            </w:pPr>
            <w:r w:rsidRPr="008B1701">
              <w:t>6,11%</w:t>
            </w:r>
          </w:p>
        </w:tc>
      </w:tr>
      <w:tr w:rsidR="008B1701" w:rsidRPr="008B1701" w:rsidTr="008E618D">
        <w:trPr>
          <w:trHeight w:val="288"/>
        </w:trPr>
        <w:tc>
          <w:tcPr>
            <w:cnfStyle w:val="001000000000"/>
            <w:tcW w:w="528" w:type="dxa"/>
            <w:noWrap/>
            <w:hideMark/>
          </w:tcPr>
          <w:p w:rsidR="008B1701" w:rsidRPr="008B1701" w:rsidRDefault="008B1701">
            <w:r w:rsidRPr="008B1701">
              <w:t>t</w:t>
            </w:r>
          </w:p>
        </w:tc>
        <w:tc>
          <w:tcPr>
            <w:tcW w:w="860" w:type="dxa"/>
            <w:noWrap/>
            <w:hideMark/>
          </w:tcPr>
          <w:p w:rsidR="008B1701" w:rsidRPr="008B1701" w:rsidRDefault="008B1701" w:rsidP="008B1701">
            <w:pPr>
              <w:cnfStyle w:val="000000000000"/>
            </w:pPr>
            <w:r w:rsidRPr="008B1701">
              <w:t>192</w:t>
            </w:r>
          </w:p>
        </w:tc>
        <w:tc>
          <w:tcPr>
            <w:tcW w:w="960" w:type="dxa"/>
            <w:noWrap/>
            <w:hideMark/>
          </w:tcPr>
          <w:p w:rsidR="008B1701" w:rsidRPr="008B1701" w:rsidRDefault="008B1701" w:rsidP="008B1701">
            <w:pPr>
              <w:cnfStyle w:val="000000000000"/>
            </w:pPr>
            <w:r w:rsidRPr="008B1701">
              <w:t>6,09%</w:t>
            </w:r>
          </w:p>
        </w:tc>
      </w:tr>
      <w:tr w:rsidR="008B1701" w:rsidRPr="008B1701" w:rsidTr="008E618D">
        <w:trPr>
          <w:cnfStyle w:val="000000100000"/>
          <w:trHeight w:val="288"/>
        </w:trPr>
        <w:tc>
          <w:tcPr>
            <w:cnfStyle w:val="001000000000"/>
            <w:tcW w:w="528" w:type="dxa"/>
            <w:noWrap/>
            <w:hideMark/>
          </w:tcPr>
          <w:p w:rsidR="008B1701" w:rsidRPr="008B1701" w:rsidRDefault="008B1701">
            <w:r w:rsidRPr="008B1701">
              <w:t>u</w:t>
            </w:r>
          </w:p>
        </w:tc>
        <w:tc>
          <w:tcPr>
            <w:tcW w:w="860" w:type="dxa"/>
            <w:noWrap/>
            <w:hideMark/>
          </w:tcPr>
          <w:p w:rsidR="008B1701" w:rsidRPr="008B1701" w:rsidRDefault="008B1701" w:rsidP="008B1701">
            <w:pPr>
              <w:cnfStyle w:val="000000100000"/>
            </w:pPr>
            <w:r w:rsidRPr="008B1701">
              <w:t>9539</w:t>
            </w:r>
          </w:p>
        </w:tc>
        <w:tc>
          <w:tcPr>
            <w:tcW w:w="960" w:type="dxa"/>
            <w:noWrap/>
            <w:hideMark/>
          </w:tcPr>
          <w:p w:rsidR="008B1701" w:rsidRPr="008B1701" w:rsidRDefault="008B1701" w:rsidP="008B1701">
            <w:pPr>
              <w:cnfStyle w:val="000000100000"/>
            </w:pPr>
            <w:r w:rsidRPr="008B1701">
              <w:t>3,58%</w:t>
            </w:r>
          </w:p>
        </w:tc>
      </w:tr>
      <w:tr w:rsidR="008B1701" w:rsidRPr="008B1701" w:rsidTr="008E618D">
        <w:trPr>
          <w:trHeight w:val="288"/>
        </w:trPr>
        <w:tc>
          <w:tcPr>
            <w:cnfStyle w:val="001000000000"/>
            <w:tcW w:w="528" w:type="dxa"/>
            <w:noWrap/>
            <w:hideMark/>
          </w:tcPr>
          <w:p w:rsidR="008B1701" w:rsidRPr="008B1701" w:rsidRDefault="008B1701">
            <w:r w:rsidRPr="008B1701">
              <w:t>v</w:t>
            </w:r>
          </w:p>
        </w:tc>
        <w:tc>
          <w:tcPr>
            <w:tcW w:w="860" w:type="dxa"/>
            <w:noWrap/>
            <w:hideMark/>
          </w:tcPr>
          <w:p w:rsidR="008B1701" w:rsidRPr="008B1701" w:rsidRDefault="008B1701" w:rsidP="008B1701">
            <w:pPr>
              <w:cnfStyle w:val="000000000000"/>
            </w:pPr>
            <w:r w:rsidRPr="008B1701">
              <w:t>2267</w:t>
            </w:r>
          </w:p>
        </w:tc>
        <w:tc>
          <w:tcPr>
            <w:tcW w:w="960" w:type="dxa"/>
            <w:noWrap/>
            <w:hideMark/>
          </w:tcPr>
          <w:p w:rsidR="008B1701" w:rsidRPr="008B1701" w:rsidRDefault="008B1701" w:rsidP="008B1701">
            <w:pPr>
              <w:cnfStyle w:val="000000000000"/>
            </w:pPr>
            <w:r w:rsidRPr="008B1701">
              <w:t>0,85%</w:t>
            </w:r>
          </w:p>
        </w:tc>
      </w:tr>
      <w:tr w:rsidR="008B1701" w:rsidRPr="008B1701" w:rsidTr="008E618D">
        <w:trPr>
          <w:cnfStyle w:val="000000100000"/>
          <w:trHeight w:val="288"/>
        </w:trPr>
        <w:tc>
          <w:tcPr>
            <w:cnfStyle w:val="001000000000"/>
            <w:tcW w:w="528" w:type="dxa"/>
            <w:noWrap/>
            <w:hideMark/>
          </w:tcPr>
          <w:p w:rsidR="008B1701" w:rsidRPr="008B1701" w:rsidRDefault="008B1701">
            <w:r w:rsidRPr="008B1701">
              <w:t>w</w:t>
            </w:r>
          </w:p>
        </w:tc>
        <w:tc>
          <w:tcPr>
            <w:tcW w:w="860" w:type="dxa"/>
            <w:noWrap/>
            <w:hideMark/>
          </w:tcPr>
          <w:p w:rsidR="008B1701" w:rsidRPr="008B1701" w:rsidRDefault="008B1701" w:rsidP="008B1701">
            <w:pPr>
              <w:cnfStyle w:val="000000100000"/>
            </w:pPr>
            <w:r w:rsidRPr="008B1701">
              <w:t>4088</w:t>
            </w:r>
          </w:p>
        </w:tc>
        <w:tc>
          <w:tcPr>
            <w:tcW w:w="960" w:type="dxa"/>
            <w:noWrap/>
            <w:hideMark/>
          </w:tcPr>
          <w:p w:rsidR="008B1701" w:rsidRPr="008B1701" w:rsidRDefault="008B1701" w:rsidP="008B1701">
            <w:pPr>
              <w:cnfStyle w:val="000000100000"/>
            </w:pPr>
            <w:r w:rsidRPr="008B1701">
              <w:t>1,54%</w:t>
            </w:r>
          </w:p>
        </w:tc>
      </w:tr>
      <w:tr w:rsidR="008B1701" w:rsidRPr="008B1701" w:rsidTr="008E618D">
        <w:trPr>
          <w:trHeight w:val="288"/>
        </w:trPr>
        <w:tc>
          <w:tcPr>
            <w:cnfStyle w:val="001000000000"/>
            <w:tcW w:w="528" w:type="dxa"/>
            <w:noWrap/>
            <w:hideMark/>
          </w:tcPr>
          <w:p w:rsidR="008B1701" w:rsidRPr="008B1701" w:rsidRDefault="008B1701">
            <w:r w:rsidRPr="008B1701">
              <w:t>x</w:t>
            </w:r>
          </w:p>
        </w:tc>
        <w:tc>
          <w:tcPr>
            <w:tcW w:w="860" w:type="dxa"/>
            <w:noWrap/>
            <w:hideMark/>
          </w:tcPr>
          <w:p w:rsidR="008B1701" w:rsidRPr="008B1701" w:rsidRDefault="008B1701" w:rsidP="008B1701">
            <w:pPr>
              <w:cnfStyle w:val="000000000000"/>
            </w:pPr>
            <w:r w:rsidRPr="008B1701">
              <w:t>89</w:t>
            </w:r>
          </w:p>
        </w:tc>
        <w:tc>
          <w:tcPr>
            <w:tcW w:w="960" w:type="dxa"/>
            <w:noWrap/>
            <w:hideMark/>
          </w:tcPr>
          <w:p w:rsidR="008B1701" w:rsidRPr="008B1701" w:rsidRDefault="008B1701" w:rsidP="008B1701">
            <w:pPr>
              <w:cnfStyle w:val="000000000000"/>
            </w:pPr>
            <w:r w:rsidRPr="008B1701">
              <w:t>0,03%</w:t>
            </w:r>
          </w:p>
        </w:tc>
      </w:tr>
      <w:tr w:rsidR="008B1701" w:rsidRPr="008B1701" w:rsidTr="008E618D">
        <w:trPr>
          <w:cnfStyle w:val="000000100000"/>
          <w:trHeight w:val="288"/>
        </w:trPr>
        <w:tc>
          <w:tcPr>
            <w:cnfStyle w:val="001000000000"/>
            <w:tcW w:w="528" w:type="dxa"/>
            <w:noWrap/>
            <w:hideMark/>
          </w:tcPr>
          <w:p w:rsidR="008B1701" w:rsidRPr="008B1701" w:rsidRDefault="008B1701">
            <w:r w:rsidRPr="008B1701">
              <w:t>y</w:t>
            </w:r>
          </w:p>
        </w:tc>
        <w:tc>
          <w:tcPr>
            <w:tcW w:w="860" w:type="dxa"/>
            <w:noWrap/>
            <w:hideMark/>
          </w:tcPr>
          <w:p w:rsidR="008B1701" w:rsidRPr="008B1701" w:rsidRDefault="008B1701" w:rsidP="008B1701">
            <w:pPr>
              <w:cnfStyle w:val="000000100000"/>
            </w:pPr>
            <w:r w:rsidRPr="008B1701">
              <w:t>451</w:t>
            </w:r>
          </w:p>
        </w:tc>
        <w:tc>
          <w:tcPr>
            <w:tcW w:w="960" w:type="dxa"/>
            <w:noWrap/>
            <w:hideMark/>
          </w:tcPr>
          <w:p w:rsidR="008B1701" w:rsidRPr="008B1701" w:rsidRDefault="008B1701" w:rsidP="008B1701">
            <w:pPr>
              <w:cnfStyle w:val="000000100000"/>
            </w:pPr>
            <w:r w:rsidRPr="008B1701">
              <w:t>0,17%</w:t>
            </w:r>
          </w:p>
        </w:tc>
      </w:tr>
      <w:tr w:rsidR="008B1701" w:rsidRPr="008B1701" w:rsidTr="008E618D">
        <w:trPr>
          <w:trHeight w:val="288"/>
        </w:trPr>
        <w:tc>
          <w:tcPr>
            <w:cnfStyle w:val="001000000000"/>
            <w:tcW w:w="528" w:type="dxa"/>
            <w:noWrap/>
            <w:hideMark/>
          </w:tcPr>
          <w:p w:rsidR="008B1701" w:rsidRPr="008B1701" w:rsidRDefault="008B1701">
            <w:r w:rsidRPr="008B1701">
              <w:t>z</w:t>
            </w:r>
          </w:p>
        </w:tc>
        <w:tc>
          <w:tcPr>
            <w:tcW w:w="860" w:type="dxa"/>
            <w:noWrap/>
            <w:hideMark/>
          </w:tcPr>
          <w:p w:rsidR="008B1701" w:rsidRPr="008B1701" w:rsidRDefault="008B1701" w:rsidP="008B1701">
            <w:pPr>
              <w:cnfStyle w:val="000000000000"/>
            </w:pPr>
            <w:r w:rsidRPr="008B1701">
              <w:t>2805</w:t>
            </w:r>
          </w:p>
        </w:tc>
        <w:tc>
          <w:tcPr>
            <w:tcW w:w="960" w:type="dxa"/>
            <w:noWrap/>
            <w:hideMark/>
          </w:tcPr>
          <w:p w:rsidR="008B1701" w:rsidRPr="008B1701" w:rsidRDefault="008B1701" w:rsidP="008B1701">
            <w:pPr>
              <w:cnfStyle w:val="000000000000"/>
            </w:pPr>
            <w:r w:rsidRPr="008B1701">
              <w:t>1,05%</w:t>
            </w:r>
          </w:p>
        </w:tc>
      </w:tr>
      <w:tr w:rsidR="008B1701" w:rsidRPr="008B1701" w:rsidTr="008E618D">
        <w:trPr>
          <w:cnfStyle w:val="000000100000"/>
          <w:trHeight w:val="288"/>
        </w:trPr>
        <w:tc>
          <w:tcPr>
            <w:cnfStyle w:val="001000000000"/>
            <w:tcW w:w="528" w:type="dxa"/>
            <w:noWrap/>
            <w:hideMark/>
          </w:tcPr>
          <w:p w:rsidR="008B1701" w:rsidRPr="008B1701" w:rsidRDefault="008B1701">
            <w:r w:rsidRPr="008B1701">
              <w:t>ß</w:t>
            </w:r>
          </w:p>
        </w:tc>
        <w:tc>
          <w:tcPr>
            <w:tcW w:w="860" w:type="dxa"/>
            <w:noWrap/>
            <w:hideMark/>
          </w:tcPr>
          <w:p w:rsidR="008B1701" w:rsidRPr="008B1701" w:rsidRDefault="008B1701" w:rsidP="008B1701">
            <w:pPr>
              <w:cnfStyle w:val="000000100000"/>
            </w:pPr>
            <w:r w:rsidRPr="008B1701">
              <w:t>1113</w:t>
            </w:r>
          </w:p>
        </w:tc>
        <w:tc>
          <w:tcPr>
            <w:tcW w:w="960" w:type="dxa"/>
            <w:noWrap/>
            <w:hideMark/>
          </w:tcPr>
          <w:p w:rsidR="008B1701" w:rsidRPr="008B1701" w:rsidRDefault="008B1701" w:rsidP="008B1701">
            <w:pPr>
              <w:cnfStyle w:val="000000100000"/>
            </w:pPr>
            <w:r w:rsidRPr="008B1701">
              <w:t>0,42%</w:t>
            </w:r>
          </w:p>
        </w:tc>
      </w:tr>
      <w:tr w:rsidR="008B1701" w:rsidRPr="008B1701" w:rsidTr="008E618D">
        <w:trPr>
          <w:trHeight w:val="288"/>
        </w:trPr>
        <w:tc>
          <w:tcPr>
            <w:cnfStyle w:val="001000000000"/>
            <w:tcW w:w="528" w:type="dxa"/>
            <w:noWrap/>
            <w:hideMark/>
          </w:tcPr>
          <w:p w:rsidR="008B1701" w:rsidRPr="008B1701" w:rsidRDefault="008B1701">
            <w:r w:rsidRPr="008B1701">
              <w:t>à</w:t>
            </w:r>
          </w:p>
        </w:tc>
        <w:tc>
          <w:tcPr>
            <w:tcW w:w="860" w:type="dxa"/>
            <w:noWrap/>
            <w:hideMark/>
          </w:tcPr>
          <w:p w:rsidR="008B1701" w:rsidRPr="008B1701" w:rsidRDefault="008B1701" w:rsidP="008B1701">
            <w:pPr>
              <w:cnfStyle w:val="000000000000"/>
            </w:pPr>
            <w:r w:rsidRPr="008B1701">
              <w:t>4</w:t>
            </w:r>
          </w:p>
        </w:tc>
        <w:tc>
          <w:tcPr>
            <w:tcW w:w="960" w:type="dxa"/>
            <w:noWrap/>
            <w:hideMark/>
          </w:tcPr>
          <w:p w:rsidR="008B1701" w:rsidRPr="008B1701" w:rsidRDefault="008B1701" w:rsidP="008B1701">
            <w:pPr>
              <w:cnfStyle w:val="000000000000"/>
            </w:pPr>
            <w:r w:rsidRPr="008B1701">
              <w:t>0,00%</w:t>
            </w:r>
          </w:p>
        </w:tc>
      </w:tr>
      <w:tr w:rsidR="008B1701" w:rsidRPr="008B1701" w:rsidTr="008E618D">
        <w:trPr>
          <w:cnfStyle w:val="000000100000"/>
          <w:trHeight w:val="288"/>
        </w:trPr>
        <w:tc>
          <w:tcPr>
            <w:cnfStyle w:val="001000000000"/>
            <w:tcW w:w="528" w:type="dxa"/>
            <w:noWrap/>
            <w:hideMark/>
          </w:tcPr>
          <w:p w:rsidR="008B1701" w:rsidRPr="008B1701" w:rsidRDefault="008B1701">
            <w:r w:rsidRPr="008B1701">
              <w:t>â</w:t>
            </w:r>
          </w:p>
        </w:tc>
        <w:tc>
          <w:tcPr>
            <w:tcW w:w="860" w:type="dxa"/>
            <w:noWrap/>
            <w:hideMark/>
          </w:tcPr>
          <w:p w:rsidR="008B1701" w:rsidRPr="008B1701" w:rsidRDefault="008B1701" w:rsidP="008B1701">
            <w:pPr>
              <w:cnfStyle w:val="000000100000"/>
            </w:pPr>
            <w:r w:rsidRPr="008B1701">
              <w:t>3</w:t>
            </w:r>
          </w:p>
        </w:tc>
        <w:tc>
          <w:tcPr>
            <w:tcW w:w="960" w:type="dxa"/>
            <w:noWrap/>
            <w:hideMark/>
          </w:tcPr>
          <w:p w:rsidR="008B1701" w:rsidRPr="008B1701" w:rsidRDefault="008B1701" w:rsidP="008B1701">
            <w:pPr>
              <w:cnfStyle w:val="000000100000"/>
            </w:pPr>
            <w:r w:rsidRPr="008B1701">
              <w:t>0,00%</w:t>
            </w:r>
          </w:p>
        </w:tc>
      </w:tr>
      <w:tr w:rsidR="008B1701" w:rsidRPr="008B1701" w:rsidTr="008E618D">
        <w:trPr>
          <w:trHeight w:val="288"/>
        </w:trPr>
        <w:tc>
          <w:tcPr>
            <w:cnfStyle w:val="001000000000"/>
            <w:tcW w:w="528" w:type="dxa"/>
            <w:noWrap/>
            <w:hideMark/>
          </w:tcPr>
          <w:p w:rsidR="008B1701" w:rsidRPr="008B1701" w:rsidRDefault="008B1701">
            <w:r w:rsidRPr="008B1701">
              <w:t>ä</w:t>
            </w:r>
          </w:p>
        </w:tc>
        <w:tc>
          <w:tcPr>
            <w:tcW w:w="860" w:type="dxa"/>
            <w:noWrap/>
            <w:hideMark/>
          </w:tcPr>
          <w:p w:rsidR="008B1701" w:rsidRPr="008B1701" w:rsidRDefault="008B1701" w:rsidP="008B1701">
            <w:pPr>
              <w:cnfStyle w:val="000000000000"/>
            </w:pPr>
            <w:r w:rsidRPr="008B1701">
              <w:t>1474</w:t>
            </w:r>
          </w:p>
        </w:tc>
        <w:tc>
          <w:tcPr>
            <w:tcW w:w="960" w:type="dxa"/>
            <w:noWrap/>
            <w:hideMark/>
          </w:tcPr>
          <w:p w:rsidR="008B1701" w:rsidRPr="008B1701" w:rsidRDefault="008B1701" w:rsidP="008B1701">
            <w:pPr>
              <w:cnfStyle w:val="000000000000"/>
            </w:pPr>
            <w:r w:rsidRPr="008B1701">
              <w:t>0,55%</w:t>
            </w:r>
          </w:p>
        </w:tc>
      </w:tr>
      <w:tr w:rsidR="008B1701" w:rsidRPr="008B1701" w:rsidTr="008E618D">
        <w:trPr>
          <w:cnfStyle w:val="000000100000"/>
          <w:trHeight w:val="288"/>
        </w:trPr>
        <w:tc>
          <w:tcPr>
            <w:cnfStyle w:val="001000000000"/>
            <w:tcW w:w="528" w:type="dxa"/>
            <w:noWrap/>
            <w:hideMark/>
          </w:tcPr>
          <w:p w:rsidR="008B1701" w:rsidRPr="008B1701" w:rsidRDefault="008B1701">
            <w:r w:rsidRPr="008B1701">
              <w:t>ç</w:t>
            </w:r>
          </w:p>
        </w:tc>
        <w:tc>
          <w:tcPr>
            <w:tcW w:w="860" w:type="dxa"/>
            <w:noWrap/>
            <w:hideMark/>
          </w:tcPr>
          <w:p w:rsidR="008B1701" w:rsidRPr="008B1701" w:rsidRDefault="008B1701" w:rsidP="008B1701">
            <w:pPr>
              <w:cnfStyle w:val="000000100000"/>
            </w:pPr>
            <w:r w:rsidRPr="008B1701">
              <w:t>1</w:t>
            </w:r>
          </w:p>
        </w:tc>
        <w:tc>
          <w:tcPr>
            <w:tcW w:w="960" w:type="dxa"/>
            <w:noWrap/>
            <w:hideMark/>
          </w:tcPr>
          <w:p w:rsidR="008B1701" w:rsidRPr="008B1701" w:rsidRDefault="008B1701" w:rsidP="008B1701">
            <w:pPr>
              <w:cnfStyle w:val="000000100000"/>
            </w:pPr>
            <w:r w:rsidRPr="008B1701">
              <w:t>0,00%</w:t>
            </w:r>
          </w:p>
        </w:tc>
      </w:tr>
      <w:tr w:rsidR="008B1701" w:rsidRPr="008B1701" w:rsidTr="008E618D">
        <w:trPr>
          <w:trHeight w:val="288"/>
        </w:trPr>
        <w:tc>
          <w:tcPr>
            <w:cnfStyle w:val="001000000000"/>
            <w:tcW w:w="528" w:type="dxa"/>
            <w:noWrap/>
            <w:hideMark/>
          </w:tcPr>
          <w:p w:rsidR="008B1701" w:rsidRPr="008B1701" w:rsidRDefault="008B1701">
            <w:r w:rsidRPr="008B1701">
              <w:t>è</w:t>
            </w:r>
          </w:p>
        </w:tc>
        <w:tc>
          <w:tcPr>
            <w:tcW w:w="860" w:type="dxa"/>
            <w:noWrap/>
            <w:hideMark/>
          </w:tcPr>
          <w:p w:rsidR="008B1701" w:rsidRPr="008B1701" w:rsidRDefault="008B1701" w:rsidP="008B1701">
            <w:pPr>
              <w:cnfStyle w:val="000000000000"/>
            </w:pPr>
            <w:r w:rsidRPr="008B1701">
              <w:t>9</w:t>
            </w:r>
          </w:p>
        </w:tc>
        <w:tc>
          <w:tcPr>
            <w:tcW w:w="960" w:type="dxa"/>
            <w:noWrap/>
            <w:hideMark/>
          </w:tcPr>
          <w:p w:rsidR="008B1701" w:rsidRPr="008B1701" w:rsidRDefault="008B1701" w:rsidP="008B1701">
            <w:pPr>
              <w:cnfStyle w:val="000000000000"/>
            </w:pPr>
            <w:r w:rsidRPr="008B1701">
              <w:t>0,00%</w:t>
            </w:r>
          </w:p>
        </w:tc>
      </w:tr>
      <w:tr w:rsidR="008B1701" w:rsidRPr="008B1701" w:rsidTr="008E618D">
        <w:trPr>
          <w:cnfStyle w:val="000000100000"/>
          <w:trHeight w:val="288"/>
        </w:trPr>
        <w:tc>
          <w:tcPr>
            <w:cnfStyle w:val="001000000000"/>
            <w:tcW w:w="528" w:type="dxa"/>
            <w:noWrap/>
            <w:hideMark/>
          </w:tcPr>
          <w:p w:rsidR="008B1701" w:rsidRPr="008B1701" w:rsidRDefault="008B1701">
            <w:r w:rsidRPr="008B1701">
              <w:t>é</w:t>
            </w:r>
          </w:p>
        </w:tc>
        <w:tc>
          <w:tcPr>
            <w:tcW w:w="860" w:type="dxa"/>
            <w:noWrap/>
            <w:hideMark/>
          </w:tcPr>
          <w:p w:rsidR="008B1701" w:rsidRPr="008B1701" w:rsidRDefault="008B1701" w:rsidP="008B1701">
            <w:pPr>
              <w:cnfStyle w:val="000000100000"/>
            </w:pPr>
            <w:r w:rsidRPr="008B1701">
              <w:t>13</w:t>
            </w:r>
          </w:p>
        </w:tc>
        <w:tc>
          <w:tcPr>
            <w:tcW w:w="960" w:type="dxa"/>
            <w:noWrap/>
            <w:hideMark/>
          </w:tcPr>
          <w:p w:rsidR="008B1701" w:rsidRPr="008B1701" w:rsidRDefault="008B1701" w:rsidP="008B1701">
            <w:pPr>
              <w:cnfStyle w:val="000000100000"/>
            </w:pPr>
            <w:r w:rsidRPr="008B1701">
              <w:t>0,00%</w:t>
            </w:r>
          </w:p>
        </w:tc>
      </w:tr>
      <w:tr w:rsidR="008B1701" w:rsidRPr="008B1701" w:rsidTr="008E618D">
        <w:trPr>
          <w:trHeight w:val="288"/>
        </w:trPr>
        <w:tc>
          <w:tcPr>
            <w:cnfStyle w:val="001000000000"/>
            <w:tcW w:w="528" w:type="dxa"/>
            <w:noWrap/>
            <w:hideMark/>
          </w:tcPr>
          <w:p w:rsidR="008B1701" w:rsidRPr="008B1701" w:rsidRDefault="008B1701">
            <w:r w:rsidRPr="008B1701">
              <w:t>ö</w:t>
            </w:r>
          </w:p>
        </w:tc>
        <w:tc>
          <w:tcPr>
            <w:tcW w:w="860" w:type="dxa"/>
            <w:noWrap/>
            <w:hideMark/>
          </w:tcPr>
          <w:p w:rsidR="008B1701" w:rsidRPr="008B1701" w:rsidRDefault="008B1701" w:rsidP="008B1701">
            <w:pPr>
              <w:cnfStyle w:val="000000000000"/>
            </w:pPr>
            <w:r w:rsidRPr="008B1701">
              <w:t>807</w:t>
            </w:r>
          </w:p>
        </w:tc>
        <w:tc>
          <w:tcPr>
            <w:tcW w:w="960" w:type="dxa"/>
            <w:noWrap/>
            <w:hideMark/>
          </w:tcPr>
          <w:p w:rsidR="008B1701" w:rsidRPr="008B1701" w:rsidRDefault="008B1701" w:rsidP="008B1701">
            <w:pPr>
              <w:cnfStyle w:val="000000000000"/>
            </w:pPr>
            <w:r w:rsidRPr="008B1701">
              <w:t>0,30%</w:t>
            </w:r>
          </w:p>
        </w:tc>
      </w:tr>
      <w:tr w:rsidR="008B1701" w:rsidRPr="008B1701" w:rsidTr="008E618D">
        <w:trPr>
          <w:cnfStyle w:val="000000100000"/>
          <w:trHeight w:val="288"/>
        </w:trPr>
        <w:tc>
          <w:tcPr>
            <w:cnfStyle w:val="001000000000"/>
            <w:tcW w:w="528" w:type="dxa"/>
            <w:noWrap/>
            <w:hideMark/>
          </w:tcPr>
          <w:p w:rsidR="008B1701" w:rsidRPr="008B1701" w:rsidRDefault="008B1701">
            <w:r w:rsidRPr="008B1701">
              <w:t>ü</w:t>
            </w:r>
          </w:p>
        </w:tc>
        <w:tc>
          <w:tcPr>
            <w:tcW w:w="860" w:type="dxa"/>
            <w:noWrap/>
            <w:hideMark/>
          </w:tcPr>
          <w:p w:rsidR="008B1701" w:rsidRPr="008B1701" w:rsidRDefault="008B1701" w:rsidP="008B1701">
            <w:pPr>
              <w:cnfStyle w:val="000000100000"/>
            </w:pPr>
            <w:r w:rsidRPr="008B1701">
              <w:t>1831</w:t>
            </w:r>
          </w:p>
        </w:tc>
        <w:tc>
          <w:tcPr>
            <w:tcW w:w="960" w:type="dxa"/>
            <w:noWrap/>
            <w:hideMark/>
          </w:tcPr>
          <w:p w:rsidR="008B1701" w:rsidRPr="008B1701" w:rsidRDefault="008B1701" w:rsidP="008B1701">
            <w:pPr>
              <w:cnfStyle w:val="000000100000"/>
            </w:pPr>
            <w:r w:rsidRPr="008B1701">
              <w:t>0,69%</w:t>
            </w:r>
          </w:p>
        </w:tc>
      </w:tr>
      <w:tr w:rsidR="008B1701" w:rsidRPr="008B1701" w:rsidTr="008E618D">
        <w:trPr>
          <w:trHeight w:val="288"/>
        </w:trPr>
        <w:tc>
          <w:tcPr>
            <w:cnfStyle w:val="001000000000"/>
            <w:tcW w:w="528" w:type="dxa"/>
            <w:noWrap/>
            <w:hideMark/>
          </w:tcPr>
          <w:p w:rsidR="008B1701" w:rsidRPr="008B1701" w:rsidRDefault="008E618D">
            <w:r>
              <w:t>TOTAL</w:t>
            </w:r>
          </w:p>
        </w:tc>
        <w:tc>
          <w:tcPr>
            <w:tcW w:w="860" w:type="dxa"/>
            <w:noWrap/>
            <w:hideMark/>
          </w:tcPr>
          <w:p w:rsidR="008B1701" w:rsidRPr="008B1701" w:rsidRDefault="008B1701" w:rsidP="008B1701">
            <w:pPr>
              <w:cnfStyle w:val="000000000000"/>
            </w:pPr>
            <w:r w:rsidRPr="008B1701">
              <w:t>266096</w:t>
            </w:r>
          </w:p>
        </w:tc>
        <w:tc>
          <w:tcPr>
            <w:tcW w:w="960" w:type="dxa"/>
            <w:noWrap/>
            <w:hideMark/>
          </w:tcPr>
          <w:p w:rsidR="008B1701" w:rsidRPr="008B1701" w:rsidRDefault="008B1701" w:rsidP="008B1701">
            <w:pPr>
              <w:cnfStyle w:val="000000000000"/>
            </w:pPr>
            <w:r w:rsidRPr="008B1701">
              <w:t>100,00%</w:t>
            </w:r>
          </w:p>
        </w:tc>
      </w:tr>
    </w:tbl>
    <w:p w:rsidR="008E618D" w:rsidRDefault="008E618D">
      <w:pPr>
        <w:rPr>
          <w:lang w:val="hr-HR"/>
        </w:rPr>
        <w:sectPr w:rsidR="008E618D" w:rsidSect="008E618D">
          <w:type w:val="continuous"/>
          <w:pgSz w:w="11906" w:h="16838"/>
          <w:pgMar w:top="1417" w:right="1417" w:bottom="1417" w:left="1417" w:header="708" w:footer="708" w:gutter="0"/>
          <w:cols w:num="2" w:space="708"/>
          <w:docGrid w:linePitch="360"/>
        </w:sectPr>
      </w:pPr>
      <w:r>
        <w:rPr>
          <w:lang w:val="hr-HR"/>
        </w:rPr>
        <w:t>Table 2: frequencies in Book 2</w:t>
      </w:r>
    </w:p>
    <w:p w:rsidR="008B1701" w:rsidRDefault="008B1701">
      <w:pPr>
        <w:rPr>
          <w:lang w:val="hr-HR"/>
        </w:rPr>
      </w:pPr>
    </w:p>
    <w:p w:rsidR="006904A4" w:rsidRDefault="008B1701">
      <w:pPr>
        <w:rPr>
          <w:lang w:val="hr-HR"/>
        </w:rPr>
      </w:pPr>
      <w:r>
        <w:rPr>
          <w:lang w:val="hr-HR"/>
        </w:rPr>
        <w:t xml:space="preserve">1b) </w:t>
      </w:r>
      <w:r w:rsidR="008E618D">
        <w:rPr>
          <w:lang w:val="hr-HR"/>
        </w:rPr>
        <w:t>In this task we analysed the top 20 character combinations in Books</w:t>
      </w:r>
      <w:r>
        <w:rPr>
          <w:lang w:val="hr-HR"/>
        </w:rPr>
        <w:t xml:space="preserve"> 1</w:t>
      </w:r>
      <w:r w:rsidR="008E618D">
        <w:rPr>
          <w:lang w:val="hr-HR"/>
        </w:rPr>
        <w:t xml:space="preserve"> and 2</w:t>
      </w:r>
      <w:r>
        <w:rPr>
          <w:lang w:val="hr-HR"/>
        </w:rPr>
        <w:t>:</w:t>
      </w:r>
    </w:p>
    <w:p w:rsidR="008E618D" w:rsidRDefault="008E618D">
      <w:pPr>
        <w:rPr>
          <w:lang w:val="hr-HR"/>
        </w:rPr>
      </w:pPr>
    </w:p>
    <w:p w:rsidR="008E618D" w:rsidRDefault="008E618D">
      <w:pPr>
        <w:sectPr w:rsidR="008E618D" w:rsidSect="008E618D">
          <w:type w:val="continuous"/>
          <w:pgSz w:w="11906" w:h="16838"/>
          <w:pgMar w:top="1417" w:right="1417" w:bottom="1417" w:left="1417" w:header="708" w:footer="708" w:gutter="0"/>
          <w:cols w:space="708"/>
          <w:docGrid w:linePitch="360"/>
        </w:sectPr>
      </w:pPr>
    </w:p>
    <w:tbl>
      <w:tblPr>
        <w:tblStyle w:val="LightList"/>
        <w:tblW w:w="0" w:type="auto"/>
        <w:tblLook w:val="04A0"/>
      </w:tblPr>
      <w:tblGrid>
        <w:gridCol w:w="1396"/>
        <w:gridCol w:w="1168"/>
        <w:gridCol w:w="1308"/>
      </w:tblGrid>
      <w:tr w:rsidR="00D11703" w:rsidRPr="00D11703" w:rsidTr="008E618D">
        <w:trPr>
          <w:cnfStyle w:val="100000000000"/>
          <w:trHeight w:val="288"/>
        </w:trPr>
        <w:tc>
          <w:tcPr>
            <w:cnfStyle w:val="001000000000"/>
            <w:tcW w:w="1168" w:type="dxa"/>
            <w:noWrap/>
            <w:hideMark/>
          </w:tcPr>
          <w:p w:rsidR="00D11703" w:rsidRPr="00D11703" w:rsidRDefault="00D11703">
            <w:r w:rsidRPr="00D11703">
              <w:lastRenderedPageBreak/>
              <w:t>Combination</w:t>
            </w:r>
          </w:p>
        </w:tc>
        <w:tc>
          <w:tcPr>
            <w:tcW w:w="960" w:type="dxa"/>
            <w:noWrap/>
            <w:hideMark/>
          </w:tcPr>
          <w:p w:rsidR="00D11703" w:rsidRPr="00D11703" w:rsidRDefault="00D11703">
            <w:pPr>
              <w:cnfStyle w:val="100000000000"/>
            </w:pPr>
            <w:r w:rsidRPr="00D11703">
              <w:t>Frequency</w:t>
            </w:r>
          </w:p>
        </w:tc>
        <w:tc>
          <w:tcPr>
            <w:tcW w:w="1076" w:type="dxa"/>
            <w:noWrap/>
            <w:hideMark/>
          </w:tcPr>
          <w:p w:rsidR="00D11703" w:rsidRPr="00D11703" w:rsidRDefault="00D11703">
            <w:pPr>
              <w:cnfStyle w:val="100000000000"/>
            </w:pPr>
            <w:r w:rsidRPr="00D11703">
              <w:t>Distribution</w:t>
            </w:r>
          </w:p>
        </w:tc>
      </w:tr>
      <w:tr w:rsidR="00D11703" w:rsidRPr="00D11703" w:rsidTr="008E618D">
        <w:trPr>
          <w:cnfStyle w:val="000000100000"/>
          <w:trHeight w:val="288"/>
        </w:trPr>
        <w:tc>
          <w:tcPr>
            <w:cnfStyle w:val="001000000000"/>
            <w:tcW w:w="1168" w:type="dxa"/>
            <w:noWrap/>
            <w:hideMark/>
          </w:tcPr>
          <w:p w:rsidR="00D11703" w:rsidRPr="00D11703" w:rsidRDefault="00D11703">
            <w:r w:rsidRPr="00D11703">
              <w:t>th</w:t>
            </w:r>
          </w:p>
        </w:tc>
        <w:tc>
          <w:tcPr>
            <w:tcW w:w="960" w:type="dxa"/>
            <w:noWrap/>
            <w:hideMark/>
          </w:tcPr>
          <w:p w:rsidR="00D11703" w:rsidRPr="00D11703" w:rsidRDefault="00D11703" w:rsidP="00D11703">
            <w:pPr>
              <w:cnfStyle w:val="000000100000"/>
            </w:pPr>
            <w:r w:rsidRPr="00D11703">
              <w:t>4949</w:t>
            </w:r>
          </w:p>
        </w:tc>
        <w:tc>
          <w:tcPr>
            <w:tcW w:w="1076" w:type="dxa"/>
            <w:noWrap/>
            <w:hideMark/>
          </w:tcPr>
          <w:p w:rsidR="00D11703" w:rsidRPr="00D11703" w:rsidRDefault="00D11703" w:rsidP="00D11703">
            <w:pPr>
              <w:cnfStyle w:val="000000100000"/>
            </w:pPr>
            <w:r w:rsidRPr="00D11703">
              <w:t>4,12%</w:t>
            </w:r>
          </w:p>
        </w:tc>
      </w:tr>
      <w:tr w:rsidR="00D11703" w:rsidRPr="00D11703" w:rsidTr="008E618D">
        <w:trPr>
          <w:trHeight w:val="288"/>
        </w:trPr>
        <w:tc>
          <w:tcPr>
            <w:cnfStyle w:val="001000000000"/>
            <w:tcW w:w="1168" w:type="dxa"/>
            <w:noWrap/>
            <w:hideMark/>
          </w:tcPr>
          <w:p w:rsidR="00D11703" w:rsidRPr="00D11703" w:rsidRDefault="00D11703">
            <w:r w:rsidRPr="00D11703">
              <w:t>he</w:t>
            </w:r>
          </w:p>
        </w:tc>
        <w:tc>
          <w:tcPr>
            <w:tcW w:w="960" w:type="dxa"/>
            <w:noWrap/>
            <w:hideMark/>
          </w:tcPr>
          <w:p w:rsidR="00D11703" w:rsidRPr="00D11703" w:rsidRDefault="00D11703" w:rsidP="00D11703">
            <w:pPr>
              <w:cnfStyle w:val="000000000000"/>
            </w:pPr>
            <w:r w:rsidRPr="00D11703">
              <w:t>4084</w:t>
            </w:r>
          </w:p>
        </w:tc>
        <w:tc>
          <w:tcPr>
            <w:tcW w:w="1076" w:type="dxa"/>
            <w:noWrap/>
            <w:hideMark/>
          </w:tcPr>
          <w:p w:rsidR="00D11703" w:rsidRPr="00D11703" w:rsidRDefault="00D11703" w:rsidP="00D11703">
            <w:pPr>
              <w:cnfStyle w:val="000000000000"/>
            </w:pPr>
            <w:r w:rsidRPr="00D11703">
              <w:t>3,40%</w:t>
            </w:r>
          </w:p>
        </w:tc>
      </w:tr>
      <w:tr w:rsidR="00D11703" w:rsidRPr="00D11703" w:rsidTr="008E618D">
        <w:trPr>
          <w:cnfStyle w:val="000000100000"/>
          <w:trHeight w:val="288"/>
        </w:trPr>
        <w:tc>
          <w:tcPr>
            <w:cnfStyle w:val="001000000000"/>
            <w:tcW w:w="1168" w:type="dxa"/>
            <w:noWrap/>
            <w:hideMark/>
          </w:tcPr>
          <w:p w:rsidR="00D11703" w:rsidRPr="00D11703" w:rsidRDefault="00D11703">
            <w:r w:rsidRPr="00D11703">
              <w:t>in</w:t>
            </w:r>
          </w:p>
        </w:tc>
        <w:tc>
          <w:tcPr>
            <w:tcW w:w="960" w:type="dxa"/>
            <w:noWrap/>
            <w:hideMark/>
          </w:tcPr>
          <w:p w:rsidR="00D11703" w:rsidRPr="00D11703" w:rsidRDefault="00D11703" w:rsidP="00D11703">
            <w:pPr>
              <w:cnfStyle w:val="000000100000"/>
            </w:pPr>
            <w:r w:rsidRPr="00D11703">
              <w:t>3180</w:t>
            </w:r>
          </w:p>
        </w:tc>
        <w:tc>
          <w:tcPr>
            <w:tcW w:w="1076" w:type="dxa"/>
            <w:noWrap/>
            <w:hideMark/>
          </w:tcPr>
          <w:p w:rsidR="00D11703" w:rsidRPr="00D11703" w:rsidRDefault="00D11703" w:rsidP="00D11703">
            <w:pPr>
              <w:cnfStyle w:val="000000100000"/>
            </w:pPr>
            <w:r w:rsidRPr="00D11703">
              <w:t>2,65%</w:t>
            </w:r>
          </w:p>
        </w:tc>
      </w:tr>
      <w:tr w:rsidR="00D11703" w:rsidRPr="00D11703" w:rsidTr="008E618D">
        <w:trPr>
          <w:trHeight w:val="288"/>
        </w:trPr>
        <w:tc>
          <w:tcPr>
            <w:cnfStyle w:val="001000000000"/>
            <w:tcW w:w="1168" w:type="dxa"/>
            <w:noWrap/>
            <w:hideMark/>
          </w:tcPr>
          <w:p w:rsidR="00D11703" w:rsidRPr="00D11703" w:rsidRDefault="00D11703">
            <w:r w:rsidRPr="00D11703">
              <w:t>an</w:t>
            </w:r>
          </w:p>
        </w:tc>
        <w:tc>
          <w:tcPr>
            <w:tcW w:w="960" w:type="dxa"/>
            <w:noWrap/>
            <w:hideMark/>
          </w:tcPr>
          <w:p w:rsidR="00D11703" w:rsidRPr="00D11703" w:rsidRDefault="00D11703" w:rsidP="00D11703">
            <w:pPr>
              <w:cnfStyle w:val="000000000000"/>
            </w:pPr>
            <w:r w:rsidRPr="00D11703">
              <w:t>2497</w:t>
            </w:r>
          </w:p>
        </w:tc>
        <w:tc>
          <w:tcPr>
            <w:tcW w:w="1076" w:type="dxa"/>
            <w:noWrap/>
            <w:hideMark/>
          </w:tcPr>
          <w:p w:rsidR="00D11703" w:rsidRPr="00D11703" w:rsidRDefault="00D11703" w:rsidP="00D11703">
            <w:pPr>
              <w:cnfStyle w:val="000000000000"/>
            </w:pPr>
            <w:r w:rsidRPr="00D11703">
              <w:t>2,08%</w:t>
            </w:r>
          </w:p>
        </w:tc>
      </w:tr>
      <w:tr w:rsidR="00D11703" w:rsidRPr="00D11703" w:rsidTr="008E618D">
        <w:trPr>
          <w:cnfStyle w:val="000000100000"/>
          <w:trHeight w:val="288"/>
        </w:trPr>
        <w:tc>
          <w:tcPr>
            <w:cnfStyle w:val="001000000000"/>
            <w:tcW w:w="1168" w:type="dxa"/>
            <w:noWrap/>
            <w:hideMark/>
          </w:tcPr>
          <w:p w:rsidR="00D11703" w:rsidRPr="00D11703" w:rsidRDefault="00D11703">
            <w:r w:rsidRPr="00D11703">
              <w:t>er</w:t>
            </w:r>
          </w:p>
        </w:tc>
        <w:tc>
          <w:tcPr>
            <w:tcW w:w="960" w:type="dxa"/>
            <w:noWrap/>
            <w:hideMark/>
          </w:tcPr>
          <w:p w:rsidR="00D11703" w:rsidRPr="00D11703" w:rsidRDefault="00D11703" w:rsidP="00D11703">
            <w:pPr>
              <w:cnfStyle w:val="000000100000"/>
            </w:pPr>
            <w:r w:rsidRPr="00D11703">
              <w:t>2417</w:t>
            </w:r>
          </w:p>
        </w:tc>
        <w:tc>
          <w:tcPr>
            <w:tcW w:w="1076" w:type="dxa"/>
            <w:noWrap/>
            <w:hideMark/>
          </w:tcPr>
          <w:p w:rsidR="00D11703" w:rsidRPr="00D11703" w:rsidRDefault="00D11703" w:rsidP="00D11703">
            <w:pPr>
              <w:cnfStyle w:val="000000100000"/>
            </w:pPr>
            <w:r w:rsidRPr="00D11703">
              <w:t>2,01%</w:t>
            </w:r>
          </w:p>
        </w:tc>
      </w:tr>
      <w:tr w:rsidR="00D11703" w:rsidRPr="00D11703" w:rsidTr="008E618D">
        <w:trPr>
          <w:trHeight w:val="288"/>
        </w:trPr>
        <w:tc>
          <w:tcPr>
            <w:cnfStyle w:val="001000000000"/>
            <w:tcW w:w="1168" w:type="dxa"/>
            <w:noWrap/>
            <w:hideMark/>
          </w:tcPr>
          <w:p w:rsidR="00D11703" w:rsidRPr="00D11703" w:rsidRDefault="00D11703">
            <w:r w:rsidRPr="00D11703">
              <w:t>re</w:t>
            </w:r>
          </w:p>
        </w:tc>
        <w:tc>
          <w:tcPr>
            <w:tcW w:w="960" w:type="dxa"/>
            <w:noWrap/>
            <w:hideMark/>
          </w:tcPr>
          <w:p w:rsidR="00D11703" w:rsidRPr="00D11703" w:rsidRDefault="00D11703" w:rsidP="00D11703">
            <w:pPr>
              <w:cnfStyle w:val="000000000000"/>
            </w:pPr>
            <w:r w:rsidRPr="00D11703">
              <w:t>2210</w:t>
            </w:r>
          </w:p>
        </w:tc>
        <w:tc>
          <w:tcPr>
            <w:tcW w:w="1076" w:type="dxa"/>
            <w:noWrap/>
            <w:hideMark/>
          </w:tcPr>
          <w:p w:rsidR="00D11703" w:rsidRPr="00D11703" w:rsidRDefault="00D11703" w:rsidP="00D11703">
            <w:pPr>
              <w:cnfStyle w:val="000000000000"/>
            </w:pPr>
            <w:r w:rsidRPr="00D11703">
              <w:t>1,84%</w:t>
            </w:r>
          </w:p>
        </w:tc>
      </w:tr>
      <w:tr w:rsidR="00D11703" w:rsidRPr="00D11703" w:rsidTr="008E618D">
        <w:trPr>
          <w:cnfStyle w:val="000000100000"/>
          <w:trHeight w:val="288"/>
        </w:trPr>
        <w:tc>
          <w:tcPr>
            <w:cnfStyle w:val="001000000000"/>
            <w:tcW w:w="1168" w:type="dxa"/>
            <w:noWrap/>
            <w:hideMark/>
          </w:tcPr>
          <w:p w:rsidR="00D11703" w:rsidRPr="00D11703" w:rsidRDefault="00D11703">
            <w:r w:rsidRPr="00D11703">
              <w:t>nd</w:t>
            </w:r>
          </w:p>
        </w:tc>
        <w:tc>
          <w:tcPr>
            <w:tcW w:w="960" w:type="dxa"/>
            <w:noWrap/>
            <w:hideMark/>
          </w:tcPr>
          <w:p w:rsidR="00D11703" w:rsidRPr="00D11703" w:rsidRDefault="00D11703" w:rsidP="00D11703">
            <w:pPr>
              <w:cnfStyle w:val="000000100000"/>
            </w:pPr>
            <w:r w:rsidRPr="00D11703">
              <w:t>2101</w:t>
            </w:r>
          </w:p>
        </w:tc>
        <w:tc>
          <w:tcPr>
            <w:tcW w:w="1076" w:type="dxa"/>
            <w:noWrap/>
            <w:hideMark/>
          </w:tcPr>
          <w:p w:rsidR="00D11703" w:rsidRPr="00D11703" w:rsidRDefault="00D11703" w:rsidP="00D11703">
            <w:pPr>
              <w:cnfStyle w:val="000000100000"/>
            </w:pPr>
            <w:r w:rsidRPr="00D11703">
              <w:t>1,75%</w:t>
            </w:r>
          </w:p>
        </w:tc>
      </w:tr>
      <w:tr w:rsidR="00D11703" w:rsidRPr="00D11703" w:rsidTr="008E618D">
        <w:trPr>
          <w:trHeight w:val="288"/>
        </w:trPr>
        <w:tc>
          <w:tcPr>
            <w:cnfStyle w:val="001000000000"/>
            <w:tcW w:w="1168" w:type="dxa"/>
            <w:noWrap/>
            <w:hideMark/>
          </w:tcPr>
          <w:p w:rsidR="00D11703" w:rsidRPr="00D11703" w:rsidRDefault="00D11703">
            <w:r w:rsidRPr="00D11703">
              <w:t>ed</w:t>
            </w:r>
          </w:p>
        </w:tc>
        <w:tc>
          <w:tcPr>
            <w:tcW w:w="960" w:type="dxa"/>
            <w:noWrap/>
            <w:hideMark/>
          </w:tcPr>
          <w:p w:rsidR="00D11703" w:rsidRPr="00D11703" w:rsidRDefault="00D11703" w:rsidP="00D11703">
            <w:pPr>
              <w:cnfStyle w:val="000000000000"/>
            </w:pPr>
            <w:r w:rsidRPr="00D11703">
              <w:t>1743</w:t>
            </w:r>
          </w:p>
        </w:tc>
        <w:tc>
          <w:tcPr>
            <w:tcW w:w="1076" w:type="dxa"/>
            <w:noWrap/>
            <w:hideMark/>
          </w:tcPr>
          <w:p w:rsidR="00D11703" w:rsidRPr="00D11703" w:rsidRDefault="00D11703" w:rsidP="00D11703">
            <w:pPr>
              <w:cnfStyle w:val="000000000000"/>
            </w:pPr>
            <w:r w:rsidRPr="00D11703">
              <w:t>1,45%</w:t>
            </w:r>
          </w:p>
        </w:tc>
      </w:tr>
      <w:tr w:rsidR="00D11703" w:rsidRPr="00D11703" w:rsidTr="008E618D">
        <w:trPr>
          <w:cnfStyle w:val="000000100000"/>
          <w:trHeight w:val="288"/>
        </w:trPr>
        <w:tc>
          <w:tcPr>
            <w:cnfStyle w:val="001000000000"/>
            <w:tcW w:w="1168" w:type="dxa"/>
            <w:noWrap/>
            <w:hideMark/>
          </w:tcPr>
          <w:p w:rsidR="00D11703" w:rsidRPr="00D11703" w:rsidRDefault="00D11703">
            <w:r w:rsidRPr="00D11703">
              <w:t>at</w:t>
            </w:r>
          </w:p>
        </w:tc>
        <w:tc>
          <w:tcPr>
            <w:tcW w:w="960" w:type="dxa"/>
            <w:noWrap/>
            <w:hideMark/>
          </w:tcPr>
          <w:p w:rsidR="00D11703" w:rsidRPr="00D11703" w:rsidRDefault="00D11703" w:rsidP="00D11703">
            <w:pPr>
              <w:cnfStyle w:val="000000100000"/>
            </w:pPr>
            <w:r w:rsidRPr="00D11703">
              <w:t>1732</w:t>
            </w:r>
          </w:p>
        </w:tc>
        <w:tc>
          <w:tcPr>
            <w:tcW w:w="1076" w:type="dxa"/>
            <w:noWrap/>
            <w:hideMark/>
          </w:tcPr>
          <w:p w:rsidR="00D11703" w:rsidRPr="00D11703" w:rsidRDefault="00D11703" w:rsidP="00D11703">
            <w:pPr>
              <w:cnfStyle w:val="000000100000"/>
            </w:pPr>
            <w:r w:rsidRPr="00D11703">
              <w:t>1,44%</w:t>
            </w:r>
          </w:p>
        </w:tc>
      </w:tr>
      <w:tr w:rsidR="00D11703" w:rsidRPr="00D11703" w:rsidTr="008E618D">
        <w:trPr>
          <w:trHeight w:val="288"/>
        </w:trPr>
        <w:tc>
          <w:tcPr>
            <w:cnfStyle w:val="001000000000"/>
            <w:tcW w:w="1168" w:type="dxa"/>
            <w:noWrap/>
            <w:hideMark/>
          </w:tcPr>
          <w:p w:rsidR="00D11703" w:rsidRPr="00D11703" w:rsidRDefault="00D11703">
            <w:r w:rsidRPr="00D11703">
              <w:t>on</w:t>
            </w:r>
          </w:p>
        </w:tc>
        <w:tc>
          <w:tcPr>
            <w:tcW w:w="960" w:type="dxa"/>
            <w:noWrap/>
            <w:hideMark/>
          </w:tcPr>
          <w:p w:rsidR="00D11703" w:rsidRPr="00D11703" w:rsidRDefault="00D11703" w:rsidP="00D11703">
            <w:pPr>
              <w:cnfStyle w:val="000000000000"/>
            </w:pPr>
            <w:r w:rsidRPr="00D11703">
              <w:t>1669</w:t>
            </w:r>
          </w:p>
        </w:tc>
        <w:tc>
          <w:tcPr>
            <w:tcW w:w="1076" w:type="dxa"/>
            <w:noWrap/>
            <w:hideMark/>
          </w:tcPr>
          <w:p w:rsidR="00D11703" w:rsidRPr="00D11703" w:rsidRDefault="00D11703" w:rsidP="00D11703">
            <w:pPr>
              <w:cnfStyle w:val="000000000000"/>
            </w:pPr>
            <w:r w:rsidRPr="00D11703">
              <w:t>1,39%</w:t>
            </w:r>
          </w:p>
        </w:tc>
      </w:tr>
      <w:tr w:rsidR="00D11703" w:rsidRPr="00D11703" w:rsidTr="008E618D">
        <w:trPr>
          <w:cnfStyle w:val="000000100000"/>
          <w:trHeight w:val="288"/>
        </w:trPr>
        <w:tc>
          <w:tcPr>
            <w:cnfStyle w:val="001000000000"/>
            <w:tcW w:w="1168" w:type="dxa"/>
            <w:noWrap/>
            <w:hideMark/>
          </w:tcPr>
          <w:p w:rsidR="00D11703" w:rsidRPr="00D11703" w:rsidRDefault="00D11703">
            <w:r w:rsidRPr="00D11703">
              <w:t>en</w:t>
            </w:r>
          </w:p>
        </w:tc>
        <w:tc>
          <w:tcPr>
            <w:tcW w:w="960" w:type="dxa"/>
            <w:noWrap/>
            <w:hideMark/>
          </w:tcPr>
          <w:p w:rsidR="00D11703" w:rsidRPr="00D11703" w:rsidRDefault="00D11703" w:rsidP="00D11703">
            <w:pPr>
              <w:cnfStyle w:val="000000100000"/>
            </w:pPr>
            <w:r w:rsidRPr="00D11703">
              <w:t>1665</w:t>
            </w:r>
          </w:p>
        </w:tc>
        <w:tc>
          <w:tcPr>
            <w:tcW w:w="1076" w:type="dxa"/>
            <w:noWrap/>
            <w:hideMark/>
          </w:tcPr>
          <w:p w:rsidR="00D11703" w:rsidRPr="00D11703" w:rsidRDefault="00D11703" w:rsidP="00D11703">
            <w:pPr>
              <w:cnfStyle w:val="000000100000"/>
            </w:pPr>
            <w:r w:rsidRPr="00D11703">
              <w:t>1,39%</w:t>
            </w:r>
          </w:p>
        </w:tc>
      </w:tr>
      <w:tr w:rsidR="00D11703" w:rsidRPr="00D11703" w:rsidTr="008E618D">
        <w:trPr>
          <w:trHeight w:val="288"/>
        </w:trPr>
        <w:tc>
          <w:tcPr>
            <w:cnfStyle w:val="001000000000"/>
            <w:tcW w:w="1168" w:type="dxa"/>
            <w:noWrap/>
            <w:hideMark/>
          </w:tcPr>
          <w:p w:rsidR="00D11703" w:rsidRPr="00D11703" w:rsidRDefault="00D11703">
            <w:r w:rsidRPr="00D11703">
              <w:t>it</w:t>
            </w:r>
          </w:p>
        </w:tc>
        <w:tc>
          <w:tcPr>
            <w:tcW w:w="960" w:type="dxa"/>
            <w:noWrap/>
            <w:hideMark/>
          </w:tcPr>
          <w:p w:rsidR="00D11703" w:rsidRPr="00D11703" w:rsidRDefault="00D11703" w:rsidP="00D11703">
            <w:pPr>
              <w:cnfStyle w:val="000000000000"/>
            </w:pPr>
            <w:r w:rsidRPr="00D11703">
              <w:t>1509</w:t>
            </w:r>
          </w:p>
        </w:tc>
        <w:tc>
          <w:tcPr>
            <w:tcW w:w="1076" w:type="dxa"/>
            <w:noWrap/>
            <w:hideMark/>
          </w:tcPr>
          <w:p w:rsidR="00D11703" w:rsidRPr="00D11703" w:rsidRDefault="00D11703" w:rsidP="00D11703">
            <w:pPr>
              <w:cnfStyle w:val="000000000000"/>
            </w:pPr>
            <w:r w:rsidRPr="00D11703">
              <w:t>1,26%</w:t>
            </w:r>
          </w:p>
        </w:tc>
      </w:tr>
      <w:tr w:rsidR="00D11703" w:rsidRPr="00D11703" w:rsidTr="008E618D">
        <w:trPr>
          <w:cnfStyle w:val="000000100000"/>
          <w:trHeight w:val="288"/>
        </w:trPr>
        <w:tc>
          <w:tcPr>
            <w:cnfStyle w:val="001000000000"/>
            <w:tcW w:w="1168" w:type="dxa"/>
            <w:noWrap/>
            <w:hideMark/>
          </w:tcPr>
          <w:p w:rsidR="00D11703" w:rsidRPr="00D11703" w:rsidRDefault="00D11703">
            <w:r w:rsidRPr="00D11703">
              <w:t>ha</w:t>
            </w:r>
          </w:p>
        </w:tc>
        <w:tc>
          <w:tcPr>
            <w:tcW w:w="960" w:type="dxa"/>
            <w:noWrap/>
            <w:hideMark/>
          </w:tcPr>
          <w:p w:rsidR="00D11703" w:rsidRPr="00D11703" w:rsidRDefault="00D11703" w:rsidP="00D11703">
            <w:pPr>
              <w:cnfStyle w:val="000000100000"/>
            </w:pPr>
            <w:r w:rsidRPr="00D11703">
              <w:t>1495</w:t>
            </w:r>
          </w:p>
        </w:tc>
        <w:tc>
          <w:tcPr>
            <w:tcW w:w="1076" w:type="dxa"/>
            <w:noWrap/>
            <w:hideMark/>
          </w:tcPr>
          <w:p w:rsidR="00D11703" w:rsidRPr="00D11703" w:rsidRDefault="00D11703" w:rsidP="00D11703">
            <w:pPr>
              <w:cnfStyle w:val="000000100000"/>
            </w:pPr>
            <w:r w:rsidRPr="00D11703">
              <w:t>1,25%</w:t>
            </w:r>
          </w:p>
        </w:tc>
      </w:tr>
      <w:tr w:rsidR="00D11703" w:rsidRPr="00D11703" w:rsidTr="008E618D">
        <w:trPr>
          <w:trHeight w:val="288"/>
        </w:trPr>
        <w:tc>
          <w:tcPr>
            <w:cnfStyle w:val="001000000000"/>
            <w:tcW w:w="1168" w:type="dxa"/>
            <w:noWrap/>
            <w:hideMark/>
          </w:tcPr>
          <w:p w:rsidR="00D11703" w:rsidRPr="00D11703" w:rsidRDefault="00D11703">
            <w:r w:rsidRPr="00D11703">
              <w:t>ng</w:t>
            </w:r>
          </w:p>
        </w:tc>
        <w:tc>
          <w:tcPr>
            <w:tcW w:w="960" w:type="dxa"/>
            <w:noWrap/>
            <w:hideMark/>
          </w:tcPr>
          <w:p w:rsidR="00D11703" w:rsidRPr="00D11703" w:rsidRDefault="00D11703" w:rsidP="00D11703">
            <w:pPr>
              <w:cnfStyle w:val="000000000000"/>
            </w:pPr>
            <w:r w:rsidRPr="00D11703">
              <w:t>1476</w:t>
            </w:r>
          </w:p>
        </w:tc>
        <w:tc>
          <w:tcPr>
            <w:tcW w:w="1076" w:type="dxa"/>
            <w:noWrap/>
            <w:hideMark/>
          </w:tcPr>
          <w:p w:rsidR="00D11703" w:rsidRPr="00D11703" w:rsidRDefault="00D11703" w:rsidP="00D11703">
            <w:pPr>
              <w:cnfStyle w:val="000000000000"/>
            </w:pPr>
            <w:r w:rsidRPr="00D11703">
              <w:t>1,23%</w:t>
            </w:r>
          </w:p>
        </w:tc>
      </w:tr>
      <w:tr w:rsidR="00D11703" w:rsidRPr="00D11703" w:rsidTr="008E618D">
        <w:trPr>
          <w:cnfStyle w:val="000000100000"/>
          <w:trHeight w:val="288"/>
        </w:trPr>
        <w:tc>
          <w:tcPr>
            <w:cnfStyle w:val="001000000000"/>
            <w:tcW w:w="1168" w:type="dxa"/>
            <w:noWrap/>
            <w:hideMark/>
          </w:tcPr>
          <w:p w:rsidR="00D11703" w:rsidRPr="00D11703" w:rsidRDefault="00D11703">
            <w:r w:rsidRPr="00D11703">
              <w:t>me</w:t>
            </w:r>
          </w:p>
        </w:tc>
        <w:tc>
          <w:tcPr>
            <w:tcW w:w="960" w:type="dxa"/>
            <w:noWrap/>
            <w:hideMark/>
          </w:tcPr>
          <w:p w:rsidR="00D11703" w:rsidRPr="00D11703" w:rsidRDefault="00D11703" w:rsidP="00D11703">
            <w:pPr>
              <w:cnfStyle w:val="000000100000"/>
            </w:pPr>
            <w:r w:rsidRPr="00D11703">
              <w:t>1409</w:t>
            </w:r>
          </w:p>
        </w:tc>
        <w:tc>
          <w:tcPr>
            <w:tcW w:w="1076" w:type="dxa"/>
            <w:noWrap/>
            <w:hideMark/>
          </w:tcPr>
          <w:p w:rsidR="00D11703" w:rsidRPr="00D11703" w:rsidRDefault="00D11703" w:rsidP="00D11703">
            <w:pPr>
              <w:cnfStyle w:val="000000100000"/>
            </w:pPr>
            <w:r w:rsidRPr="00D11703">
              <w:t>1,17%</w:t>
            </w:r>
          </w:p>
        </w:tc>
      </w:tr>
      <w:tr w:rsidR="00D11703" w:rsidRPr="00D11703" w:rsidTr="008E618D">
        <w:trPr>
          <w:trHeight w:val="288"/>
        </w:trPr>
        <w:tc>
          <w:tcPr>
            <w:cnfStyle w:val="001000000000"/>
            <w:tcW w:w="1168" w:type="dxa"/>
            <w:noWrap/>
            <w:hideMark/>
          </w:tcPr>
          <w:p w:rsidR="00D11703" w:rsidRPr="00D11703" w:rsidRDefault="00D11703">
            <w:r w:rsidRPr="00D11703">
              <w:t>st</w:t>
            </w:r>
          </w:p>
        </w:tc>
        <w:tc>
          <w:tcPr>
            <w:tcW w:w="960" w:type="dxa"/>
            <w:noWrap/>
            <w:hideMark/>
          </w:tcPr>
          <w:p w:rsidR="00D11703" w:rsidRPr="00D11703" w:rsidRDefault="00D11703" w:rsidP="00D11703">
            <w:pPr>
              <w:cnfStyle w:val="000000000000"/>
            </w:pPr>
            <w:r w:rsidRPr="00D11703">
              <w:t>1357</w:t>
            </w:r>
          </w:p>
        </w:tc>
        <w:tc>
          <w:tcPr>
            <w:tcW w:w="1076" w:type="dxa"/>
            <w:noWrap/>
            <w:hideMark/>
          </w:tcPr>
          <w:p w:rsidR="00D11703" w:rsidRPr="00D11703" w:rsidRDefault="00D11703" w:rsidP="00D11703">
            <w:pPr>
              <w:cnfStyle w:val="000000000000"/>
            </w:pPr>
            <w:r w:rsidRPr="00D11703">
              <w:t>1,13%</w:t>
            </w:r>
          </w:p>
        </w:tc>
      </w:tr>
      <w:tr w:rsidR="00D11703" w:rsidRPr="00D11703" w:rsidTr="008E618D">
        <w:trPr>
          <w:cnfStyle w:val="000000100000"/>
          <w:trHeight w:val="288"/>
        </w:trPr>
        <w:tc>
          <w:tcPr>
            <w:cnfStyle w:val="001000000000"/>
            <w:tcW w:w="1168" w:type="dxa"/>
            <w:noWrap/>
            <w:hideMark/>
          </w:tcPr>
          <w:p w:rsidR="00D11703" w:rsidRPr="00D11703" w:rsidRDefault="00D11703">
            <w:r w:rsidRPr="00D11703">
              <w:t>ou</w:t>
            </w:r>
          </w:p>
        </w:tc>
        <w:tc>
          <w:tcPr>
            <w:tcW w:w="960" w:type="dxa"/>
            <w:noWrap/>
            <w:hideMark/>
          </w:tcPr>
          <w:p w:rsidR="00D11703" w:rsidRPr="00D11703" w:rsidRDefault="00D11703" w:rsidP="00D11703">
            <w:pPr>
              <w:cnfStyle w:val="000000100000"/>
            </w:pPr>
            <w:r w:rsidRPr="00D11703">
              <w:t>1347</w:t>
            </w:r>
          </w:p>
        </w:tc>
        <w:tc>
          <w:tcPr>
            <w:tcW w:w="1076" w:type="dxa"/>
            <w:noWrap/>
            <w:hideMark/>
          </w:tcPr>
          <w:p w:rsidR="00D11703" w:rsidRPr="00D11703" w:rsidRDefault="00D11703" w:rsidP="00D11703">
            <w:pPr>
              <w:cnfStyle w:val="000000100000"/>
            </w:pPr>
            <w:r w:rsidRPr="00D11703">
              <w:t>1,12%</w:t>
            </w:r>
          </w:p>
        </w:tc>
      </w:tr>
      <w:tr w:rsidR="00D11703" w:rsidRPr="00D11703" w:rsidTr="008E618D">
        <w:trPr>
          <w:trHeight w:val="288"/>
        </w:trPr>
        <w:tc>
          <w:tcPr>
            <w:cnfStyle w:val="001000000000"/>
            <w:tcW w:w="1168" w:type="dxa"/>
            <w:noWrap/>
            <w:hideMark/>
          </w:tcPr>
          <w:p w:rsidR="00D11703" w:rsidRPr="00D11703" w:rsidRDefault="00D11703">
            <w:r w:rsidRPr="00D11703">
              <w:t>of</w:t>
            </w:r>
          </w:p>
        </w:tc>
        <w:tc>
          <w:tcPr>
            <w:tcW w:w="960" w:type="dxa"/>
            <w:noWrap/>
            <w:hideMark/>
          </w:tcPr>
          <w:p w:rsidR="00D11703" w:rsidRPr="00D11703" w:rsidRDefault="00D11703" w:rsidP="00D11703">
            <w:pPr>
              <w:cnfStyle w:val="000000000000"/>
            </w:pPr>
            <w:r w:rsidRPr="00D11703">
              <w:t>1346</w:t>
            </w:r>
          </w:p>
        </w:tc>
        <w:tc>
          <w:tcPr>
            <w:tcW w:w="1076" w:type="dxa"/>
            <w:noWrap/>
            <w:hideMark/>
          </w:tcPr>
          <w:p w:rsidR="00D11703" w:rsidRPr="00D11703" w:rsidRDefault="00D11703" w:rsidP="00D11703">
            <w:pPr>
              <w:cnfStyle w:val="000000000000"/>
            </w:pPr>
            <w:r w:rsidRPr="00D11703">
              <w:t>1,12%</w:t>
            </w:r>
          </w:p>
        </w:tc>
      </w:tr>
      <w:tr w:rsidR="00D11703" w:rsidRPr="00D11703" w:rsidTr="008E618D">
        <w:trPr>
          <w:cnfStyle w:val="000000100000"/>
          <w:trHeight w:val="288"/>
        </w:trPr>
        <w:tc>
          <w:tcPr>
            <w:cnfStyle w:val="001000000000"/>
            <w:tcW w:w="1168" w:type="dxa"/>
            <w:noWrap/>
            <w:hideMark/>
          </w:tcPr>
          <w:p w:rsidR="00D11703" w:rsidRPr="00D11703" w:rsidRDefault="00D11703">
            <w:r w:rsidRPr="00D11703">
              <w:t>or</w:t>
            </w:r>
          </w:p>
        </w:tc>
        <w:tc>
          <w:tcPr>
            <w:tcW w:w="960" w:type="dxa"/>
            <w:noWrap/>
            <w:hideMark/>
          </w:tcPr>
          <w:p w:rsidR="00D11703" w:rsidRPr="00D11703" w:rsidRDefault="00D11703" w:rsidP="00D11703">
            <w:pPr>
              <w:cnfStyle w:val="000000100000"/>
            </w:pPr>
            <w:r w:rsidRPr="00D11703">
              <w:t>1339</w:t>
            </w:r>
          </w:p>
        </w:tc>
        <w:tc>
          <w:tcPr>
            <w:tcW w:w="1076" w:type="dxa"/>
            <w:noWrap/>
            <w:hideMark/>
          </w:tcPr>
          <w:p w:rsidR="00D11703" w:rsidRPr="00D11703" w:rsidRDefault="00D11703" w:rsidP="00D11703">
            <w:pPr>
              <w:cnfStyle w:val="000000100000"/>
            </w:pPr>
            <w:r w:rsidRPr="00D11703">
              <w:t>1,12%</w:t>
            </w:r>
          </w:p>
        </w:tc>
      </w:tr>
      <w:tr w:rsidR="00D11703" w:rsidRPr="00D11703" w:rsidTr="008E618D">
        <w:trPr>
          <w:trHeight w:val="288"/>
        </w:trPr>
        <w:tc>
          <w:tcPr>
            <w:cnfStyle w:val="001000000000"/>
            <w:tcW w:w="1168" w:type="dxa"/>
            <w:noWrap/>
            <w:hideMark/>
          </w:tcPr>
          <w:p w:rsidR="00D11703" w:rsidRPr="00D11703" w:rsidRDefault="00D11703">
            <w:r w:rsidRPr="00D11703">
              <w:t>es</w:t>
            </w:r>
          </w:p>
        </w:tc>
        <w:tc>
          <w:tcPr>
            <w:tcW w:w="960" w:type="dxa"/>
            <w:noWrap/>
            <w:hideMark/>
          </w:tcPr>
          <w:p w:rsidR="00D11703" w:rsidRPr="00D11703" w:rsidRDefault="00D11703" w:rsidP="00D11703">
            <w:pPr>
              <w:cnfStyle w:val="000000000000"/>
            </w:pPr>
            <w:r w:rsidRPr="00D11703">
              <w:t>1296</w:t>
            </w:r>
          </w:p>
        </w:tc>
        <w:tc>
          <w:tcPr>
            <w:tcW w:w="1076" w:type="dxa"/>
            <w:noWrap/>
            <w:hideMark/>
          </w:tcPr>
          <w:p w:rsidR="00D11703" w:rsidRPr="00D11703" w:rsidRDefault="00D11703" w:rsidP="00D11703">
            <w:pPr>
              <w:cnfStyle w:val="000000000000"/>
            </w:pPr>
            <w:r w:rsidRPr="00D11703">
              <w:t>1,08%</w:t>
            </w:r>
          </w:p>
        </w:tc>
      </w:tr>
      <w:tr w:rsidR="00D11703" w:rsidRPr="00D11703" w:rsidTr="008E618D">
        <w:trPr>
          <w:cnfStyle w:val="000000100000"/>
          <w:trHeight w:val="288"/>
        </w:trPr>
        <w:tc>
          <w:tcPr>
            <w:cnfStyle w:val="001000000000"/>
            <w:tcW w:w="1168" w:type="dxa"/>
            <w:noWrap/>
            <w:hideMark/>
          </w:tcPr>
          <w:p w:rsidR="00D11703" w:rsidRPr="00D11703" w:rsidRDefault="00D11703">
            <w:r>
              <w:t>TOTAL</w:t>
            </w:r>
          </w:p>
        </w:tc>
        <w:tc>
          <w:tcPr>
            <w:tcW w:w="960" w:type="dxa"/>
            <w:noWrap/>
            <w:hideMark/>
          </w:tcPr>
          <w:p w:rsidR="00D11703" w:rsidRPr="00D11703" w:rsidRDefault="00D11703" w:rsidP="00D11703">
            <w:pPr>
              <w:cnfStyle w:val="000000100000"/>
            </w:pPr>
          </w:p>
        </w:tc>
        <w:tc>
          <w:tcPr>
            <w:tcW w:w="1076" w:type="dxa"/>
            <w:noWrap/>
            <w:hideMark/>
          </w:tcPr>
          <w:p w:rsidR="00D11703" w:rsidRPr="00D11703" w:rsidRDefault="00D11703" w:rsidP="00D11703">
            <w:pPr>
              <w:cnfStyle w:val="000000100000"/>
            </w:pPr>
            <w:r>
              <w:t>34,01%</w:t>
            </w:r>
          </w:p>
        </w:tc>
      </w:tr>
    </w:tbl>
    <w:p w:rsidR="008B1701" w:rsidRDefault="006A0ABE" w:rsidP="006A0ABE">
      <w:pPr>
        <w:pStyle w:val="NoSpacing"/>
        <w:rPr>
          <w:lang w:val="hr-HR"/>
        </w:rPr>
      </w:pPr>
      <w:r>
        <w:rPr>
          <w:lang w:val="hr-HR"/>
        </w:rPr>
        <w:t xml:space="preserve">Table 3: </w:t>
      </w:r>
      <w:r w:rsidR="008E618D">
        <w:rPr>
          <w:lang w:val="hr-HR"/>
        </w:rPr>
        <w:t>Combination frequency in book 1</w:t>
      </w:r>
    </w:p>
    <w:p w:rsidR="008E618D" w:rsidRDefault="008E618D">
      <w:pPr>
        <w:rPr>
          <w:lang w:val="hr-HR"/>
        </w:rPr>
      </w:pPr>
    </w:p>
    <w:tbl>
      <w:tblPr>
        <w:tblStyle w:val="LightList"/>
        <w:tblW w:w="0" w:type="auto"/>
        <w:tblLook w:val="04A0"/>
      </w:tblPr>
      <w:tblGrid>
        <w:gridCol w:w="1396"/>
        <w:gridCol w:w="1168"/>
        <w:gridCol w:w="1308"/>
      </w:tblGrid>
      <w:tr w:rsidR="00D11703" w:rsidRPr="00D11703" w:rsidTr="008E618D">
        <w:trPr>
          <w:cnfStyle w:val="100000000000"/>
          <w:trHeight w:val="288"/>
        </w:trPr>
        <w:tc>
          <w:tcPr>
            <w:cnfStyle w:val="001000000000"/>
            <w:tcW w:w="1168" w:type="dxa"/>
            <w:noWrap/>
            <w:hideMark/>
          </w:tcPr>
          <w:p w:rsidR="00D11703" w:rsidRPr="00D11703" w:rsidRDefault="00D11703">
            <w:r w:rsidRPr="00D11703">
              <w:lastRenderedPageBreak/>
              <w:t>Combination</w:t>
            </w:r>
          </w:p>
        </w:tc>
        <w:tc>
          <w:tcPr>
            <w:tcW w:w="960" w:type="dxa"/>
            <w:noWrap/>
            <w:hideMark/>
          </w:tcPr>
          <w:p w:rsidR="00D11703" w:rsidRPr="00D11703" w:rsidRDefault="00D11703">
            <w:pPr>
              <w:cnfStyle w:val="100000000000"/>
            </w:pPr>
            <w:r w:rsidRPr="00D11703">
              <w:t>Frequency</w:t>
            </w:r>
          </w:p>
        </w:tc>
        <w:tc>
          <w:tcPr>
            <w:tcW w:w="1076" w:type="dxa"/>
            <w:noWrap/>
            <w:hideMark/>
          </w:tcPr>
          <w:p w:rsidR="00D11703" w:rsidRPr="00D11703" w:rsidRDefault="00D11703">
            <w:pPr>
              <w:cnfStyle w:val="100000000000"/>
            </w:pPr>
            <w:r w:rsidRPr="00D11703">
              <w:t>Distribution</w:t>
            </w:r>
          </w:p>
        </w:tc>
      </w:tr>
      <w:tr w:rsidR="00D11703" w:rsidRPr="00D11703" w:rsidTr="008E618D">
        <w:trPr>
          <w:cnfStyle w:val="000000100000"/>
          <w:trHeight w:val="288"/>
        </w:trPr>
        <w:tc>
          <w:tcPr>
            <w:cnfStyle w:val="001000000000"/>
            <w:tcW w:w="1168" w:type="dxa"/>
            <w:noWrap/>
            <w:hideMark/>
          </w:tcPr>
          <w:p w:rsidR="00D11703" w:rsidRPr="00D11703" w:rsidRDefault="00D11703">
            <w:r w:rsidRPr="00D11703">
              <w:t>en</w:t>
            </w:r>
          </w:p>
        </w:tc>
        <w:tc>
          <w:tcPr>
            <w:tcW w:w="960" w:type="dxa"/>
            <w:noWrap/>
            <w:hideMark/>
          </w:tcPr>
          <w:p w:rsidR="00D11703" w:rsidRPr="00D11703" w:rsidRDefault="00D11703" w:rsidP="00D11703">
            <w:pPr>
              <w:cnfStyle w:val="000000100000"/>
            </w:pPr>
            <w:r w:rsidRPr="00D11703">
              <w:t>10795</w:t>
            </w:r>
          </w:p>
        </w:tc>
        <w:tc>
          <w:tcPr>
            <w:tcW w:w="1076" w:type="dxa"/>
            <w:noWrap/>
            <w:hideMark/>
          </w:tcPr>
          <w:p w:rsidR="00D11703" w:rsidRPr="00D11703" w:rsidRDefault="00D11703" w:rsidP="00D11703">
            <w:pPr>
              <w:cnfStyle w:val="000000100000"/>
            </w:pPr>
            <w:r w:rsidRPr="00D11703">
              <w:t>4,94%</w:t>
            </w:r>
          </w:p>
        </w:tc>
      </w:tr>
      <w:tr w:rsidR="00D11703" w:rsidRPr="00D11703" w:rsidTr="008E618D">
        <w:trPr>
          <w:trHeight w:val="288"/>
        </w:trPr>
        <w:tc>
          <w:tcPr>
            <w:cnfStyle w:val="001000000000"/>
            <w:tcW w:w="1168" w:type="dxa"/>
            <w:noWrap/>
            <w:hideMark/>
          </w:tcPr>
          <w:p w:rsidR="00D11703" w:rsidRPr="00D11703" w:rsidRDefault="00D11703">
            <w:r w:rsidRPr="00D11703">
              <w:t>er</w:t>
            </w:r>
          </w:p>
        </w:tc>
        <w:tc>
          <w:tcPr>
            <w:tcW w:w="960" w:type="dxa"/>
            <w:noWrap/>
            <w:hideMark/>
          </w:tcPr>
          <w:p w:rsidR="00D11703" w:rsidRPr="00D11703" w:rsidRDefault="00D11703" w:rsidP="00D11703">
            <w:pPr>
              <w:cnfStyle w:val="000000000000"/>
            </w:pPr>
            <w:r w:rsidRPr="00D11703">
              <w:t>9098</w:t>
            </w:r>
          </w:p>
        </w:tc>
        <w:tc>
          <w:tcPr>
            <w:tcW w:w="1076" w:type="dxa"/>
            <w:noWrap/>
            <w:hideMark/>
          </w:tcPr>
          <w:p w:rsidR="00D11703" w:rsidRPr="00D11703" w:rsidRDefault="00D11703" w:rsidP="00D11703">
            <w:pPr>
              <w:cnfStyle w:val="000000000000"/>
            </w:pPr>
            <w:r w:rsidRPr="00D11703">
              <w:t>4,16%</w:t>
            </w:r>
          </w:p>
        </w:tc>
      </w:tr>
      <w:tr w:rsidR="00D11703" w:rsidRPr="00D11703" w:rsidTr="008E618D">
        <w:trPr>
          <w:cnfStyle w:val="000000100000"/>
          <w:trHeight w:val="288"/>
        </w:trPr>
        <w:tc>
          <w:tcPr>
            <w:cnfStyle w:val="001000000000"/>
            <w:tcW w:w="1168" w:type="dxa"/>
            <w:noWrap/>
            <w:hideMark/>
          </w:tcPr>
          <w:p w:rsidR="00D11703" w:rsidRPr="00D11703" w:rsidRDefault="00D11703">
            <w:r w:rsidRPr="00D11703">
              <w:t>ch</w:t>
            </w:r>
          </w:p>
        </w:tc>
        <w:tc>
          <w:tcPr>
            <w:tcW w:w="960" w:type="dxa"/>
            <w:noWrap/>
            <w:hideMark/>
          </w:tcPr>
          <w:p w:rsidR="00D11703" w:rsidRPr="00D11703" w:rsidRDefault="00D11703" w:rsidP="00D11703">
            <w:pPr>
              <w:cnfStyle w:val="000000100000"/>
            </w:pPr>
            <w:r w:rsidRPr="00D11703">
              <w:t>7015</w:t>
            </w:r>
          </w:p>
        </w:tc>
        <w:tc>
          <w:tcPr>
            <w:tcW w:w="1076" w:type="dxa"/>
            <w:noWrap/>
            <w:hideMark/>
          </w:tcPr>
          <w:p w:rsidR="00D11703" w:rsidRPr="00D11703" w:rsidRDefault="00D11703" w:rsidP="00D11703">
            <w:pPr>
              <w:cnfStyle w:val="000000100000"/>
            </w:pPr>
            <w:r w:rsidRPr="00D11703">
              <w:t>3,21%</w:t>
            </w:r>
          </w:p>
        </w:tc>
      </w:tr>
      <w:tr w:rsidR="00D11703" w:rsidRPr="00D11703" w:rsidTr="008E618D">
        <w:trPr>
          <w:trHeight w:val="288"/>
        </w:trPr>
        <w:tc>
          <w:tcPr>
            <w:cnfStyle w:val="001000000000"/>
            <w:tcW w:w="1168" w:type="dxa"/>
            <w:noWrap/>
            <w:hideMark/>
          </w:tcPr>
          <w:p w:rsidR="00D11703" w:rsidRPr="00D11703" w:rsidRDefault="00D11703">
            <w:r w:rsidRPr="00D11703">
              <w:t>de</w:t>
            </w:r>
          </w:p>
        </w:tc>
        <w:tc>
          <w:tcPr>
            <w:tcW w:w="960" w:type="dxa"/>
            <w:noWrap/>
            <w:hideMark/>
          </w:tcPr>
          <w:p w:rsidR="00D11703" w:rsidRPr="00D11703" w:rsidRDefault="00D11703" w:rsidP="00D11703">
            <w:pPr>
              <w:cnfStyle w:val="000000000000"/>
            </w:pPr>
            <w:r w:rsidRPr="00D11703">
              <w:t>5758</w:t>
            </w:r>
          </w:p>
        </w:tc>
        <w:tc>
          <w:tcPr>
            <w:tcW w:w="1076" w:type="dxa"/>
            <w:noWrap/>
            <w:hideMark/>
          </w:tcPr>
          <w:p w:rsidR="00D11703" w:rsidRPr="00D11703" w:rsidRDefault="00D11703" w:rsidP="00D11703">
            <w:pPr>
              <w:cnfStyle w:val="000000000000"/>
            </w:pPr>
            <w:r w:rsidRPr="00D11703">
              <w:t>2,63%</w:t>
            </w:r>
          </w:p>
        </w:tc>
      </w:tr>
      <w:tr w:rsidR="00D11703" w:rsidRPr="00D11703" w:rsidTr="008E618D">
        <w:trPr>
          <w:cnfStyle w:val="000000100000"/>
          <w:trHeight w:val="288"/>
        </w:trPr>
        <w:tc>
          <w:tcPr>
            <w:cnfStyle w:val="001000000000"/>
            <w:tcW w:w="1168" w:type="dxa"/>
            <w:noWrap/>
            <w:hideMark/>
          </w:tcPr>
          <w:p w:rsidR="00D11703" w:rsidRPr="00D11703" w:rsidRDefault="00D11703">
            <w:r w:rsidRPr="00D11703">
              <w:t>in</w:t>
            </w:r>
          </w:p>
        </w:tc>
        <w:tc>
          <w:tcPr>
            <w:tcW w:w="960" w:type="dxa"/>
            <w:noWrap/>
            <w:hideMark/>
          </w:tcPr>
          <w:p w:rsidR="00D11703" w:rsidRPr="00D11703" w:rsidRDefault="00D11703" w:rsidP="00D11703">
            <w:pPr>
              <w:cnfStyle w:val="000000100000"/>
            </w:pPr>
            <w:r w:rsidRPr="00D11703">
              <w:t>5023</w:t>
            </w:r>
          </w:p>
        </w:tc>
        <w:tc>
          <w:tcPr>
            <w:tcW w:w="1076" w:type="dxa"/>
            <w:noWrap/>
            <w:hideMark/>
          </w:tcPr>
          <w:p w:rsidR="00D11703" w:rsidRPr="00D11703" w:rsidRDefault="00D11703" w:rsidP="00D11703">
            <w:pPr>
              <w:cnfStyle w:val="000000100000"/>
            </w:pPr>
            <w:r w:rsidRPr="00D11703">
              <w:t>2,30%</w:t>
            </w:r>
          </w:p>
        </w:tc>
      </w:tr>
      <w:tr w:rsidR="00D11703" w:rsidRPr="00D11703" w:rsidTr="008E618D">
        <w:trPr>
          <w:trHeight w:val="288"/>
        </w:trPr>
        <w:tc>
          <w:tcPr>
            <w:cnfStyle w:val="001000000000"/>
            <w:tcW w:w="1168" w:type="dxa"/>
            <w:noWrap/>
            <w:hideMark/>
          </w:tcPr>
          <w:p w:rsidR="00D11703" w:rsidRPr="00D11703" w:rsidRDefault="00D11703">
            <w:r w:rsidRPr="00D11703">
              <w:t>ei</w:t>
            </w:r>
          </w:p>
        </w:tc>
        <w:tc>
          <w:tcPr>
            <w:tcW w:w="960" w:type="dxa"/>
            <w:noWrap/>
            <w:hideMark/>
          </w:tcPr>
          <w:p w:rsidR="00D11703" w:rsidRPr="00D11703" w:rsidRDefault="00D11703" w:rsidP="00D11703">
            <w:pPr>
              <w:cnfStyle w:val="000000000000"/>
            </w:pPr>
            <w:r w:rsidRPr="00D11703">
              <w:t>4797</w:t>
            </w:r>
          </w:p>
        </w:tc>
        <w:tc>
          <w:tcPr>
            <w:tcW w:w="1076" w:type="dxa"/>
            <w:noWrap/>
            <w:hideMark/>
          </w:tcPr>
          <w:p w:rsidR="00D11703" w:rsidRPr="00D11703" w:rsidRDefault="00D11703" w:rsidP="00D11703">
            <w:pPr>
              <w:cnfStyle w:val="000000000000"/>
            </w:pPr>
            <w:r w:rsidRPr="00D11703">
              <w:t>2,19%</w:t>
            </w:r>
          </w:p>
        </w:tc>
      </w:tr>
      <w:tr w:rsidR="00D11703" w:rsidRPr="00D11703" w:rsidTr="008E618D">
        <w:trPr>
          <w:cnfStyle w:val="000000100000"/>
          <w:trHeight w:val="288"/>
        </w:trPr>
        <w:tc>
          <w:tcPr>
            <w:cnfStyle w:val="001000000000"/>
            <w:tcW w:w="1168" w:type="dxa"/>
            <w:noWrap/>
            <w:hideMark/>
          </w:tcPr>
          <w:p w:rsidR="00D11703" w:rsidRPr="00D11703" w:rsidRDefault="00D11703">
            <w:r w:rsidRPr="00D11703">
              <w:t>ie</w:t>
            </w:r>
          </w:p>
        </w:tc>
        <w:tc>
          <w:tcPr>
            <w:tcW w:w="960" w:type="dxa"/>
            <w:noWrap/>
            <w:hideMark/>
          </w:tcPr>
          <w:p w:rsidR="00D11703" w:rsidRPr="00D11703" w:rsidRDefault="00D11703" w:rsidP="00D11703">
            <w:pPr>
              <w:cnfStyle w:val="000000100000"/>
            </w:pPr>
            <w:r w:rsidRPr="00D11703">
              <w:t>4642</w:t>
            </w:r>
          </w:p>
        </w:tc>
        <w:tc>
          <w:tcPr>
            <w:tcW w:w="1076" w:type="dxa"/>
            <w:noWrap/>
            <w:hideMark/>
          </w:tcPr>
          <w:p w:rsidR="00D11703" w:rsidRPr="00D11703" w:rsidRDefault="00D11703" w:rsidP="00D11703">
            <w:pPr>
              <w:cnfStyle w:val="000000100000"/>
            </w:pPr>
            <w:r w:rsidRPr="00D11703">
              <w:t>2,12%</w:t>
            </w:r>
          </w:p>
        </w:tc>
      </w:tr>
      <w:tr w:rsidR="00D11703" w:rsidRPr="00D11703" w:rsidTr="008E618D">
        <w:trPr>
          <w:trHeight w:val="288"/>
        </w:trPr>
        <w:tc>
          <w:tcPr>
            <w:cnfStyle w:val="001000000000"/>
            <w:tcW w:w="1168" w:type="dxa"/>
            <w:noWrap/>
            <w:hideMark/>
          </w:tcPr>
          <w:p w:rsidR="00D11703" w:rsidRPr="00D11703" w:rsidRDefault="00D11703">
            <w:r w:rsidRPr="00D11703">
              <w:t>ge</w:t>
            </w:r>
          </w:p>
        </w:tc>
        <w:tc>
          <w:tcPr>
            <w:tcW w:w="960" w:type="dxa"/>
            <w:noWrap/>
            <w:hideMark/>
          </w:tcPr>
          <w:p w:rsidR="00D11703" w:rsidRPr="00D11703" w:rsidRDefault="00D11703" w:rsidP="00D11703">
            <w:pPr>
              <w:cnfStyle w:val="000000000000"/>
            </w:pPr>
            <w:r w:rsidRPr="00D11703">
              <w:t>4200</w:t>
            </w:r>
          </w:p>
        </w:tc>
        <w:tc>
          <w:tcPr>
            <w:tcW w:w="1076" w:type="dxa"/>
            <w:noWrap/>
            <w:hideMark/>
          </w:tcPr>
          <w:p w:rsidR="00D11703" w:rsidRPr="00D11703" w:rsidRDefault="00D11703" w:rsidP="00D11703">
            <w:pPr>
              <w:cnfStyle w:val="000000000000"/>
            </w:pPr>
            <w:r w:rsidRPr="00D11703">
              <w:t>1,92%</w:t>
            </w:r>
          </w:p>
        </w:tc>
      </w:tr>
      <w:tr w:rsidR="00D11703" w:rsidRPr="00D11703" w:rsidTr="008E618D">
        <w:trPr>
          <w:cnfStyle w:val="000000100000"/>
          <w:trHeight w:val="288"/>
        </w:trPr>
        <w:tc>
          <w:tcPr>
            <w:cnfStyle w:val="001000000000"/>
            <w:tcW w:w="1168" w:type="dxa"/>
            <w:noWrap/>
            <w:hideMark/>
          </w:tcPr>
          <w:p w:rsidR="00D11703" w:rsidRPr="00D11703" w:rsidRDefault="00D11703">
            <w:r w:rsidRPr="00D11703">
              <w:t>te</w:t>
            </w:r>
          </w:p>
        </w:tc>
        <w:tc>
          <w:tcPr>
            <w:tcW w:w="960" w:type="dxa"/>
            <w:noWrap/>
            <w:hideMark/>
          </w:tcPr>
          <w:p w:rsidR="00D11703" w:rsidRPr="00D11703" w:rsidRDefault="00D11703" w:rsidP="00D11703">
            <w:pPr>
              <w:cnfStyle w:val="000000100000"/>
            </w:pPr>
            <w:r w:rsidRPr="00D11703">
              <w:t>4198</w:t>
            </w:r>
          </w:p>
        </w:tc>
        <w:tc>
          <w:tcPr>
            <w:tcW w:w="1076" w:type="dxa"/>
            <w:noWrap/>
            <w:hideMark/>
          </w:tcPr>
          <w:p w:rsidR="00D11703" w:rsidRPr="00D11703" w:rsidRDefault="00D11703" w:rsidP="00D11703">
            <w:pPr>
              <w:cnfStyle w:val="000000100000"/>
            </w:pPr>
            <w:r w:rsidRPr="00D11703">
              <w:t>1,92%</w:t>
            </w:r>
          </w:p>
        </w:tc>
      </w:tr>
      <w:tr w:rsidR="00D11703" w:rsidRPr="00D11703" w:rsidTr="008E618D">
        <w:trPr>
          <w:trHeight w:val="288"/>
        </w:trPr>
        <w:tc>
          <w:tcPr>
            <w:cnfStyle w:val="001000000000"/>
            <w:tcW w:w="1168" w:type="dxa"/>
            <w:noWrap/>
            <w:hideMark/>
          </w:tcPr>
          <w:p w:rsidR="00D11703" w:rsidRPr="00D11703" w:rsidRDefault="00D11703">
            <w:r w:rsidRPr="00D11703">
              <w:t>nd</w:t>
            </w:r>
          </w:p>
        </w:tc>
        <w:tc>
          <w:tcPr>
            <w:tcW w:w="960" w:type="dxa"/>
            <w:noWrap/>
            <w:hideMark/>
          </w:tcPr>
          <w:p w:rsidR="00D11703" w:rsidRPr="00D11703" w:rsidRDefault="00D11703" w:rsidP="00D11703">
            <w:pPr>
              <w:cnfStyle w:val="000000000000"/>
            </w:pPr>
            <w:r w:rsidRPr="00D11703">
              <w:t>3424</w:t>
            </w:r>
          </w:p>
        </w:tc>
        <w:tc>
          <w:tcPr>
            <w:tcW w:w="1076" w:type="dxa"/>
            <w:noWrap/>
            <w:hideMark/>
          </w:tcPr>
          <w:p w:rsidR="00D11703" w:rsidRPr="00D11703" w:rsidRDefault="00D11703" w:rsidP="00D11703">
            <w:pPr>
              <w:cnfStyle w:val="000000000000"/>
            </w:pPr>
            <w:r w:rsidRPr="00D11703">
              <w:t>1,57%</w:t>
            </w:r>
          </w:p>
        </w:tc>
      </w:tr>
      <w:tr w:rsidR="00D11703" w:rsidRPr="00D11703" w:rsidTr="008E618D">
        <w:trPr>
          <w:cnfStyle w:val="000000100000"/>
          <w:trHeight w:val="288"/>
        </w:trPr>
        <w:tc>
          <w:tcPr>
            <w:cnfStyle w:val="001000000000"/>
            <w:tcW w:w="1168" w:type="dxa"/>
            <w:noWrap/>
            <w:hideMark/>
          </w:tcPr>
          <w:p w:rsidR="00D11703" w:rsidRPr="00D11703" w:rsidRDefault="00D11703">
            <w:r w:rsidRPr="00D11703">
              <w:t>un</w:t>
            </w:r>
          </w:p>
        </w:tc>
        <w:tc>
          <w:tcPr>
            <w:tcW w:w="960" w:type="dxa"/>
            <w:noWrap/>
            <w:hideMark/>
          </w:tcPr>
          <w:p w:rsidR="00D11703" w:rsidRPr="00D11703" w:rsidRDefault="00D11703" w:rsidP="00D11703">
            <w:pPr>
              <w:cnfStyle w:val="000000100000"/>
            </w:pPr>
            <w:r w:rsidRPr="00D11703">
              <w:t>3296</w:t>
            </w:r>
          </w:p>
        </w:tc>
        <w:tc>
          <w:tcPr>
            <w:tcW w:w="1076" w:type="dxa"/>
            <w:noWrap/>
            <w:hideMark/>
          </w:tcPr>
          <w:p w:rsidR="00D11703" w:rsidRPr="00D11703" w:rsidRDefault="00D11703" w:rsidP="00D11703">
            <w:pPr>
              <w:cnfStyle w:val="000000100000"/>
            </w:pPr>
            <w:r w:rsidRPr="00D11703">
              <w:t>1,51%</w:t>
            </w:r>
          </w:p>
        </w:tc>
      </w:tr>
      <w:tr w:rsidR="00D11703" w:rsidRPr="00D11703" w:rsidTr="008E618D">
        <w:trPr>
          <w:trHeight w:val="288"/>
        </w:trPr>
        <w:tc>
          <w:tcPr>
            <w:cnfStyle w:val="001000000000"/>
            <w:tcW w:w="1168" w:type="dxa"/>
            <w:noWrap/>
            <w:hideMark/>
          </w:tcPr>
          <w:p w:rsidR="00D11703" w:rsidRPr="00D11703" w:rsidRDefault="00D11703">
            <w:r w:rsidRPr="00D11703">
              <w:t>he</w:t>
            </w:r>
          </w:p>
        </w:tc>
        <w:tc>
          <w:tcPr>
            <w:tcW w:w="960" w:type="dxa"/>
            <w:noWrap/>
            <w:hideMark/>
          </w:tcPr>
          <w:p w:rsidR="00D11703" w:rsidRPr="00D11703" w:rsidRDefault="00D11703" w:rsidP="00D11703">
            <w:pPr>
              <w:cnfStyle w:val="000000000000"/>
            </w:pPr>
            <w:r w:rsidRPr="00D11703">
              <w:t>3223</w:t>
            </w:r>
          </w:p>
        </w:tc>
        <w:tc>
          <w:tcPr>
            <w:tcW w:w="1076" w:type="dxa"/>
            <w:noWrap/>
            <w:hideMark/>
          </w:tcPr>
          <w:p w:rsidR="00D11703" w:rsidRPr="00D11703" w:rsidRDefault="00D11703" w:rsidP="00D11703">
            <w:pPr>
              <w:cnfStyle w:val="000000000000"/>
            </w:pPr>
            <w:r w:rsidRPr="00D11703">
              <w:t>1,47%</w:t>
            </w:r>
          </w:p>
        </w:tc>
      </w:tr>
      <w:tr w:rsidR="00D11703" w:rsidRPr="00D11703" w:rsidTr="008E618D">
        <w:trPr>
          <w:cnfStyle w:val="000000100000"/>
          <w:trHeight w:val="288"/>
        </w:trPr>
        <w:tc>
          <w:tcPr>
            <w:cnfStyle w:val="001000000000"/>
            <w:tcW w:w="1168" w:type="dxa"/>
            <w:noWrap/>
            <w:hideMark/>
          </w:tcPr>
          <w:p w:rsidR="00D11703" w:rsidRPr="00D11703" w:rsidRDefault="00D11703">
            <w:r w:rsidRPr="00D11703">
              <w:t>ne</w:t>
            </w:r>
          </w:p>
        </w:tc>
        <w:tc>
          <w:tcPr>
            <w:tcW w:w="960" w:type="dxa"/>
            <w:noWrap/>
            <w:hideMark/>
          </w:tcPr>
          <w:p w:rsidR="00D11703" w:rsidRPr="00D11703" w:rsidRDefault="00D11703" w:rsidP="00D11703">
            <w:pPr>
              <w:cnfStyle w:val="000000100000"/>
            </w:pPr>
            <w:r w:rsidRPr="00D11703">
              <w:t>3080</w:t>
            </w:r>
          </w:p>
        </w:tc>
        <w:tc>
          <w:tcPr>
            <w:tcW w:w="1076" w:type="dxa"/>
            <w:noWrap/>
            <w:hideMark/>
          </w:tcPr>
          <w:p w:rsidR="00D11703" w:rsidRPr="00D11703" w:rsidRDefault="00D11703" w:rsidP="00D11703">
            <w:pPr>
              <w:cnfStyle w:val="000000100000"/>
            </w:pPr>
            <w:r w:rsidRPr="00D11703">
              <w:t>1,41%</w:t>
            </w:r>
          </w:p>
        </w:tc>
      </w:tr>
      <w:tr w:rsidR="00D11703" w:rsidRPr="00D11703" w:rsidTr="008E618D">
        <w:trPr>
          <w:trHeight w:val="288"/>
        </w:trPr>
        <w:tc>
          <w:tcPr>
            <w:cnfStyle w:val="001000000000"/>
            <w:tcW w:w="1168" w:type="dxa"/>
            <w:noWrap/>
            <w:hideMark/>
          </w:tcPr>
          <w:p w:rsidR="00D11703" w:rsidRPr="00D11703" w:rsidRDefault="00D11703">
            <w:r w:rsidRPr="00D11703">
              <w:t>st</w:t>
            </w:r>
          </w:p>
        </w:tc>
        <w:tc>
          <w:tcPr>
            <w:tcW w:w="960" w:type="dxa"/>
            <w:noWrap/>
            <w:hideMark/>
          </w:tcPr>
          <w:p w:rsidR="00D11703" w:rsidRPr="00D11703" w:rsidRDefault="00D11703" w:rsidP="00D11703">
            <w:pPr>
              <w:cnfStyle w:val="000000000000"/>
            </w:pPr>
            <w:r w:rsidRPr="00D11703">
              <w:t>3040</w:t>
            </w:r>
          </w:p>
        </w:tc>
        <w:tc>
          <w:tcPr>
            <w:tcW w:w="1076" w:type="dxa"/>
            <w:noWrap/>
            <w:hideMark/>
          </w:tcPr>
          <w:p w:rsidR="00D11703" w:rsidRPr="00D11703" w:rsidRDefault="00D11703" w:rsidP="00D11703">
            <w:pPr>
              <w:cnfStyle w:val="000000000000"/>
            </w:pPr>
            <w:r w:rsidRPr="00D11703">
              <w:t>1,39%</w:t>
            </w:r>
          </w:p>
        </w:tc>
      </w:tr>
      <w:tr w:rsidR="00D11703" w:rsidRPr="00D11703" w:rsidTr="008E618D">
        <w:trPr>
          <w:cnfStyle w:val="000000100000"/>
          <w:trHeight w:val="288"/>
        </w:trPr>
        <w:tc>
          <w:tcPr>
            <w:cnfStyle w:val="001000000000"/>
            <w:tcW w:w="1168" w:type="dxa"/>
            <w:noWrap/>
            <w:hideMark/>
          </w:tcPr>
          <w:p w:rsidR="00D11703" w:rsidRPr="00D11703" w:rsidRDefault="00D11703">
            <w:r w:rsidRPr="00D11703">
              <w:t>es</w:t>
            </w:r>
          </w:p>
        </w:tc>
        <w:tc>
          <w:tcPr>
            <w:tcW w:w="960" w:type="dxa"/>
            <w:noWrap/>
            <w:hideMark/>
          </w:tcPr>
          <w:p w:rsidR="00D11703" w:rsidRPr="00D11703" w:rsidRDefault="00D11703" w:rsidP="00D11703">
            <w:pPr>
              <w:cnfStyle w:val="000000100000"/>
            </w:pPr>
            <w:r w:rsidRPr="00D11703">
              <w:t>3007</w:t>
            </w:r>
          </w:p>
        </w:tc>
        <w:tc>
          <w:tcPr>
            <w:tcW w:w="1076" w:type="dxa"/>
            <w:noWrap/>
            <w:hideMark/>
          </w:tcPr>
          <w:p w:rsidR="00D11703" w:rsidRPr="00D11703" w:rsidRDefault="00D11703" w:rsidP="00D11703">
            <w:pPr>
              <w:cnfStyle w:val="000000100000"/>
            </w:pPr>
            <w:r w:rsidRPr="00D11703">
              <w:t>1,37%</w:t>
            </w:r>
          </w:p>
        </w:tc>
      </w:tr>
      <w:tr w:rsidR="00D11703" w:rsidRPr="00D11703" w:rsidTr="008E618D">
        <w:trPr>
          <w:trHeight w:val="288"/>
        </w:trPr>
        <w:tc>
          <w:tcPr>
            <w:cnfStyle w:val="001000000000"/>
            <w:tcW w:w="1168" w:type="dxa"/>
            <w:noWrap/>
            <w:hideMark/>
          </w:tcPr>
          <w:p w:rsidR="00D11703" w:rsidRPr="00D11703" w:rsidRDefault="00D11703">
            <w:r w:rsidRPr="00D11703">
              <w:t>be</w:t>
            </w:r>
          </w:p>
        </w:tc>
        <w:tc>
          <w:tcPr>
            <w:tcW w:w="960" w:type="dxa"/>
            <w:noWrap/>
            <w:hideMark/>
          </w:tcPr>
          <w:p w:rsidR="00D11703" w:rsidRPr="00D11703" w:rsidRDefault="00D11703" w:rsidP="00D11703">
            <w:pPr>
              <w:cnfStyle w:val="000000000000"/>
            </w:pPr>
            <w:r w:rsidRPr="00D11703">
              <w:t>2873</w:t>
            </w:r>
          </w:p>
        </w:tc>
        <w:tc>
          <w:tcPr>
            <w:tcW w:w="1076" w:type="dxa"/>
            <w:noWrap/>
            <w:hideMark/>
          </w:tcPr>
          <w:p w:rsidR="00D11703" w:rsidRPr="00D11703" w:rsidRDefault="00D11703" w:rsidP="00D11703">
            <w:pPr>
              <w:cnfStyle w:val="000000000000"/>
            </w:pPr>
            <w:r w:rsidRPr="00D11703">
              <w:t>1,31%</w:t>
            </w:r>
          </w:p>
        </w:tc>
      </w:tr>
      <w:tr w:rsidR="00D11703" w:rsidRPr="00D11703" w:rsidTr="008E618D">
        <w:trPr>
          <w:cnfStyle w:val="000000100000"/>
          <w:trHeight w:val="288"/>
        </w:trPr>
        <w:tc>
          <w:tcPr>
            <w:cnfStyle w:val="001000000000"/>
            <w:tcW w:w="1168" w:type="dxa"/>
            <w:noWrap/>
            <w:hideMark/>
          </w:tcPr>
          <w:p w:rsidR="00D11703" w:rsidRPr="00D11703" w:rsidRDefault="00D11703">
            <w:r w:rsidRPr="00D11703">
              <w:t>an</w:t>
            </w:r>
          </w:p>
        </w:tc>
        <w:tc>
          <w:tcPr>
            <w:tcW w:w="960" w:type="dxa"/>
            <w:noWrap/>
            <w:hideMark/>
          </w:tcPr>
          <w:p w:rsidR="00D11703" w:rsidRPr="00D11703" w:rsidRDefault="00D11703" w:rsidP="00D11703">
            <w:pPr>
              <w:cnfStyle w:val="000000100000"/>
            </w:pPr>
            <w:r w:rsidRPr="00D11703">
              <w:t>2729</w:t>
            </w:r>
          </w:p>
        </w:tc>
        <w:tc>
          <w:tcPr>
            <w:tcW w:w="1076" w:type="dxa"/>
            <w:noWrap/>
            <w:hideMark/>
          </w:tcPr>
          <w:p w:rsidR="00D11703" w:rsidRPr="00D11703" w:rsidRDefault="00D11703" w:rsidP="00D11703">
            <w:pPr>
              <w:cnfStyle w:val="000000100000"/>
            </w:pPr>
            <w:r w:rsidRPr="00D11703">
              <w:t>1,25%</w:t>
            </w:r>
          </w:p>
        </w:tc>
      </w:tr>
      <w:tr w:rsidR="00D11703" w:rsidRPr="00D11703" w:rsidTr="008E618D">
        <w:trPr>
          <w:trHeight w:val="288"/>
        </w:trPr>
        <w:tc>
          <w:tcPr>
            <w:cnfStyle w:val="001000000000"/>
            <w:tcW w:w="1168" w:type="dxa"/>
            <w:noWrap/>
            <w:hideMark/>
          </w:tcPr>
          <w:p w:rsidR="00D11703" w:rsidRPr="00D11703" w:rsidRDefault="00D11703">
            <w:r w:rsidRPr="00D11703">
              <w:t>di</w:t>
            </w:r>
          </w:p>
        </w:tc>
        <w:tc>
          <w:tcPr>
            <w:tcW w:w="960" w:type="dxa"/>
            <w:noWrap/>
            <w:hideMark/>
          </w:tcPr>
          <w:p w:rsidR="00D11703" w:rsidRPr="00D11703" w:rsidRDefault="00D11703" w:rsidP="00D11703">
            <w:pPr>
              <w:cnfStyle w:val="000000000000"/>
            </w:pPr>
            <w:r w:rsidRPr="00D11703">
              <w:t>2725</w:t>
            </w:r>
          </w:p>
        </w:tc>
        <w:tc>
          <w:tcPr>
            <w:tcW w:w="1076" w:type="dxa"/>
            <w:noWrap/>
            <w:hideMark/>
          </w:tcPr>
          <w:p w:rsidR="00D11703" w:rsidRPr="00D11703" w:rsidRDefault="00D11703" w:rsidP="00D11703">
            <w:pPr>
              <w:cnfStyle w:val="000000000000"/>
            </w:pPr>
            <w:r w:rsidRPr="00D11703">
              <w:t>1,25%</w:t>
            </w:r>
          </w:p>
        </w:tc>
      </w:tr>
      <w:tr w:rsidR="00D11703" w:rsidRPr="00D11703" w:rsidTr="008E618D">
        <w:trPr>
          <w:cnfStyle w:val="000000100000"/>
          <w:trHeight w:val="288"/>
        </w:trPr>
        <w:tc>
          <w:tcPr>
            <w:cnfStyle w:val="001000000000"/>
            <w:tcW w:w="1168" w:type="dxa"/>
            <w:noWrap/>
            <w:hideMark/>
          </w:tcPr>
          <w:p w:rsidR="00D11703" w:rsidRPr="00D11703" w:rsidRDefault="00D11703">
            <w:r w:rsidRPr="00D11703">
              <w:t>ic</w:t>
            </w:r>
          </w:p>
        </w:tc>
        <w:tc>
          <w:tcPr>
            <w:tcW w:w="960" w:type="dxa"/>
            <w:noWrap/>
            <w:hideMark/>
          </w:tcPr>
          <w:p w:rsidR="00D11703" w:rsidRPr="00D11703" w:rsidRDefault="00D11703" w:rsidP="00D11703">
            <w:pPr>
              <w:cnfStyle w:val="000000100000"/>
            </w:pPr>
            <w:r w:rsidRPr="00D11703">
              <w:t>2721</w:t>
            </w:r>
          </w:p>
        </w:tc>
        <w:tc>
          <w:tcPr>
            <w:tcW w:w="1076" w:type="dxa"/>
            <w:noWrap/>
            <w:hideMark/>
          </w:tcPr>
          <w:p w:rsidR="00D11703" w:rsidRPr="00D11703" w:rsidRDefault="00D11703" w:rsidP="00D11703">
            <w:pPr>
              <w:cnfStyle w:val="000000100000"/>
            </w:pPr>
            <w:r w:rsidRPr="00D11703">
              <w:t>1,24%</w:t>
            </w:r>
          </w:p>
        </w:tc>
      </w:tr>
      <w:tr w:rsidR="00D11703" w:rsidRPr="00D11703" w:rsidTr="008E618D">
        <w:trPr>
          <w:trHeight w:val="288"/>
        </w:trPr>
        <w:tc>
          <w:tcPr>
            <w:cnfStyle w:val="001000000000"/>
            <w:tcW w:w="1168" w:type="dxa"/>
            <w:noWrap/>
            <w:hideMark/>
          </w:tcPr>
          <w:p w:rsidR="00D11703" w:rsidRPr="00D11703" w:rsidRDefault="00D11703">
            <w:r w:rsidRPr="00D11703">
              <w:t>re</w:t>
            </w:r>
          </w:p>
        </w:tc>
        <w:tc>
          <w:tcPr>
            <w:tcW w:w="960" w:type="dxa"/>
            <w:noWrap/>
            <w:hideMark/>
          </w:tcPr>
          <w:p w:rsidR="00D11703" w:rsidRPr="00D11703" w:rsidRDefault="00D11703" w:rsidP="00D11703">
            <w:pPr>
              <w:cnfStyle w:val="000000000000"/>
            </w:pPr>
            <w:r w:rsidRPr="00D11703">
              <w:t>2678</w:t>
            </w:r>
          </w:p>
        </w:tc>
        <w:tc>
          <w:tcPr>
            <w:tcW w:w="1076" w:type="dxa"/>
            <w:noWrap/>
            <w:hideMark/>
          </w:tcPr>
          <w:p w:rsidR="00D11703" w:rsidRPr="00D11703" w:rsidRDefault="00D11703" w:rsidP="00D11703">
            <w:pPr>
              <w:cnfStyle w:val="000000000000"/>
            </w:pPr>
            <w:r w:rsidRPr="00D11703">
              <w:t>1,22%</w:t>
            </w:r>
          </w:p>
        </w:tc>
      </w:tr>
      <w:tr w:rsidR="00D11703" w:rsidRPr="00D11703" w:rsidTr="008E618D">
        <w:trPr>
          <w:cnfStyle w:val="000000100000"/>
          <w:trHeight w:val="288"/>
        </w:trPr>
        <w:tc>
          <w:tcPr>
            <w:cnfStyle w:val="001000000000"/>
            <w:tcW w:w="1168" w:type="dxa"/>
            <w:noWrap/>
            <w:hideMark/>
          </w:tcPr>
          <w:p w:rsidR="00D11703" w:rsidRPr="00D11703" w:rsidRDefault="00D11703">
            <w:r>
              <w:t>TOTAL</w:t>
            </w:r>
          </w:p>
        </w:tc>
        <w:tc>
          <w:tcPr>
            <w:tcW w:w="960" w:type="dxa"/>
            <w:noWrap/>
            <w:hideMark/>
          </w:tcPr>
          <w:p w:rsidR="00D11703" w:rsidRPr="00D11703" w:rsidRDefault="00D11703" w:rsidP="00D11703">
            <w:pPr>
              <w:cnfStyle w:val="000000100000"/>
            </w:pPr>
          </w:p>
        </w:tc>
        <w:tc>
          <w:tcPr>
            <w:tcW w:w="1076" w:type="dxa"/>
            <w:noWrap/>
            <w:hideMark/>
          </w:tcPr>
          <w:p w:rsidR="00D11703" w:rsidRPr="00D11703" w:rsidRDefault="00D11703" w:rsidP="00D11703">
            <w:pPr>
              <w:cnfStyle w:val="000000100000"/>
            </w:pPr>
            <w:r w:rsidRPr="00D11703">
              <w:t>40,38%</w:t>
            </w:r>
          </w:p>
        </w:tc>
      </w:tr>
    </w:tbl>
    <w:p w:rsidR="008E618D" w:rsidRDefault="006A0ABE" w:rsidP="006A0ABE">
      <w:pPr>
        <w:pStyle w:val="NoSpacing"/>
        <w:rPr>
          <w:lang w:val="hr-HR"/>
        </w:rPr>
        <w:sectPr w:rsidR="008E618D" w:rsidSect="008E618D">
          <w:type w:val="continuous"/>
          <w:pgSz w:w="11906" w:h="16838"/>
          <w:pgMar w:top="1417" w:right="1417" w:bottom="1417" w:left="1417" w:header="708" w:footer="708" w:gutter="0"/>
          <w:cols w:num="2" w:space="708"/>
          <w:docGrid w:linePitch="360"/>
        </w:sectPr>
      </w:pPr>
      <w:r>
        <w:rPr>
          <w:lang w:val="hr-HR"/>
        </w:rPr>
        <w:t>Table 4: Combination frequency in book 2</w:t>
      </w:r>
    </w:p>
    <w:p w:rsidR="006904A4" w:rsidRDefault="006A0ABE">
      <w:pPr>
        <w:rPr>
          <w:lang w:val="hr-HR"/>
        </w:rPr>
      </w:pPr>
      <w:r>
        <w:rPr>
          <w:lang w:val="hr-HR"/>
        </w:rPr>
        <w:lastRenderedPageBreak/>
        <w:tab/>
      </w:r>
      <w:r w:rsidR="001C0374">
        <w:rPr>
          <w:lang w:val="hr-HR"/>
        </w:rPr>
        <w:t>Using two more books for each language shows extreme correlation between distributions of specific com</w:t>
      </w:r>
      <w:r w:rsidR="003F2187">
        <w:rPr>
          <w:lang w:val="hr-HR"/>
        </w:rPr>
        <w:t xml:space="preserve">binations. They do not take exact place every time, however, we could construct statistical model for each language and run statistical tests to see if the text conforms to this model. </w:t>
      </w:r>
      <w:r w:rsidR="003F2187">
        <w:rPr>
          <w:lang w:val="hr-HR"/>
        </w:rPr>
        <w:tab/>
        <w:t>It would be possible to implement algorithm that differentiates between german and english language. Main issue is then the size and the type of given text input. If text is too small there will be extreme variations of the distributions based on the content. On the same note, if the input is big but contains really specifc content (eg. simple tweets), distributions will be biased toward the specific words.</w:t>
      </w:r>
      <w:r w:rsidR="00D46209">
        <w:rPr>
          <w:lang w:val="hr-HR"/>
        </w:rPr>
        <w:t xml:space="preserve"> Source code is commented where apropriate.</w:t>
      </w:r>
    </w:p>
    <w:p w:rsidR="003F2187" w:rsidRDefault="003F2187">
      <w:pPr>
        <w:rPr>
          <w:lang w:val="hr-HR"/>
        </w:rPr>
      </w:pPr>
      <w:r>
        <w:rPr>
          <w:lang w:val="hr-HR"/>
        </w:rPr>
        <w:t>1.c)</w:t>
      </w:r>
      <w:r w:rsidR="00B03F53">
        <w:rPr>
          <w:lang w:val="hr-HR"/>
        </w:rPr>
        <w:t xml:space="preserve"> For this excercize, Map method is called for every line in input file. Reduce method is called for </w:t>
      </w:r>
      <w:r w:rsidR="00E64370">
        <w:rPr>
          <w:lang w:val="hr-HR"/>
        </w:rPr>
        <w:t>every 2-letter combination that is found. Most time in proce</w:t>
      </w:r>
      <w:r w:rsidR="006B1D16">
        <w:rPr>
          <w:lang w:val="hr-HR"/>
        </w:rPr>
        <w:t xml:space="preserve">ss is spent on file operations, since Hadoop operates on 128 MB file chunks. When this set-up time is negligible in regard to the actual computation we expect that the speedup will be linear in regard to number of machines in cluster. </w:t>
      </w:r>
    </w:p>
    <w:p w:rsidR="008E618D" w:rsidRDefault="008E618D">
      <w:pPr>
        <w:rPr>
          <w:lang w:val="hr-HR"/>
        </w:rPr>
      </w:pPr>
      <w:r>
        <w:rPr>
          <w:lang w:val="hr-HR"/>
        </w:rPr>
        <w:tab/>
      </w:r>
    </w:p>
    <w:p w:rsidR="003F2187" w:rsidRPr="006904A4" w:rsidRDefault="003F2187">
      <w:pPr>
        <w:rPr>
          <w:lang w:val="hr-HR"/>
        </w:rPr>
      </w:pPr>
    </w:p>
    <w:sectPr w:rsidR="003F2187" w:rsidRPr="006904A4" w:rsidSect="008E618D">
      <w:type w:val="continuous"/>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6904A4"/>
    <w:rsid w:val="00052CBF"/>
    <w:rsid w:val="001C0374"/>
    <w:rsid w:val="002D36CC"/>
    <w:rsid w:val="003F2187"/>
    <w:rsid w:val="003F4901"/>
    <w:rsid w:val="0041244B"/>
    <w:rsid w:val="006904A4"/>
    <w:rsid w:val="006A0ABE"/>
    <w:rsid w:val="006B1D16"/>
    <w:rsid w:val="006D504B"/>
    <w:rsid w:val="00711B14"/>
    <w:rsid w:val="008B1701"/>
    <w:rsid w:val="008B2DC0"/>
    <w:rsid w:val="008E618D"/>
    <w:rsid w:val="0099043A"/>
    <w:rsid w:val="009A6BF2"/>
    <w:rsid w:val="00B03F53"/>
    <w:rsid w:val="00D11703"/>
    <w:rsid w:val="00D46209"/>
    <w:rsid w:val="00E64370"/>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CBF"/>
    <w:rPr>
      <w:noProo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904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8B2DC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B2DC0"/>
    <w:rPr>
      <w:rFonts w:ascii="Consolas" w:hAnsi="Consolas"/>
      <w:noProof/>
      <w:sz w:val="20"/>
      <w:szCs w:val="20"/>
      <w:lang w:val="en-US"/>
    </w:rPr>
  </w:style>
  <w:style w:type="table" w:styleId="LightList">
    <w:name w:val="Light List"/>
    <w:basedOn w:val="TableNormal"/>
    <w:uiPriority w:val="61"/>
    <w:rsid w:val="008E618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itle">
    <w:name w:val="Title"/>
    <w:basedOn w:val="Normal"/>
    <w:next w:val="Normal"/>
    <w:link w:val="TitleChar"/>
    <w:uiPriority w:val="10"/>
    <w:qFormat/>
    <w:rsid w:val="008E61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618D"/>
    <w:rPr>
      <w:rFonts w:asciiTheme="majorHAnsi" w:eastAsiaTheme="majorEastAsia" w:hAnsiTheme="majorHAnsi" w:cstheme="majorBidi"/>
      <w:noProof/>
      <w:color w:val="17365D" w:themeColor="text2" w:themeShade="BF"/>
      <w:spacing w:val="5"/>
      <w:kern w:val="28"/>
      <w:sz w:val="52"/>
      <w:szCs w:val="52"/>
      <w:lang w:val="en-US"/>
    </w:rPr>
  </w:style>
  <w:style w:type="paragraph" w:styleId="NoSpacing">
    <w:name w:val="No Spacing"/>
    <w:uiPriority w:val="1"/>
    <w:qFormat/>
    <w:rsid w:val="008E618D"/>
    <w:pPr>
      <w:spacing w:after="0" w:line="240" w:lineRule="auto"/>
    </w:pPr>
    <w:rPr>
      <w:noProof/>
      <w:lang w:val="en-US"/>
    </w:rPr>
  </w:style>
</w:styles>
</file>

<file path=word/webSettings.xml><?xml version="1.0" encoding="utf-8"?>
<w:webSettings xmlns:r="http://schemas.openxmlformats.org/officeDocument/2006/relationships" xmlns:w="http://schemas.openxmlformats.org/wordprocessingml/2006/main">
  <w:divs>
    <w:div w:id="4985608">
      <w:bodyDiv w:val="1"/>
      <w:marLeft w:val="0"/>
      <w:marRight w:val="0"/>
      <w:marTop w:val="0"/>
      <w:marBottom w:val="0"/>
      <w:divBdr>
        <w:top w:val="none" w:sz="0" w:space="0" w:color="auto"/>
        <w:left w:val="none" w:sz="0" w:space="0" w:color="auto"/>
        <w:bottom w:val="none" w:sz="0" w:space="0" w:color="auto"/>
        <w:right w:val="none" w:sz="0" w:space="0" w:color="auto"/>
      </w:divBdr>
    </w:div>
    <w:div w:id="35204595">
      <w:bodyDiv w:val="1"/>
      <w:marLeft w:val="0"/>
      <w:marRight w:val="0"/>
      <w:marTop w:val="0"/>
      <w:marBottom w:val="0"/>
      <w:divBdr>
        <w:top w:val="none" w:sz="0" w:space="0" w:color="auto"/>
        <w:left w:val="none" w:sz="0" w:space="0" w:color="auto"/>
        <w:bottom w:val="none" w:sz="0" w:space="0" w:color="auto"/>
        <w:right w:val="none" w:sz="0" w:space="0" w:color="auto"/>
      </w:divBdr>
    </w:div>
    <w:div w:id="36397899">
      <w:bodyDiv w:val="1"/>
      <w:marLeft w:val="0"/>
      <w:marRight w:val="0"/>
      <w:marTop w:val="0"/>
      <w:marBottom w:val="0"/>
      <w:divBdr>
        <w:top w:val="none" w:sz="0" w:space="0" w:color="auto"/>
        <w:left w:val="none" w:sz="0" w:space="0" w:color="auto"/>
        <w:bottom w:val="none" w:sz="0" w:space="0" w:color="auto"/>
        <w:right w:val="none" w:sz="0" w:space="0" w:color="auto"/>
      </w:divBdr>
    </w:div>
    <w:div w:id="92478035">
      <w:bodyDiv w:val="1"/>
      <w:marLeft w:val="0"/>
      <w:marRight w:val="0"/>
      <w:marTop w:val="0"/>
      <w:marBottom w:val="0"/>
      <w:divBdr>
        <w:top w:val="none" w:sz="0" w:space="0" w:color="auto"/>
        <w:left w:val="none" w:sz="0" w:space="0" w:color="auto"/>
        <w:bottom w:val="none" w:sz="0" w:space="0" w:color="auto"/>
        <w:right w:val="none" w:sz="0" w:space="0" w:color="auto"/>
      </w:divBdr>
    </w:div>
    <w:div w:id="105271746">
      <w:bodyDiv w:val="1"/>
      <w:marLeft w:val="0"/>
      <w:marRight w:val="0"/>
      <w:marTop w:val="0"/>
      <w:marBottom w:val="0"/>
      <w:divBdr>
        <w:top w:val="none" w:sz="0" w:space="0" w:color="auto"/>
        <w:left w:val="none" w:sz="0" w:space="0" w:color="auto"/>
        <w:bottom w:val="none" w:sz="0" w:space="0" w:color="auto"/>
        <w:right w:val="none" w:sz="0" w:space="0" w:color="auto"/>
      </w:divBdr>
    </w:div>
    <w:div w:id="232469468">
      <w:bodyDiv w:val="1"/>
      <w:marLeft w:val="0"/>
      <w:marRight w:val="0"/>
      <w:marTop w:val="0"/>
      <w:marBottom w:val="0"/>
      <w:divBdr>
        <w:top w:val="none" w:sz="0" w:space="0" w:color="auto"/>
        <w:left w:val="none" w:sz="0" w:space="0" w:color="auto"/>
        <w:bottom w:val="none" w:sz="0" w:space="0" w:color="auto"/>
        <w:right w:val="none" w:sz="0" w:space="0" w:color="auto"/>
      </w:divBdr>
    </w:div>
    <w:div w:id="301546088">
      <w:bodyDiv w:val="1"/>
      <w:marLeft w:val="0"/>
      <w:marRight w:val="0"/>
      <w:marTop w:val="0"/>
      <w:marBottom w:val="0"/>
      <w:divBdr>
        <w:top w:val="none" w:sz="0" w:space="0" w:color="auto"/>
        <w:left w:val="none" w:sz="0" w:space="0" w:color="auto"/>
        <w:bottom w:val="none" w:sz="0" w:space="0" w:color="auto"/>
        <w:right w:val="none" w:sz="0" w:space="0" w:color="auto"/>
      </w:divBdr>
    </w:div>
    <w:div w:id="391930867">
      <w:bodyDiv w:val="1"/>
      <w:marLeft w:val="0"/>
      <w:marRight w:val="0"/>
      <w:marTop w:val="0"/>
      <w:marBottom w:val="0"/>
      <w:divBdr>
        <w:top w:val="none" w:sz="0" w:space="0" w:color="auto"/>
        <w:left w:val="none" w:sz="0" w:space="0" w:color="auto"/>
        <w:bottom w:val="none" w:sz="0" w:space="0" w:color="auto"/>
        <w:right w:val="none" w:sz="0" w:space="0" w:color="auto"/>
      </w:divBdr>
    </w:div>
    <w:div w:id="451443733">
      <w:bodyDiv w:val="1"/>
      <w:marLeft w:val="0"/>
      <w:marRight w:val="0"/>
      <w:marTop w:val="0"/>
      <w:marBottom w:val="0"/>
      <w:divBdr>
        <w:top w:val="none" w:sz="0" w:space="0" w:color="auto"/>
        <w:left w:val="none" w:sz="0" w:space="0" w:color="auto"/>
        <w:bottom w:val="none" w:sz="0" w:space="0" w:color="auto"/>
        <w:right w:val="none" w:sz="0" w:space="0" w:color="auto"/>
      </w:divBdr>
    </w:div>
    <w:div w:id="765657302">
      <w:bodyDiv w:val="1"/>
      <w:marLeft w:val="0"/>
      <w:marRight w:val="0"/>
      <w:marTop w:val="0"/>
      <w:marBottom w:val="0"/>
      <w:divBdr>
        <w:top w:val="none" w:sz="0" w:space="0" w:color="auto"/>
        <w:left w:val="none" w:sz="0" w:space="0" w:color="auto"/>
        <w:bottom w:val="none" w:sz="0" w:space="0" w:color="auto"/>
        <w:right w:val="none" w:sz="0" w:space="0" w:color="auto"/>
      </w:divBdr>
    </w:div>
    <w:div w:id="939601460">
      <w:bodyDiv w:val="1"/>
      <w:marLeft w:val="0"/>
      <w:marRight w:val="0"/>
      <w:marTop w:val="0"/>
      <w:marBottom w:val="0"/>
      <w:divBdr>
        <w:top w:val="none" w:sz="0" w:space="0" w:color="auto"/>
        <w:left w:val="none" w:sz="0" w:space="0" w:color="auto"/>
        <w:bottom w:val="none" w:sz="0" w:space="0" w:color="auto"/>
        <w:right w:val="none" w:sz="0" w:space="0" w:color="auto"/>
      </w:divBdr>
    </w:div>
    <w:div w:id="976841828">
      <w:bodyDiv w:val="1"/>
      <w:marLeft w:val="0"/>
      <w:marRight w:val="0"/>
      <w:marTop w:val="0"/>
      <w:marBottom w:val="0"/>
      <w:divBdr>
        <w:top w:val="none" w:sz="0" w:space="0" w:color="auto"/>
        <w:left w:val="none" w:sz="0" w:space="0" w:color="auto"/>
        <w:bottom w:val="none" w:sz="0" w:space="0" w:color="auto"/>
        <w:right w:val="none" w:sz="0" w:space="0" w:color="auto"/>
      </w:divBdr>
    </w:div>
    <w:div w:id="1099910827">
      <w:bodyDiv w:val="1"/>
      <w:marLeft w:val="0"/>
      <w:marRight w:val="0"/>
      <w:marTop w:val="0"/>
      <w:marBottom w:val="0"/>
      <w:divBdr>
        <w:top w:val="none" w:sz="0" w:space="0" w:color="auto"/>
        <w:left w:val="none" w:sz="0" w:space="0" w:color="auto"/>
        <w:bottom w:val="none" w:sz="0" w:space="0" w:color="auto"/>
        <w:right w:val="none" w:sz="0" w:space="0" w:color="auto"/>
      </w:divBdr>
    </w:div>
    <w:div w:id="1267033412">
      <w:bodyDiv w:val="1"/>
      <w:marLeft w:val="0"/>
      <w:marRight w:val="0"/>
      <w:marTop w:val="0"/>
      <w:marBottom w:val="0"/>
      <w:divBdr>
        <w:top w:val="none" w:sz="0" w:space="0" w:color="auto"/>
        <w:left w:val="none" w:sz="0" w:space="0" w:color="auto"/>
        <w:bottom w:val="none" w:sz="0" w:space="0" w:color="auto"/>
        <w:right w:val="none" w:sz="0" w:space="0" w:color="auto"/>
      </w:divBdr>
    </w:div>
    <w:div w:id="1426877679">
      <w:bodyDiv w:val="1"/>
      <w:marLeft w:val="0"/>
      <w:marRight w:val="0"/>
      <w:marTop w:val="0"/>
      <w:marBottom w:val="0"/>
      <w:divBdr>
        <w:top w:val="none" w:sz="0" w:space="0" w:color="auto"/>
        <w:left w:val="none" w:sz="0" w:space="0" w:color="auto"/>
        <w:bottom w:val="none" w:sz="0" w:space="0" w:color="auto"/>
        <w:right w:val="none" w:sz="0" w:space="0" w:color="auto"/>
      </w:divBdr>
    </w:div>
    <w:div w:id="1850750402">
      <w:bodyDiv w:val="1"/>
      <w:marLeft w:val="0"/>
      <w:marRight w:val="0"/>
      <w:marTop w:val="0"/>
      <w:marBottom w:val="0"/>
      <w:divBdr>
        <w:top w:val="none" w:sz="0" w:space="0" w:color="auto"/>
        <w:left w:val="none" w:sz="0" w:space="0" w:color="auto"/>
        <w:bottom w:val="none" w:sz="0" w:space="0" w:color="auto"/>
        <w:right w:val="none" w:sz="0" w:space="0" w:color="auto"/>
      </w:divBdr>
    </w:div>
    <w:div w:id="1859350880">
      <w:bodyDiv w:val="1"/>
      <w:marLeft w:val="0"/>
      <w:marRight w:val="0"/>
      <w:marTop w:val="0"/>
      <w:marBottom w:val="0"/>
      <w:divBdr>
        <w:top w:val="none" w:sz="0" w:space="0" w:color="auto"/>
        <w:left w:val="none" w:sz="0" w:space="0" w:color="auto"/>
        <w:bottom w:val="none" w:sz="0" w:space="0" w:color="auto"/>
        <w:right w:val="none" w:sz="0" w:space="0" w:color="auto"/>
      </w:divBdr>
    </w:div>
    <w:div w:id="1937667981">
      <w:bodyDiv w:val="1"/>
      <w:marLeft w:val="0"/>
      <w:marRight w:val="0"/>
      <w:marTop w:val="0"/>
      <w:marBottom w:val="0"/>
      <w:divBdr>
        <w:top w:val="none" w:sz="0" w:space="0" w:color="auto"/>
        <w:left w:val="none" w:sz="0" w:space="0" w:color="auto"/>
        <w:bottom w:val="none" w:sz="0" w:space="0" w:color="auto"/>
        <w:right w:val="none" w:sz="0" w:space="0" w:color="auto"/>
      </w:divBdr>
    </w:div>
    <w:div w:id="1939756299">
      <w:bodyDiv w:val="1"/>
      <w:marLeft w:val="0"/>
      <w:marRight w:val="0"/>
      <w:marTop w:val="0"/>
      <w:marBottom w:val="0"/>
      <w:divBdr>
        <w:top w:val="none" w:sz="0" w:space="0" w:color="auto"/>
        <w:left w:val="none" w:sz="0" w:space="0" w:color="auto"/>
        <w:bottom w:val="none" w:sz="0" w:space="0" w:color="auto"/>
        <w:right w:val="none" w:sz="0" w:space="0" w:color="auto"/>
      </w:divBdr>
    </w:div>
    <w:div w:id="195220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4BA682B-2F64-4500-8E9B-1951462D6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Viktor</dc:creator>
  <cp:lastModifiedBy>Viktor</cp:lastModifiedBy>
  <cp:revision>7</cp:revision>
  <dcterms:created xsi:type="dcterms:W3CDTF">2013-12-11T03:17:00Z</dcterms:created>
  <dcterms:modified xsi:type="dcterms:W3CDTF">2013-12-12T01:54:00Z</dcterms:modified>
</cp:coreProperties>
</file>