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BA" w:rsidRPr="00FE44BA" w:rsidRDefault="00FE44BA" w:rsidP="00FE44BA">
      <w:pPr>
        <w:shd w:val="clear" w:color="auto" w:fill="F5F6F0"/>
        <w:spacing w:before="180" w:after="180" w:line="210" w:lineRule="atLeast"/>
        <w:outlineLvl w:val="1"/>
        <w:rPr>
          <w:rFonts w:ascii="Arial" w:eastAsia="Times New Roman" w:hAnsi="Arial" w:cs="Arial"/>
          <w:b/>
          <w:bCs/>
          <w:color w:val="333333"/>
          <w:kern w:val="36"/>
          <w:sz w:val="48"/>
          <w:szCs w:val="48"/>
        </w:rPr>
      </w:pPr>
      <w:r w:rsidRPr="00FE44BA">
        <w:rPr>
          <w:rFonts w:ascii="微软雅黑" w:eastAsia="微软雅黑" w:hAnsi="微软雅黑" w:cs="微软雅黑" w:hint="eastAsia"/>
          <w:b/>
          <w:bCs/>
          <w:color w:val="333333"/>
          <w:kern w:val="36"/>
          <w:sz w:val="48"/>
          <w:szCs w:val="48"/>
        </w:rPr>
        <w:t>版权声</w:t>
      </w:r>
      <w:r w:rsidRPr="00FE44BA">
        <w:rPr>
          <w:rFonts w:ascii="宋体" w:eastAsia="宋体" w:hAnsi="宋体" w:cs="宋体"/>
          <w:b/>
          <w:bCs/>
          <w:color w:val="333333"/>
          <w:kern w:val="36"/>
          <w:sz w:val="48"/>
          <w:szCs w:val="48"/>
        </w:rPr>
        <w:t>明</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微软雅黑" w:eastAsia="微软雅黑" w:hAnsi="微软雅黑" w:cs="微软雅黑" w:hint="eastAsia"/>
          <w:b/>
          <w:bCs/>
          <w:color w:val="333333"/>
          <w:sz w:val="20"/>
          <w:szCs w:val="20"/>
        </w:rPr>
        <w:t>使用条</w:t>
      </w:r>
      <w:r w:rsidRPr="00FE44BA">
        <w:rPr>
          <w:rFonts w:ascii="宋体" w:eastAsia="宋体" w:hAnsi="宋体" w:cs="宋体"/>
          <w:b/>
          <w:bCs/>
          <w:color w:val="333333"/>
          <w:sz w:val="20"/>
          <w:szCs w:val="20"/>
        </w:rPr>
        <w:t>款</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如阁下使用本网址，即表示阁下完全同意以下的使用条款，并不附加其他限制或规条。在使用本网址前，请先仔细阅读各条款。有关条款可以随时做出更改，并在本栏刊登。阁下亦须遵从有关更改。因此，应该定期参阅本页，以得知适用于阁下的最新条款。</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免责声</w:t>
      </w:r>
      <w:r w:rsidRPr="00FE44BA">
        <w:rPr>
          <w:rFonts w:ascii="宋体" w:eastAsia="宋体" w:hAnsi="宋体" w:cs="宋体"/>
          <w:b/>
          <w:bCs/>
          <w:color w:val="333333"/>
          <w:sz w:val="20"/>
          <w:szCs w:val="20"/>
        </w:rPr>
        <w:t>明</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根据适用法例的最大容许程度：</w:t>
      </w:r>
      <w:r w:rsidRPr="00FE44BA">
        <w:rPr>
          <w:rFonts w:ascii="Arial" w:eastAsia="Times New Roman" w:hAnsi="Arial" w:cs="Arial"/>
          <w:color w:val="333333"/>
          <w:sz w:val="20"/>
          <w:szCs w:val="20"/>
        </w:rPr>
        <w:t xml:space="preserve"> (1) </w:t>
      </w:r>
      <w:r w:rsidRPr="00FE44BA">
        <w:rPr>
          <w:rFonts w:ascii="微软雅黑" w:eastAsia="微软雅黑" w:hAnsi="微软雅黑" w:cs="微软雅黑" w:hint="eastAsia"/>
          <w:color w:val="333333"/>
          <w:sz w:val="20"/>
          <w:szCs w:val="20"/>
        </w:rPr>
        <w:t>本网址所载资料，是以「现状」形式提供，并不以任何形式提供明确或隐含保证，并且</w:t>
      </w:r>
      <w:r w:rsidRPr="00FE44BA">
        <w:rPr>
          <w:rFonts w:ascii="Arial" w:eastAsia="Times New Roman" w:hAnsi="Arial" w:cs="Arial"/>
          <w:color w:val="333333"/>
          <w:sz w:val="20"/>
          <w:szCs w:val="20"/>
        </w:rPr>
        <w:t xml:space="preserve"> AIA Company Limited </w:t>
      </w:r>
      <w:r w:rsidRPr="00FE44BA">
        <w:rPr>
          <w:rFonts w:ascii="微软雅黑" w:eastAsia="微软雅黑" w:hAnsi="微软雅黑" w:cs="微软雅黑" w:hint="eastAsia"/>
          <w:color w:val="333333"/>
          <w:sz w:val="20"/>
          <w:szCs w:val="20"/>
        </w:rPr>
        <w:t>及其附属和联营公司</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统称「</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就所有明确或隐含保证做出免责声明，而此等保证范围包括但不限于隐含的可销售性及特殊用途合适性保证；</w:t>
      </w:r>
      <w:r w:rsidRPr="00FE44BA">
        <w:rPr>
          <w:rFonts w:ascii="Arial" w:eastAsia="Times New Roman" w:hAnsi="Arial" w:cs="Arial"/>
          <w:color w:val="333333"/>
          <w:sz w:val="20"/>
          <w:szCs w:val="20"/>
        </w:rPr>
        <w:t xml:space="preserve"> (2)AIA </w:t>
      </w:r>
      <w:r w:rsidRPr="00FE44BA">
        <w:rPr>
          <w:rFonts w:ascii="微软雅黑" w:eastAsia="微软雅黑" w:hAnsi="微软雅黑" w:cs="微软雅黑" w:hint="eastAsia"/>
          <w:color w:val="333333"/>
          <w:sz w:val="20"/>
          <w:szCs w:val="20"/>
        </w:rPr>
        <w:t>并不保证所载资料的功能不会中断或不含错误、也不保证问题必被改正、或本网址所设之服务器不受病毒或其他有害组件影响；而且</w:t>
      </w:r>
      <w:r w:rsidRPr="00FE44BA">
        <w:rPr>
          <w:rFonts w:ascii="Arial" w:eastAsia="Times New Roman" w:hAnsi="Arial" w:cs="Arial"/>
          <w:color w:val="333333"/>
          <w:sz w:val="20"/>
          <w:szCs w:val="20"/>
        </w:rPr>
        <w:t xml:space="preserve"> (3)AIA </w:t>
      </w:r>
      <w:r w:rsidRPr="00FE44BA">
        <w:rPr>
          <w:rFonts w:ascii="微软雅黑" w:eastAsia="微软雅黑" w:hAnsi="微软雅黑" w:cs="微软雅黑" w:hint="eastAsia"/>
          <w:color w:val="333333"/>
          <w:sz w:val="20"/>
          <w:szCs w:val="20"/>
        </w:rPr>
        <w:t>不会就使用本网址内资料、或因使用此等资料所得出的后果之正确性、准确性、可靠性或其他方面做出保证或其他声明。在此所载的资料及说明并不必然地完全开列适用于各产品及服务的所有条款及不适用范围，其目的只可作一般性参考资料。要想了解全部细节内容，请参考实际保单或相关产品或服务协议</w:t>
      </w:r>
      <w:r w:rsidRPr="00FE44BA">
        <w:rPr>
          <w:rFonts w:ascii="宋体" w:eastAsia="宋体" w:hAnsi="宋体" w:cs="宋体"/>
          <w:color w:val="333333"/>
          <w:sz w:val="20"/>
          <w:szCs w:val="20"/>
        </w:rPr>
        <w: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本网址可能会链接至不属于</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所运作的其他网址。</w:t>
      </w:r>
      <w:r w:rsidRPr="00FE44BA">
        <w:rPr>
          <w:rFonts w:ascii="Arial" w:eastAsia="Times New Roman" w:hAnsi="Arial" w:cs="Arial"/>
          <w:color w:val="333333"/>
          <w:sz w:val="20"/>
          <w:szCs w:val="20"/>
        </w:rPr>
        <w:t xml:space="preserve"> AIA</w:t>
      </w:r>
      <w:r w:rsidRPr="00FE44BA">
        <w:rPr>
          <w:rFonts w:ascii="微软雅黑" w:eastAsia="微软雅黑" w:hAnsi="微软雅黑" w:cs="微软雅黑" w:hint="eastAsia"/>
          <w:color w:val="333333"/>
          <w:sz w:val="20"/>
          <w:szCs w:val="20"/>
        </w:rPr>
        <w:t>不会就第三者网站的有效性，内容或准确性承担任何责任</w:t>
      </w:r>
      <w:r w:rsidRPr="00FE44BA">
        <w:rPr>
          <w:rFonts w:ascii="Arial" w:eastAsia="Times New Roman" w:hAnsi="Arial" w:cs="Arial"/>
          <w:color w:val="333333"/>
          <w:sz w:val="20"/>
          <w:szCs w:val="20"/>
        </w:rPr>
        <w:t xml:space="preserve">; </w:t>
      </w:r>
      <w:r w:rsidRPr="00FE44BA">
        <w:rPr>
          <w:rFonts w:ascii="微软雅黑" w:eastAsia="微软雅黑" w:hAnsi="微软雅黑" w:cs="微软雅黑" w:hint="eastAsia"/>
          <w:color w:val="333333"/>
          <w:sz w:val="20"/>
          <w:szCs w:val="20"/>
        </w:rPr>
        <w:t>并且不会就使用第三者连结作出任何保证，包括明示或暗示。</w:t>
      </w:r>
      <w:r w:rsidRPr="00FE44BA">
        <w:rPr>
          <w:rFonts w:ascii="Arial" w:eastAsia="Times New Roman" w:hAnsi="Arial" w:cs="Arial"/>
          <w:color w:val="333333"/>
          <w:sz w:val="20"/>
          <w:szCs w:val="20"/>
        </w:rPr>
        <w:t xml:space="preserve"> </w:t>
      </w:r>
      <w:r w:rsidRPr="00FE44BA">
        <w:rPr>
          <w:rFonts w:ascii="微软雅黑" w:eastAsia="微软雅黑" w:hAnsi="微软雅黑" w:cs="微软雅黑" w:hint="eastAsia"/>
          <w:color w:val="333333"/>
          <w:sz w:val="20"/>
          <w:szCs w:val="20"/>
        </w:rPr>
        <w:t>链接至其他网址并不代表</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批核或赞同此等网址或其内容。你要认可并同意你自行承担链接至这些网站的一切风险。</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有限责任范</w:t>
      </w:r>
      <w:r w:rsidRPr="00FE44BA">
        <w:rPr>
          <w:rFonts w:ascii="宋体" w:eastAsia="宋体" w:hAnsi="宋体" w:cs="宋体"/>
          <w:b/>
          <w:bCs/>
          <w:color w:val="333333"/>
          <w:sz w:val="20"/>
          <w:szCs w:val="20"/>
        </w:rPr>
        <w:t>围</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xml:space="preserve">AIA </w:t>
      </w:r>
      <w:r w:rsidRPr="00FE44BA">
        <w:rPr>
          <w:rFonts w:ascii="微软雅黑" w:eastAsia="微软雅黑" w:hAnsi="微软雅黑" w:cs="微软雅黑" w:hint="eastAsia"/>
          <w:color w:val="333333"/>
          <w:sz w:val="20"/>
          <w:szCs w:val="20"/>
        </w:rPr>
        <w:t>会以合理的步骤刊载准确和及时的资料于本网址，但错误或遗漏有时仍会出现。根据适用法例的最大容许程度，</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不会就本网址的准确性做出保证或声明，并且在任何情况下，包括但不限于疏忽，</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或任何参与创制、制作、或发放本网址人士也不会因使用、或不能使用本网址内资料而引起的直接、随发、结果性、间接、或惩罚性赔偿而要向阁下负责，即使</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或</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的授权代表已被通知此等赔偿的可能性。</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就所有赔偿、损失及其他行动对阁下所需负上的整体责任不会超出任何阁下可能曾就连接本网址所付出的金额</w:t>
      </w:r>
      <w:r w:rsidRPr="00FE44BA">
        <w:rPr>
          <w:rFonts w:ascii="宋体" w:eastAsia="宋体" w:hAnsi="宋体" w:cs="宋体"/>
          <w:color w:val="333333"/>
          <w:sz w:val="20"/>
          <w:szCs w:val="20"/>
        </w:rPr>
        <w: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xml:space="preserve">AIA </w:t>
      </w:r>
      <w:r w:rsidRPr="00FE44BA">
        <w:rPr>
          <w:rFonts w:ascii="微软雅黑" w:eastAsia="微软雅黑" w:hAnsi="微软雅黑" w:cs="微软雅黑" w:hint="eastAsia"/>
          <w:color w:val="333333"/>
          <w:sz w:val="20"/>
          <w:szCs w:val="20"/>
        </w:rPr>
        <w:t>并不会因阁下登陆、使用或浏览本网址、或由本网址下载任何资料、数据、文字、影像、视像、或音效而令阁下的电脑设备或其他财产做成损害或受病毒影响负上任何责任。</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使用资料的限</w:t>
      </w:r>
      <w:r w:rsidRPr="00FE44BA">
        <w:rPr>
          <w:rFonts w:ascii="宋体" w:eastAsia="宋体" w:hAnsi="宋体" w:cs="宋体"/>
          <w:b/>
          <w:bCs/>
          <w:color w:val="333333"/>
          <w:sz w:val="20"/>
          <w:szCs w:val="20"/>
        </w:rPr>
        <w:t>制</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本网址由</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拥有及运作。除非获得</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明确允许，否则不得将本网址或任何</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拥有、运作、取得牌照或控制的网址所载资料以任何方式复印、复制、再版、修改、存储到一个检索系统，用于</w:t>
      </w:r>
      <w:r w:rsidRPr="00FE44BA">
        <w:rPr>
          <w:rFonts w:ascii="微软雅黑" w:eastAsia="微软雅黑" w:hAnsi="微软雅黑" w:cs="微软雅黑" w:hint="eastAsia"/>
          <w:color w:val="333333"/>
          <w:sz w:val="20"/>
          <w:szCs w:val="20"/>
        </w:rPr>
        <w:lastRenderedPageBreak/>
        <w:t>创造衍生作品、上传、刊登、传送</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以任何形式或方式</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、发放，或为了公共或商业目的以任何方式使用。阁下可以下载本网址所显示资料供阁下使用，惟阁下必须保留资料内所有版权及其他拥有权通告。未结果</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书面批准，阁下不可以发放、更改、传送、再使用、再刊登、或使用本网址的内容作为公众或商业用途，这包括文字、影像、音效及视像</w:t>
      </w:r>
      <w:r w:rsidRPr="00FE44BA">
        <w:rPr>
          <w:rFonts w:ascii="宋体" w:eastAsia="宋体" w:hAnsi="宋体" w:cs="宋体"/>
          <w:color w:val="333333"/>
          <w:sz w:val="20"/>
          <w:szCs w:val="20"/>
        </w:rPr>
        <w: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xml:space="preserve">AIA </w:t>
      </w:r>
      <w:r w:rsidRPr="00FE44BA">
        <w:rPr>
          <w:rFonts w:ascii="微软雅黑" w:eastAsia="微软雅黑" w:hAnsi="微软雅黑" w:cs="微软雅黑" w:hint="eastAsia"/>
          <w:color w:val="333333"/>
          <w:sz w:val="20"/>
          <w:szCs w:val="20"/>
        </w:rPr>
        <w:t>并不保证或声明阁下使用显示于本网址的资料不会侵犯第三者之权利。</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司法事</w:t>
      </w:r>
      <w:r w:rsidRPr="00FE44BA">
        <w:rPr>
          <w:rFonts w:ascii="宋体" w:eastAsia="宋体" w:hAnsi="宋体" w:cs="宋体"/>
          <w:b/>
          <w:bCs/>
          <w:color w:val="333333"/>
          <w:sz w:val="20"/>
          <w:szCs w:val="20"/>
        </w:rPr>
        <w:t>项</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除非在此明确说明，否则</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并未就本网址所载资料是否在任何地点适合或可供使用做出声明。选择登陆本网址人士是其本身采取主动进行登陆，并负有责任遵守当地法律</w:t>
      </w:r>
      <w:r w:rsidRPr="00FE44BA">
        <w:rPr>
          <w:rFonts w:ascii="宋体" w:eastAsia="宋体" w:hAnsi="宋体" w:cs="宋体"/>
          <w:color w:val="333333"/>
          <w:sz w:val="20"/>
          <w:szCs w:val="20"/>
        </w:rPr>
        <w: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除非在此明确说明，否则本网址所载资料并不是</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发行的任何证券、任何保险产品或其他产品或服务的销售要约或购买建议。如在某司法范围内的证券、保险或其他法例下，要约或建议、购买或销售证券、保险产品或其他产品或服务属违法，</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不会在该司法范围内销售此等产品或提供此等服务。若此等产品已被</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销售，则此等产品也不会生效。某些产品可能不会在所有司法范围提供。</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资料所有</w:t>
      </w:r>
      <w:r w:rsidRPr="00FE44BA">
        <w:rPr>
          <w:rFonts w:ascii="宋体" w:eastAsia="宋体" w:hAnsi="宋体" w:cs="宋体"/>
          <w:b/>
          <w:bCs/>
          <w:color w:val="333333"/>
          <w:sz w:val="20"/>
          <w:szCs w:val="20"/>
        </w:rPr>
        <w:t>权</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阁下以电子邮件或其他方式在本网址向</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传送的任何资料、个人资料或信息，包括数据、问题、意见、或建议，均会被视作非机密及非专利处理，并会成为</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的财产。此等资料、除个人资料或信息以外可以作任何用途使用，包括但不限于再制作、提请、公开、传送、出版、广播及刊登。再者，</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可自由使用任何阁下通过本网址或以其他方式向</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传送的通讯信息所载之意念、概念、知识、或技巧作任何用途，包括但不限于使用此等资料开发及推广产品。</w:t>
      </w:r>
      <w:r w:rsidRPr="00FE44BA">
        <w:rPr>
          <w:rFonts w:ascii="Arial" w:eastAsia="Times New Roman" w:hAnsi="Arial" w:cs="Arial"/>
          <w:color w:val="333333"/>
          <w:sz w:val="20"/>
          <w:szCs w:val="20"/>
        </w:rPr>
        <w:t xml:space="preserve"> </w:t>
      </w:r>
      <w:r w:rsidRPr="00FE44BA">
        <w:rPr>
          <w:rFonts w:ascii="微软雅黑" w:eastAsia="微软雅黑" w:hAnsi="微软雅黑" w:cs="微软雅黑" w:hint="eastAsia"/>
          <w:color w:val="333333"/>
          <w:sz w:val="20"/>
          <w:szCs w:val="20"/>
        </w:rPr>
        <w:t>在本条款中，阁下必须放弃通过网站或其他方式传送给</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的任何信息</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除了个人信息之外</w:t>
      </w:r>
      <w:r w:rsidRPr="00FE44BA">
        <w:rPr>
          <w:rFonts w:ascii="Arial" w:eastAsia="Times New Roman" w:hAnsi="Arial" w:cs="Arial"/>
          <w:color w:val="333333"/>
          <w:sz w:val="20"/>
          <w:szCs w:val="20"/>
        </w:rPr>
        <w:t xml:space="preserve"> ) </w:t>
      </w:r>
      <w:r w:rsidRPr="00FE44BA">
        <w:rPr>
          <w:rFonts w:ascii="微软雅黑" w:eastAsia="微软雅黑" w:hAnsi="微软雅黑" w:cs="微软雅黑" w:hint="eastAsia"/>
          <w:color w:val="333333"/>
          <w:sz w:val="20"/>
          <w:szCs w:val="20"/>
        </w:rPr>
        <w:t>的所有适用的权利。</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知识产</w:t>
      </w:r>
      <w:r w:rsidRPr="00FE44BA">
        <w:rPr>
          <w:rFonts w:ascii="宋体" w:eastAsia="宋体" w:hAnsi="宋体" w:cs="宋体"/>
          <w:b/>
          <w:bCs/>
          <w:color w:val="333333"/>
          <w:sz w:val="20"/>
          <w:szCs w:val="20"/>
        </w:rPr>
        <w:t>权</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所有商标、服务标志、营业名称、标志，及功能标志拥有权属</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所有。除了在本条款中明确做出说明，以及得到适用法律的批准之外，未经</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的书面批准，本网址所载任何内容均不应被视作未经</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书面认可，无论是以暗示、不反对或其他形式批出任何牌照或权利以使用</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的知识产权，包括但不仅限于本网址上显示的任何商标或标识。除在此列明可行情况外，阁下绝对不得使用本网址上所显示的商标或本网址上任何其他内容。</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软件特</w:t>
      </w:r>
      <w:r w:rsidRPr="00FE44BA">
        <w:rPr>
          <w:rFonts w:ascii="宋体" w:eastAsia="宋体" w:hAnsi="宋体" w:cs="宋体"/>
          <w:b/>
          <w:bCs/>
          <w:color w:val="333333"/>
          <w:sz w:val="20"/>
          <w:szCs w:val="20"/>
        </w:rPr>
        <w:t>许</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凡在本网站可向阁下提供或已向阁下提供之软件，</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向阁下授予下载和使用该软件的非独家的、有限的和个人的许可，但仅可供用于阁下个人的非商业用途。未向阁下授予软件的其它权利。软件的所有权利（包括知识产权）都归</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或软件的相关特许商或所有权人所有，并且除得到法律批准之外，阁下不得对软件进行逆向工程、反编译、修改或篡改。</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安全警</w:t>
      </w:r>
      <w:r w:rsidRPr="00FE44BA">
        <w:rPr>
          <w:rFonts w:ascii="宋体" w:eastAsia="宋体" w:hAnsi="宋体" w:cs="宋体"/>
          <w:b/>
          <w:bCs/>
          <w:color w:val="333333"/>
          <w:sz w:val="20"/>
          <w:szCs w:val="20"/>
        </w:rPr>
        <w:t>示</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lastRenderedPageBreak/>
        <w:t>在</w:t>
      </w:r>
      <w:r w:rsidRPr="00FE44BA">
        <w:rPr>
          <w:rFonts w:ascii="Arial" w:eastAsia="Times New Roman" w:hAnsi="Arial" w:cs="Arial"/>
          <w:color w:val="333333"/>
          <w:sz w:val="20"/>
          <w:szCs w:val="20"/>
        </w:rPr>
        <w:t xml:space="preserve"> AIA </w:t>
      </w:r>
      <w:r w:rsidRPr="00FE44BA">
        <w:rPr>
          <w:rFonts w:ascii="微软雅黑" w:eastAsia="微软雅黑" w:hAnsi="微软雅黑" w:cs="微软雅黑" w:hint="eastAsia"/>
          <w:color w:val="333333"/>
          <w:sz w:val="20"/>
          <w:szCs w:val="20"/>
        </w:rPr>
        <w:t>，我们非常重视用户之安全与保密。由于经由互联网等公共媒介与人交易时存在固有风险，所以我们已采取措施以降低风险。为保障及保护阁下之私隐，加密网站使用先进的安全技术，该技术需使用</w:t>
      </w:r>
      <w:r w:rsidRPr="00FE44BA">
        <w:rPr>
          <w:rFonts w:ascii="Arial" w:eastAsia="Times New Roman" w:hAnsi="Arial" w:cs="Arial"/>
          <w:color w:val="333333"/>
          <w:sz w:val="20"/>
          <w:szCs w:val="20"/>
        </w:rPr>
        <w:t xml:space="preserve"> Netscape Navigator </w:t>
      </w:r>
      <w:r w:rsidRPr="00FE44BA">
        <w:rPr>
          <w:rFonts w:ascii="微软雅黑" w:eastAsia="微软雅黑" w:hAnsi="微软雅黑" w:cs="微软雅黑" w:hint="eastAsia"/>
          <w:color w:val="333333"/>
          <w:sz w:val="20"/>
          <w:szCs w:val="20"/>
        </w:rPr>
        <w:t>版本</w:t>
      </w:r>
      <w:r w:rsidRPr="00FE44BA">
        <w:rPr>
          <w:rFonts w:ascii="Arial" w:eastAsia="Times New Roman" w:hAnsi="Arial" w:cs="Arial"/>
          <w:color w:val="333333"/>
          <w:sz w:val="20"/>
          <w:szCs w:val="20"/>
        </w:rPr>
        <w:t xml:space="preserve"> 4.0 </w:t>
      </w:r>
      <w:r w:rsidRPr="00FE44BA">
        <w:rPr>
          <w:rFonts w:ascii="微软雅黑" w:eastAsia="微软雅黑" w:hAnsi="微软雅黑" w:cs="微软雅黑" w:hint="eastAsia"/>
          <w:color w:val="333333"/>
          <w:sz w:val="20"/>
          <w:szCs w:val="20"/>
        </w:rPr>
        <w:t>或</w:t>
      </w:r>
      <w:r w:rsidRPr="00FE44BA">
        <w:rPr>
          <w:rFonts w:ascii="Arial" w:eastAsia="Times New Roman" w:hAnsi="Arial" w:cs="Arial"/>
          <w:color w:val="333333"/>
          <w:sz w:val="20"/>
          <w:szCs w:val="20"/>
        </w:rPr>
        <w:t xml:space="preserve"> Microsoft Internet Explorer </w:t>
      </w:r>
      <w:r w:rsidRPr="00FE44BA">
        <w:rPr>
          <w:rFonts w:ascii="微软雅黑" w:eastAsia="微软雅黑" w:hAnsi="微软雅黑" w:cs="微软雅黑" w:hint="eastAsia"/>
          <w:color w:val="333333"/>
          <w:sz w:val="20"/>
          <w:szCs w:val="20"/>
        </w:rPr>
        <w:t>版本</w:t>
      </w:r>
      <w:r w:rsidRPr="00FE44BA">
        <w:rPr>
          <w:rFonts w:ascii="Arial" w:eastAsia="Times New Roman" w:hAnsi="Arial" w:cs="Arial"/>
          <w:color w:val="333333"/>
          <w:sz w:val="20"/>
          <w:szCs w:val="20"/>
        </w:rPr>
        <w:t xml:space="preserve"> 4.0 </w:t>
      </w:r>
      <w:r w:rsidRPr="00FE44BA">
        <w:rPr>
          <w:rFonts w:ascii="微软雅黑" w:eastAsia="微软雅黑" w:hAnsi="微软雅黑" w:cs="微软雅黑" w:hint="eastAsia"/>
          <w:color w:val="333333"/>
          <w:sz w:val="20"/>
          <w:szCs w:val="20"/>
        </w:rPr>
        <w:t>或者更高版本。</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意义不</w:t>
      </w:r>
      <w:r w:rsidRPr="00FE44BA">
        <w:rPr>
          <w:rFonts w:ascii="宋体" w:eastAsia="宋体" w:hAnsi="宋体" w:cs="宋体"/>
          <w:b/>
          <w:bCs/>
          <w:color w:val="333333"/>
          <w:sz w:val="20"/>
          <w:szCs w:val="20"/>
        </w:rPr>
        <w:t>符</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如果中文与英文版本之意义不符，以英文版本为准。</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微软雅黑" w:eastAsia="微软雅黑" w:hAnsi="微软雅黑" w:cs="微软雅黑" w:hint="eastAsia"/>
          <w:b/>
          <w:bCs/>
          <w:color w:val="333333"/>
          <w:sz w:val="20"/>
          <w:szCs w:val="20"/>
        </w:rPr>
        <w:t>准据法与司法管辖</w:t>
      </w:r>
      <w:r w:rsidRPr="00FE44BA">
        <w:rPr>
          <w:rFonts w:ascii="宋体" w:eastAsia="宋体" w:hAnsi="宋体" w:cs="宋体"/>
          <w:b/>
          <w:bCs/>
          <w:color w:val="333333"/>
          <w:sz w:val="20"/>
          <w:szCs w:val="20"/>
        </w:rPr>
        <w:t>权</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微软雅黑" w:eastAsia="微软雅黑" w:hAnsi="微软雅黑" w:cs="微软雅黑" w:hint="eastAsia"/>
          <w:color w:val="333333"/>
          <w:sz w:val="20"/>
          <w:szCs w:val="20"/>
        </w:rPr>
        <w:t>本条款受中华人民共和国（简称</w:t>
      </w:r>
      <w:r w:rsidRPr="00FE44BA">
        <w:rPr>
          <w:rFonts w:ascii="Arial" w:eastAsia="Times New Roman" w:hAnsi="Arial" w:cs="Arial"/>
          <w:color w:val="333333"/>
          <w:sz w:val="20"/>
          <w:szCs w:val="20"/>
        </w:rPr>
        <w:t>“</w:t>
      </w:r>
      <w:r w:rsidRPr="00FE44BA">
        <w:rPr>
          <w:rFonts w:ascii="微软雅黑" w:eastAsia="微软雅黑" w:hAnsi="微软雅黑" w:cs="微软雅黑" w:hint="eastAsia"/>
          <w:color w:val="333333"/>
          <w:sz w:val="20"/>
          <w:szCs w:val="20"/>
        </w:rPr>
        <w:t>中国</w:t>
      </w:r>
      <w:r w:rsidRPr="00FE44BA">
        <w:rPr>
          <w:rFonts w:ascii="Arial" w:eastAsia="Times New Roman" w:hAnsi="Arial" w:cs="Arial"/>
          <w:color w:val="333333"/>
          <w:sz w:val="20"/>
          <w:szCs w:val="20"/>
        </w:rPr>
        <w:t>”</w:t>
      </w:r>
      <w:r w:rsidRPr="00FE44BA">
        <w:rPr>
          <w:rFonts w:ascii="微软雅黑" w:eastAsia="微软雅黑" w:hAnsi="微软雅黑" w:cs="微软雅黑" w:hint="eastAsia"/>
          <w:color w:val="333333"/>
          <w:sz w:val="20"/>
          <w:szCs w:val="20"/>
        </w:rPr>
        <w:t>）法律管辖，双方均愿服从中国法院的专属管辖</w:t>
      </w:r>
      <w:r w:rsidRPr="00FE44BA">
        <w:rPr>
          <w:rFonts w:ascii="宋体" w:eastAsia="宋体" w:hAnsi="宋体" w:cs="宋体"/>
          <w:color w:val="333333"/>
          <w:sz w:val="20"/>
          <w:szCs w:val="20"/>
        </w:rPr>
        <w: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TERMS OF USE</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b/>
          <w:bCs/>
          <w:color w:val="333333"/>
          <w:sz w:val="20"/>
          <w:szCs w:val="20"/>
        </w:rPr>
        <w:t>CONDITIONS OF USE</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By using this website, you acknowledge your assent to the following conditions of use without limitation or qualification. Please read these conditions carefully before using this website. These conditions may be revised at any time by updating this posting. You are bound by any such revisions and should therefore periodically visit this page to review the then current conditions to which you are bound.</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b/>
          <w:bCs/>
          <w:color w:val="333333"/>
          <w:sz w:val="20"/>
          <w:szCs w:val="20"/>
        </w:rPr>
        <w:t>DISCLAIMER</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To the fullest extent permissible pursuant to applicable law: (1) the materials on this website are provided "as is" and without warranties of any kind either expressed or implied and AIA Company Limited and its subsidiaries and affiliates (collectively, "AIA") disclaim all warranties, expressed or implied, including, but not limited to, implied warranties of merchantability and fitness for a particular purpose; (2) AIA does not warrant that the website or the functions contained in the materials will be uninterrupted or error-free, that defects will be corrected, or that this website or the server that makes it available are free of viruses or other harmful components; and (3) AIA does not warrant or make any representations regarding the use or the results of the use of the materials on this website in terms of their correctness, accuracy, reliability, or otherwise. The information and descriptions contained herein are not necessarily intended to be complete descriptions of all terms, exclusions and conditions applicable to the products and services, but are provided solely for general informational purposes. For complete details please refer to the actual policy or the relevant product or services agreement.</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xml:space="preserve">This website may be linked to other websites which are not maintained by AIA. AIA is not responsible for the availability, content or accuracy of any external websites and does not make any warranty, express or implied, with respect to the use of any external links. The inclusion of any link to such websites does not imply approval of or endorsement by AIA of the websites or </w:t>
      </w:r>
      <w:r w:rsidRPr="00FE44BA">
        <w:rPr>
          <w:rFonts w:ascii="Arial" w:eastAsia="Times New Roman" w:hAnsi="Arial" w:cs="Arial"/>
          <w:color w:val="333333"/>
          <w:sz w:val="20"/>
          <w:szCs w:val="20"/>
        </w:rPr>
        <w:lastRenderedPageBreak/>
        <w:t>the content thereof. You acknowledge and agree that you access such websites at your own risk.</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LIMITATION OF LIABILITY</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While AIA uses reasonable efforts to include accurate and up to date information on this website, errors or omissions sometimes occur. To the fullest extent permissible under applicable law, AIA makes no warranties or representations as to the accuracy of the content of this website and under no circumstances, including, but not limited to, negligence, shall AIA or any party involved in creating, producing, or delivering the website be liable to you for any direct, incidental, consequential, indirect, or punitive damages that result from the use of, or the inability to use, the materials on this website, even if AIA or an AIA authorized representative has been advised of the possibility of such damages. To the fullest extent permissible under applicable law, in no event shall AIA's total liability to you for all damages, losses, and causes of action exceed the amount paid by you, if any, for accessing this website.</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AIA also assumes no responsibility, and shall not be liable for, any damages to, or viruses that may infect, your computer equipment or other property as a result of your access to, use of, or browsing in the website or your downloading of any materials, data, text, images, video, or audio from this website.</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RESTRICTIONS ON USE OF MATERIALS</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This website is owned and operated by AIA. Except as otherwise expressly permitted by AIA, no materials from this website or any website owned, operated, licensed or controlled by AIA may be copied, reproduced, republished, modified, stored in a retrieval system, used for creating derivative works, uploaded, posted, transmitted (by any form or by any means), distributed or used in any other way for public or commercial purposes. You may download material displayed on this website for your use only, provided that you also retain all copyright and other proprietary notices contained on the materials. You may not distribute, modify, transmit, reuse, repost, or use the content of this website, for public or commercial purposes, including the text, images, audio, and video, without AIA's written permission.</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AIA neither warrants nor represents that your use of materials displayed on this website will not infringe rights of third parties.</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JURISDICTIONAL ISSUES</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Unless otherwise expressly set forth herein, AIA makes no representation that materials on this website are appropriate or available for use in any location. Those who choose to access this website do so on their own initiative and are responsible for compliance with local laws.</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 xml:space="preserve">Except as expressly set forth herein the information contained on this website is not an offer to sell or a solicitation to buy any security, insurance product or other product or service by AIA. No security, insurance product or other product or service is offered or will be sold by AIA or, if sold by AIA, will be effective in any jurisdiction in which such offer or solicitation, purchase or sale would be unlawful under the securities, insurance or other laws of such jurisdiction. Some </w:t>
      </w:r>
      <w:r w:rsidRPr="00FE44BA">
        <w:rPr>
          <w:rFonts w:ascii="Arial" w:eastAsia="Times New Roman" w:hAnsi="Arial" w:cs="Arial"/>
          <w:color w:val="333333"/>
          <w:sz w:val="20"/>
          <w:szCs w:val="20"/>
        </w:rPr>
        <w:lastRenderedPageBreak/>
        <w:t>products and services may not be available in all jurisdictions.</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OWNERSHIP OF INFORMATION</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Any information, other than personal data or information, you transmit to AIA via this website, by electronic mail or otherwise, including data, questions, comments, or suggestions will be treated as non-confidential and nonproprietary and will become the property of AIA. Such information, other than personal data or information, may be used for any purpose, including, but not limited to, reproduction, solicitations, disclosure, transmission, publication, broadcast, and posting. AIA is free to use any ideas, concepts, know-how, or techniques contained in any communication you send to AIA via this website or by any other means for any purpose whatsoever, including, but not limited to, developing and marketing products using such information. You waive all applicable rights you may have in any information (other than personal data) you transmit to AIA via this website or otherwise, for the purposes of this section of the Conditions.</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INTELLECTUAL PROPERTY</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All trademarks, service marks, trade names, logos, and icons are proprietary to AIA. Other than as expressly set out in these Conditions and except as permitted by applicable law, nothing contained on the website should be construed as granting, by implication, estoppel, or otherwise, any license or right to use any of AIA's intellectual property including, but not limited to, any trademark or logo displayed on this website without the written permission of AIA. Your use of the trademarks and logos displayed on this website, or any other content on this website, except as provided herein, is strictly prohibited.</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SOFTWARE LICENSES</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To the extent that any software is made available or provided to you on this website, AIA grants you a non-exclusive, limited and personal licence to download and use the software for your own personal, non-commercial use only. No other rights to the software are granted. All rights including intellectual property rights in the software remain the property of AIA or the relevant licensors or owners of the software and, except as permitted by law, you may not reverse engineer, decompile, modify or tamper with the software.</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SECURITY REMINDER</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At AIA, we take our user's security and confidentiality very seriously. While there is inherent risk in doing business with anyone over a public medium like the Internet, we have implemented measures to reduce these risks. In order to safeguard and protect your privacy, the secure site utilizes advanced security techniques, which require Netscape Navigator version 4.0 or Microsoft Internet Explorer version 4.0 or above.</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INCONSISTENCY IN WORDINGS</w:t>
      </w:r>
    </w:p>
    <w:p w:rsidR="00FE44BA" w:rsidRPr="00FE44BA" w:rsidRDefault="00FE44BA" w:rsidP="00FE44BA">
      <w:pPr>
        <w:shd w:val="clear" w:color="auto" w:fill="F5F6F0"/>
        <w:spacing w:after="0"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In the event of any ambiguity or inconsistency between the English and local language versions of these Conditions, the English version will control and prevail.</w:t>
      </w:r>
      <w:r w:rsidRPr="00FE44BA">
        <w:rPr>
          <w:rFonts w:ascii="Arial" w:eastAsia="Times New Roman" w:hAnsi="Arial" w:cs="Arial"/>
          <w:color w:val="333333"/>
          <w:sz w:val="20"/>
          <w:szCs w:val="20"/>
        </w:rPr>
        <w:br/>
      </w:r>
      <w:r w:rsidRPr="00FE44BA">
        <w:rPr>
          <w:rFonts w:ascii="Arial" w:eastAsia="Times New Roman" w:hAnsi="Arial" w:cs="Arial"/>
          <w:color w:val="333333"/>
          <w:sz w:val="20"/>
          <w:szCs w:val="20"/>
        </w:rPr>
        <w:br/>
      </w:r>
      <w:r w:rsidRPr="00FE44BA">
        <w:rPr>
          <w:rFonts w:ascii="Arial" w:eastAsia="Times New Roman" w:hAnsi="Arial" w:cs="Arial"/>
          <w:b/>
          <w:bCs/>
          <w:color w:val="333333"/>
          <w:sz w:val="20"/>
          <w:szCs w:val="20"/>
        </w:rPr>
        <w:t>GOVERNING LAW AND JURISDICTION</w:t>
      </w:r>
    </w:p>
    <w:p w:rsidR="00FE44BA" w:rsidRPr="00FE44BA" w:rsidRDefault="00FE44BA" w:rsidP="00FE44BA">
      <w:pPr>
        <w:shd w:val="clear" w:color="auto" w:fill="F5F6F0"/>
        <w:spacing w:after="225"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lastRenderedPageBreak/>
        <w:t>These Conditions will be governed by the laws of the People's Republic of China (“ China ”) and the parties agree to submit to the exclusive jurisdiction of the courts of China .</w:t>
      </w:r>
    </w:p>
    <w:p w:rsidR="00FE44BA" w:rsidRPr="00FE44BA" w:rsidRDefault="00FE44BA" w:rsidP="00FE44BA">
      <w:pPr>
        <w:shd w:val="clear" w:color="auto" w:fill="F5F6F0"/>
        <w:spacing w:line="300" w:lineRule="atLeast"/>
        <w:rPr>
          <w:rFonts w:ascii="Arial" w:eastAsia="Times New Roman" w:hAnsi="Arial" w:cs="Arial"/>
          <w:color w:val="333333"/>
          <w:sz w:val="20"/>
          <w:szCs w:val="20"/>
        </w:rPr>
      </w:pPr>
      <w:r w:rsidRPr="00FE44BA">
        <w:rPr>
          <w:rFonts w:ascii="Arial" w:eastAsia="Times New Roman" w:hAnsi="Arial" w:cs="Arial"/>
          <w:color w:val="333333"/>
          <w:sz w:val="20"/>
          <w:szCs w:val="20"/>
        </w:rPr>
        <w:t>&lt; /p&gt;</w:t>
      </w:r>
    </w:p>
    <w:p w:rsidR="00FB21B5" w:rsidRDefault="00FB21B5">
      <w:bookmarkStart w:id="0" w:name="_GoBack"/>
      <w:bookmarkEnd w:id="0"/>
    </w:p>
    <w:sectPr w:rsidR="00FB21B5" w:rsidSect="00A52E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9A" w:rsidRDefault="00D17C9A" w:rsidP="00FE44BA">
      <w:pPr>
        <w:spacing w:after="0" w:line="240" w:lineRule="auto"/>
      </w:pPr>
      <w:r>
        <w:separator/>
      </w:r>
    </w:p>
  </w:endnote>
  <w:endnote w:type="continuationSeparator" w:id="0">
    <w:p w:rsidR="00D17C9A" w:rsidRDefault="00D17C9A" w:rsidP="00FE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9A" w:rsidRDefault="00D17C9A" w:rsidP="00FE44BA">
      <w:pPr>
        <w:spacing w:after="0" w:line="240" w:lineRule="auto"/>
      </w:pPr>
      <w:r>
        <w:separator/>
      </w:r>
    </w:p>
  </w:footnote>
  <w:footnote w:type="continuationSeparator" w:id="0">
    <w:p w:rsidR="00D17C9A" w:rsidRDefault="00D17C9A" w:rsidP="00FE4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46572"/>
    <w:rsid w:val="00010034"/>
    <w:rsid w:val="00022E95"/>
    <w:rsid w:val="00024C5B"/>
    <w:rsid w:val="000276B0"/>
    <w:rsid w:val="000410C6"/>
    <w:rsid w:val="00063AC6"/>
    <w:rsid w:val="0006457A"/>
    <w:rsid w:val="00067176"/>
    <w:rsid w:val="00076813"/>
    <w:rsid w:val="00081831"/>
    <w:rsid w:val="00082945"/>
    <w:rsid w:val="00085B4F"/>
    <w:rsid w:val="00085EEC"/>
    <w:rsid w:val="0009345C"/>
    <w:rsid w:val="000A021B"/>
    <w:rsid w:val="000A269C"/>
    <w:rsid w:val="000A4138"/>
    <w:rsid w:val="000A4E0D"/>
    <w:rsid w:val="000B00B8"/>
    <w:rsid w:val="000B4012"/>
    <w:rsid w:val="000C184D"/>
    <w:rsid w:val="000C77CA"/>
    <w:rsid w:val="000D5218"/>
    <w:rsid w:val="000E30E8"/>
    <w:rsid w:val="000F1595"/>
    <w:rsid w:val="000F7118"/>
    <w:rsid w:val="000F7A06"/>
    <w:rsid w:val="00100B54"/>
    <w:rsid w:val="00121A67"/>
    <w:rsid w:val="00123A69"/>
    <w:rsid w:val="00124CDB"/>
    <w:rsid w:val="00125D15"/>
    <w:rsid w:val="0013230B"/>
    <w:rsid w:val="001372F3"/>
    <w:rsid w:val="001373BE"/>
    <w:rsid w:val="00145833"/>
    <w:rsid w:val="00152376"/>
    <w:rsid w:val="00153717"/>
    <w:rsid w:val="00172F2E"/>
    <w:rsid w:val="00191A5F"/>
    <w:rsid w:val="0019406A"/>
    <w:rsid w:val="001A367D"/>
    <w:rsid w:val="001B2DE9"/>
    <w:rsid w:val="001C5D5B"/>
    <w:rsid w:val="001C6DF2"/>
    <w:rsid w:val="001D6E72"/>
    <w:rsid w:val="001D7515"/>
    <w:rsid w:val="001E1D9C"/>
    <w:rsid w:val="001E4A3D"/>
    <w:rsid w:val="001E4F5D"/>
    <w:rsid w:val="001E56EC"/>
    <w:rsid w:val="001E592C"/>
    <w:rsid w:val="001E67EE"/>
    <w:rsid w:val="001E701A"/>
    <w:rsid w:val="001F1ED5"/>
    <w:rsid w:val="001F3112"/>
    <w:rsid w:val="001F6D0C"/>
    <w:rsid w:val="00206D6F"/>
    <w:rsid w:val="0021412B"/>
    <w:rsid w:val="00217FB1"/>
    <w:rsid w:val="00223081"/>
    <w:rsid w:val="00226372"/>
    <w:rsid w:val="002263AC"/>
    <w:rsid w:val="0023097C"/>
    <w:rsid w:val="00232110"/>
    <w:rsid w:val="002330AA"/>
    <w:rsid w:val="002468D6"/>
    <w:rsid w:val="002613CB"/>
    <w:rsid w:val="002623AF"/>
    <w:rsid w:val="0027261C"/>
    <w:rsid w:val="00277027"/>
    <w:rsid w:val="00296547"/>
    <w:rsid w:val="002B2F2B"/>
    <w:rsid w:val="002B5C40"/>
    <w:rsid w:val="002C0767"/>
    <w:rsid w:val="002C3A32"/>
    <w:rsid w:val="002C5FFE"/>
    <w:rsid w:val="002D419C"/>
    <w:rsid w:val="002E3E4D"/>
    <w:rsid w:val="002E42CC"/>
    <w:rsid w:val="002F05AE"/>
    <w:rsid w:val="003021DB"/>
    <w:rsid w:val="00302521"/>
    <w:rsid w:val="00305CE0"/>
    <w:rsid w:val="00306949"/>
    <w:rsid w:val="00317E7E"/>
    <w:rsid w:val="003255C4"/>
    <w:rsid w:val="00331B48"/>
    <w:rsid w:val="00331BE5"/>
    <w:rsid w:val="003410DB"/>
    <w:rsid w:val="00345F2F"/>
    <w:rsid w:val="0034727F"/>
    <w:rsid w:val="00354F7A"/>
    <w:rsid w:val="0035763F"/>
    <w:rsid w:val="00361738"/>
    <w:rsid w:val="00362437"/>
    <w:rsid w:val="003742E0"/>
    <w:rsid w:val="00387DDD"/>
    <w:rsid w:val="003A02F3"/>
    <w:rsid w:val="003A7BD2"/>
    <w:rsid w:val="003C0BC0"/>
    <w:rsid w:val="003C2351"/>
    <w:rsid w:val="003C6225"/>
    <w:rsid w:val="003D2B85"/>
    <w:rsid w:val="003D3791"/>
    <w:rsid w:val="003D6E5B"/>
    <w:rsid w:val="003F6A15"/>
    <w:rsid w:val="00427728"/>
    <w:rsid w:val="004405CA"/>
    <w:rsid w:val="0046273E"/>
    <w:rsid w:val="00466132"/>
    <w:rsid w:val="00466501"/>
    <w:rsid w:val="00466D89"/>
    <w:rsid w:val="004719FD"/>
    <w:rsid w:val="00474329"/>
    <w:rsid w:val="004774C6"/>
    <w:rsid w:val="00485C36"/>
    <w:rsid w:val="004874A7"/>
    <w:rsid w:val="004934A4"/>
    <w:rsid w:val="00494CA4"/>
    <w:rsid w:val="004A6293"/>
    <w:rsid w:val="004B37B2"/>
    <w:rsid w:val="004B7ECD"/>
    <w:rsid w:val="004C51D3"/>
    <w:rsid w:val="004C7E10"/>
    <w:rsid w:val="004D43A2"/>
    <w:rsid w:val="004D6585"/>
    <w:rsid w:val="004D659F"/>
    <w:rsid w:val="004D7E67"/>
    <w:rsid w:val="004E115B"/>
    <w:rsid w:val="004E3966"/>
    <w:rsid w:val="00505EA1"/>
    <w:rsid w:val="00510D36"/>
    <w:rsid w:val="005131D2"/>
    <w:rsid w:val="00522349"/>
    <w:rsid w:val="00522820"/>
    <w:rsid w:val="00522EB8"/>
    <w:rsid w:val="00530C0E"/>
    <w:rsid w:val="00532285"/>
    <w:rsid w:val="0053731C"/>
    <w:rsid w:val="00537475"/>
    <w:rsid w:val="005438BD"/>
    <w:rsid w:val="00547348"/>
    <w:rsid w:val="005548A9"/>
    <w:rsid w:val="00555CB0"/>
    <w:rsid w:val="00556DFB"/>
    <w:rsid w:val="00561572"/>
    <w:rsid w:val="00575855"/>
    <w:rsid w:val="00592992"/>
    <w:rsid w:val="005966AE"/>
    <w:rsid w:val="005A329E"/>
    <w:rsid w:val="005A34A9"/>
    <w:rsid w:val="005A3DA8"/>
    <w:rsid w:val="005A50C7"/>
    <w:rsid w:val="005B3DE2"/>
    <w:rsid w:val="005B3F2F"/>
    <w:rsid w:val="005C464B"/>
    <w:rsid w:val="005E10CE"/>
    <w:rsid w:val="005E256E"/>
    <w:rsid w:val="005E637D"/>
    <w:rsid w:val="006047A5"/>
    <w:rsid w:val="00613793"/>
    <w:rsid w:val="00614E16"/>
    <w:rsid w:val="0063116E"/>
    <w:rsid w:val="00644C18"/>
    <w:rsid w:val="006523A5"/>
    <w:rsid w:val="00661027"/>
    <w:rsid w:val="00663069"/>
    <w:rsid w:val="006631E1"/>
    <w:rsid w:val="00664A70"/>
    <w:rsid w:val="0067048F"/>
    <w:rsid w:val="00674A27"/>
    <w:rsid w:val="00675A88"/>
    <w:rsid w:val="00682796"/>
    <w:rsid w:val="006862FB"/>
    <w:rsid w:val="0069419B"/>
    <w:rsid w:val="006A59CF"/>
    <w:rsid w:val="006B2A93"/>
    <w:rsid w:val="006C4A94"/>
    <w:rsid w:val="006D2755"/>
    <w:rsid w:val="006D5312"/>
    <w:rsid w:val="006D5480"/>
    <w:rsid w:val="006D7A82"/>
    <w:rsid w:val="006E382C"/>
    <w:rsid w:val="006E57F1"/>
    <w:rsid w:val="00703D98"/>
    <w:rsid w:val="0072142B"/>
    <w:rsid w:val="007361B1"/>
    <w:rsid w:val="0074426D"/>
    <w:rsid w:val="00745A68"/>
    <w:rsid w:val="007463F3"/>
    <w:rsid w:val="00751224"/>
    <w:rsid w:val="00753840"/>
    <w:rsid w:val="00754036"/>
    <w:rsid w:val="0076440C"/>
    <w:rsid w:val="00780916"/>
    <w:rsid w:val="007810C4"/>
    <w:rsid w:val="00782FB9"/>
    <w:rsid w:val="00783CC0"/>
    <w:rsid w:val="00785E3F"/>
    <w:rsid w:val="00796507"/>
    <w:rsid w:val="007A05C5"/>
    <w:rsid w:val="007A33D3"/>
    <w:rsid w:val="007A7DD7"/>
    <w:rsid w:val="007B3275"/>
    <w:rsid w:val="007B55D1"/>
    <w:rsid w:val="007C3A54"/>
    <w:rsid w:val="007C48C6"/>
    <w:rsid w:val="007C5DE0"/>
    <w:rsid w:val="007D2453"/>
    <w:rsid w:val="007D580F"/>
    <w:rsid w:val="00801714"/>
    <w:rsid w:val="00805C3F"/>
    <w:rsid w:val="008078BF"/>
    <w:rsid w:val="00816FF0"/>
    <w:rsid w:val="00825323"/>
    <w:rsid w:val="0082754A"/>
    <w:rsid w:val="00843CAE"/>
    <w:rsid w:val="008463BC"/>
    <w:rsid w:val="00846B29"/>
    <w:rsid w:val="00847ECE"/>
    <w:rsid w:val="0086664A"/>
    <w:rsid w:val="00880137"/>
    <w:rsid w:val="00882774"/>
    <w:rsid w:val="008875B0"/>
    <w:rsid w:val="0089279D"/>
    <w:rsid w:val="0089401B"/>
    <w:rsid w:val="00896C3C"/>
    <w:rsid w:val="008A0367"/>
    <w:rsid w:val="008A0A22"/>
    <w:rsid w:val="008C2697"/>
    <w:rsid w:val="008C4375"/>
    <w:rsid w:val="008D2440"/>
    <w:rsid w:val="008E38DA"/>
    <w:rsid w:val="008F7CD7"/>
    <w:rsid w:val="00901998"/>
    <w:rsid w:val="00911282"/>
    <w:rsid w:val="0091628E"/>
    <w:rsid w:val="0092409D"/>
    <w:rsid w:val="0093211B"/>
    <w:rsid w:val="009358D9"/>
    <w:rsid w:val="00945D8A"/>
    <w:rsid w:val="009467F2"/>
    <w:rsid w:val="00950FE0"/>
    <w:rsid w:val="00954706"/>
    <w:rsid w:val="00954B70"/>
    <w:rsid w:val="00960237"/>
    <w:rsid w:val="009610DF"/>
    <w:rsid w:val="00961EA8"/>
    <w:rsid w:val="009670D8"/>
    <w:rsid w:val="00971DF5"/>
    <w:rsid w:val="00973AAA"/>
    <w:rsid w:val="00977B26"/>
    <w:rsid w:val="00980E41"/>
    <w:rsid w:val="00990AC2"/>
    <w:rsid w:val="009A4FF8"/>
    <w:rsid w:val="009A5C14"/>
    <w:rsid w:val="009D0EF4"/>
    <w:rsid w:val="009E0E0B"/>
    <w:rsid w:val="009E6991"/>
    <w:rsid w:val="009F05CD"/>
    <w:rsid w:val="009F3221"/>
    <w:rsid w:val="009F73F8"/>
    <w:rsid w:val="00A03369"/>
    <w:rsid w:val="00A11E37"/>
    <w:rsid w:val="00A1203C"/>
    <w:rsid w:val="00A23E8D"/>
    <w:rsid w:val="00A31350"/>
    <w:rsid w:val="00A3486D"/>
    <w:rsid w:val="00A51740"/>
    <w:rsid w:val="00A52E23"/>
    <w:rsid w:val="00A53EF9"/>
    <w:rsid w:val="00A6595E"/>
    <w:rsid w:val="00A65D2F"/>
    <w:rsid w:val="00A7477E"/>
    <w:rsid w:val="00A80C12"/>
    <w:rsid w:val="00A823B2"/>
    <w:rsid w:val="00A824D7"/>
    <w:rsid w:val="00A82BCF"/>
    <w:rsid w:val="00A8665D"/>
    <w:rsid w:val="00A91087"/>
    <w:rsid w:val="00A91BC7"/>
    <w:rsid w:val="00AA02C5"/>
    <w:rsid w:val="00AA1C24"/>
    <w:rsid w:val="00AA6CBF"/>
    <w:rsid w:val="00AB5052"/>
    <w:rsid w:val="00AB5D7B"/>
    <w:rsid w:val="00AB6484"/>
    <w:rsid w:val="00AC2334"/>
    <w:rsid w:val="00AC60B7"/>
    <w:rsid w:val="00AE5C32"/>
    <w:rsid w:val="00AF25A8"/>
    <w:rsid w:val="00B17BB1"/>
    <w:rsid w:val="00B32B2E"/>
    <w:rsid w:val="00B36F04"/>
    <w:rsid w:val="00B36F4D"/>
    <w:rsid w:val="00B50B1D"/>
    <w:rsid w:val="00B50D5E"/>
    <w:rsid w:val="00B973D6"/>
    <w:rsid w:val="00BA025C"/>
    <w:rsid w:val="00BB0979"/>
    <w:rsid w:val="00BB1219"/>
    <w:rsid w:val="00BC0FB7"/>
    <w:rsid w:val="00BD1A5D"/>
    <w:rsid w:val="00BF09B2"/>
    <w:rsid w:val="00BF26D6"/>
    <w:rsid w:val="00BF6B27"/>
    <w:rsid w:val="00C02709"/>
    <w:rsid w:val="00C04696"/>
    <w:rsid w:val="00C10683"/>
    <w:rsid w:val="00C10743"/>
    <w:rsid w:val="00C11672"/>
    <w:rsid w:val="00C143AA"/>
    <w:rsid w:val="00C22EF4"/>
    <w:rsid w:val="00C25053"/>
    <w:rsid w:val="00C31FBA"/>
    <w:rsid w:val="00C331AA"/>
    <w:rsid w:val="00C5114E"/>
    <w:rsid w:val="00C5720D"/>
    <w:rsid w:val="00C57780"/>
    <w:rsid w:val="00C57DE5"/>
    <w:rsid w:val="00C64545"/>
    <w:rsid w:val="00C713D6"/>
    <w:rsid w:val="00C719D0"/>
    <w:rsid w:val="00C91EB3"/>
    <w:rsid w:val="00C97137"/>
    <w:rsid w:val="00CA15B0"/>
    <w:rsid w:val="00CB2FC4"/>
    <w:rsid w:val="00CC36FE"/>
    <w:rsid w:val="00CD2BF6"/>
    <w:rsid w:val="00CD607C"/>
    <w:rsid w:val="00CD6310"/>
    <w:rsid w:val="00CD6AD9"/>
    <w:rsid w:val="00CE0045"/>
    <w:rsid w:val="00CE5415"/>
    <w:rsid w:val="00CF3514"/>
    <w:rsid w:val="00CF60A3"/>
    <w:rsid w:val="00D1364A"/>
    <w:rsid w:val="00D13A02"/>
    <w:rsid w:val="00D17C9A"/>
    <w:rsid w:val="00D2469F"/>
    <w:rsid w:val="00D31FC8"/>
    <w:rsid w:val="00D353FE"/>
    <w:rsid w:val="00D47574"/>
    <w:rsid w:val="00D47A1F"/>
    <w:rsid w:val="00D54604"/>
    <w:rsid w:val="00D57298"/>
    <w:rsid w:val="00D614B2"/>
    <w:rsid w:val="00D6782B"/>
    <w:rsid w:val="00D67F10"/>
    <w:rsid w:val="00D80E15"/>
    <w:rsid w:val="00D818F2"/>
    <w:rsid w:val="00D83E92"/>
    <w:rsid w:val="00D84F9B"/>
    <w:rsid w:val="00DB03DB"/>
    <w:rsid w:val="00DC3583"/>
    <w:rsid w:val="00DC556F"/>
    <w:rsid w:val="00DD00B3"/>
    <w:rsid w:val="00DD5F06"/>
    <w:rsid w:val="00DE090E"/>
    <w:rsid w:val="00DE6A1C"/>
    <w:rsid w:val="00DE7417"/>
    <w:rsid w:val="00DE74C6"/>
    <w:rsid w:val="00DF3B3A"/>
    <w:rsid w:val="00DF4DD9"/>
    <w:rsid w:val="00E13FC5"/>
    <w:rsid w:val="00E33467"/>
    <w:rsid w:val="00E44762"/>
    <w:rsid w:val="00E47AA9"/>
    <w:rsid w:val="00E50377"/>
    <w:rsid w:val="00E515AF"/>
    <w:rsid w:val="00E70C07"/>
    <w:rsid w:val="00E711D4"/>
    <w:rsid w:val="00E85FEC"/>
    <w:rsid w:val="00E92323"/>
    <w:rsid w:val="00E953AC"/>
    <w:rsid w:val="00EA1752"/>
    <w:rsid w:val="00EA2017"/>
    <w:rsid w:val="00EA28D1"/>
    <w:rsid w:val="00EB0224"/>
    <w:rsid w:val="00EB1F0B"/>
    <w:rsid w:val="00EB2077"/>
    <w:rsid w:val="00EB45E9"/>
    <w:rsid w:val="00EB6A8B"/>
    <w:rsid w:val="00EC6F56"/>
    <w:rsid w:val="00ED7035"/>
    <w:rsid w:val="00ED74AE"/>
    <w:rsid w:val="00ED77D3"/>
    <w:rsid w:val="00EE01EF"/>
    <w:rsid w:val="00EF087D"/>
    <w:rsid w:val="00EF2F9E"/>
    <w:rsid w:val="00F02D8F"/>
    <w:rsid w:val="00F03D3D"/>
    <w:rsid w:val="00F140E9"/>
    <w:rsid w:val="00F20BBF"/>
    <w:rsid w:val="00F24584"/>
    <w:rsid w:val="00F24CEE"/>
    <w:rsid w:val="00F34B0F"/>
    <w:rsid w:val="00F364E6"/>
    <w:rsid w:val="00F45E55"/>
    <w:rsid w:val="00F46572"/>
    <w:rsid w:val="00F47A61"/>
    <w:rsid w:val="00F54643"/>
    <w:rsid w:val="00F802D4"/>
    <w:rsid w:val="00F930A9"/>
    <w:rsid w:val="00FA2908"/>
    <w:rsid w:val="00FB149D"/>
    <w:rsid w:val="00FB21B5"/>
    <w:rsid w:val="00FB3EAC"/>
    <w:rsid w:val="00FB7D4E"/>
    <w:rsid w:val="00FD49C6"/>
    <w:rsid w:val="00FE1000"/>
    <w:rsid w:val="00FE1673"/>
    <w:rsid w:val="00FE1C42"/>
    <w:rsid w:val="00FE2768"/>
    <w:rsid w:val="00FE44BA"/>
    <w:rsid w:val="00FF33E0"/>
    <w:rsid w:val="00FF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5BEF4E-A20B-4497-BFD5-19BE3EB6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E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44BA"/>
    <w:pPr>
      <w:tabs>
        <w:tab w:val="center" w:pos="4320"/>
        <w:tab w:val="right" w:pos="8640"/>
      </w:tabs>
      <w:spacing w:after="0" w:line="240" w:lineRule="auto"/>
    </w:pPr>
  </w:style>
  <w:style w:type="character" w:customStyle="1" w:styleId="Char">
    <w:name w:val="页眉 Char"/>
    <w:basedOn w:val="a0"/>
    <w:link w:val="a3"/>
    <w:uiPriority w:val="99"/>
    <w:rsid w:val="00FE44BA"/>
  </w:style>
  <w:style w:type="paragraph" w:styleId="a4">
    <w:name w:val="footer"/>
    <w:basedOn w:val="a"/>
    <w:link w:val="Char0"/>
    <w:uiPriority w:val="99"/>
    <w:unhideWhenUsed/>
    <w:rsid w:val="00FE44BA"/>
    <w:pPr>
      <w:tabs>
        <w:tab w:val="center" w:pos="4320"/>
        <w:tab w:val="right" w:pos="8640"/>
      </w:tabs>
      <w:spacing w:after="0" w:line="240" w:lineRule="auto"/>
    </w:pPr>
  </w:style>
  <w:style w:type="character" w:customStyle="1" w:styleId="Char0">
    <w:name w:val="页脚 Char"/>
    <w:basedOn w:val="a0"/>
    <w:link w:val="a4"/>
    <w:uiPriority w:val="99"/>
    <w:rsid w:val="00FE44BA"/>
  </w:style>
  <w:style w:type="character" w:styleId="a5">
    <w:name w:val="Strong"/>
    <w:basedOn w:val="a0"/>
    <w:uiPriority w:val="22"/>
    <w:qFormat/>
    <w:rsid w:val="00FE4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682117">
      <w:bodyDiv w:val="1"/>
      <w:marLeft w:val="0"/>
      <w:marRight w:val="0"/>
      <w:marTop w:val="0"/>
      <w:marBottom w:val="0"/>
      <w:divBdr>
        <w:top w:val="none" w:sz="0" w:space="0" w:color="auto"/>
        <w:left w:val="none" w:sz="0" w:space="0" w:color="auto"/>
        <w:bottom w:val="none" w:sz="0" w:space="0" w:color="auto"/>
        <w:right w:val="none" w:sz="0" w:space="0" w:color="auto"/>
      </w:divBdr>
      <w:divsChild>
        <w:div w:id="1067727042">
          <w:marLeft w:val="0"/>
          <w:marRight w:val="0"/>
          <w:marTop w:val="0"/>
          <w:marBottom w:val="0"/>
          <w:divBdr>
            <w:top w:val="none" w:sz="0" w:space="0" w:color="auto"/>
            <w:left w:val="none" w:sz="0" w:space="0" w:color="auto"/>
            <w:bottom w:val="none" w:sz="0" w:space="0" w:color="auto"/>
            <w:right w:val="none" w:sz="0" w:space="0" w:color="auto"/>
          </w:divBdr>
          <w:divsChild>
            <w:div w:id="1741443616">
              <w:marLeft w:val="0"/>
              <w:marRight w:val="0"/>
              <w:marTop w:val="0"/>
              <w:marBottom w:val="0"/>
              <w:divBdr>
                <w:top w:val="none" w:sz="0" w:space="0" w:color="auto"/>
                <w:left w:val="none" w:sz="0" w:space="0" w:color="auto"/>
                <w:bottom w:val="none" w:sz="0" w:space="0" w:color="auto"/>
                <w:right w:val="none" w:sz="0" w:space="0" w:color="auto"/>
              </w:divBdr>
              <w:divsChild>
                <w:div w:id="1863934398">
                  <w:marLeft w:val="0"/>
                  <w:marRight w:val="0"/>
                  <w:marTop w:val="0"/>
                  <w:marBottom w:val="900"/>
                  <w:divBdr>
                    <w:top w:val="none" w:sz="0" w:space="0" w:color="auto"/>
                    <w:left w:val="none" w:sz="0" w:space="0" w:color="auto"/>
                    <w:bottom w:val="none" w:sz="0" w:space="0" w:color="auto"/>
                    <w:right w:val="none" w:sz="0" w:space="0" w:color="auto"/>
                  </w:divBdr>
                  <w:divsChild>
                    <w:div w:id="1934895790">
                      <w:marLeft w:val="0"/>
                      <w:marRight w:val="0"/>
                      <w:marTop w:val="0"/>
                      <w:marBottom w:val="0"/>
                      <w:divBdr>
                        <w:top w:val="none" w:sz="0" w:space="0" w:color="auto"/>
                        <w:left w:val="none" w:sz="0" w:space="0" w:color="auto"/>
                        <w:bottom w:val="none" w:sz="0" w:space="0" w:color="auto"/>
                        <w:right w:val="none" w:sz="0" w:space="0" w:color="auto"/>
                      </w:divBdr>
                      <w:divsChild>
                        <w:div w:id="792482821">
                          <w:marLeft w:val="0"/>
                          <w:marRight w:val="0"/>
                          <w:marTop w:val="0"/>
                          <w:marBottom w:val="0"/>
                          <w:divBdr>
                            <w:top w:val="none" w:sz="0" w:space="0" w:color="auto"/>
                            <w:left w:val="none" w:sz="0" w:space="0" w:color="auto"/>
                            <w:bottom w:val="none" w:sz="0" w:space="0" w:color="auto"/>
                            <w:right w:val="none" w:sz="0" w:space="0" w:color="auto"/>
                          </w:divBdr>
                          <w:divsChild>
                            <w:div w:id="1416321402">
                              <w:marLeft w:val="0"/>
                              <w:marRight w:val="0"/>
                              <w:marTop w:val="0"/>
                              <w:marBottom w:val="0"/>
                              <w:divBdr>
                                <w:top w:val="none" w:sz="0" w:space="0" w:color="auto"/>
                                <w:left w:val="none" w:sz="0" w:space="0" w:color="auto"/>
                                <w:bottom w:val="none" w:sz="0" w:space="0" w:color="auto"/>
                                <w:right w:val="none" w:sz="0" w:space="0" w:color="auto"/>
                              </w:divBdr>
                              <w:divsChild>
                                <w:div w:id="665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Maggie-R</dc:creator>
  <cp:keywords/>
  <dc:description/>
  <cp:lastModifiedBy>Tan, Maggie-R</cp:lastModifiedBy>
  <cp:revision>2</cp:revision>
  <dcterms:created xsi:type="dcterms:W3CDTF">2015-08-27T01:50:00Z</dcterms:created>
  <dcterms:modified xsi:type="dcterms:W3CDTF">2015-08-27T01:50:00Z</dcterms:modified>
</cp:coreProperties>
</file>