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D4779" w14:textId="4090D87A" w:rsidR="007B06E8" w:rsidRDefault="00DA47B9" w:rsidP="007B06E8">
      <w:pPr>
        <w:pStyle w:val="o"/>
        <w:spacing w:line="360" w:lineRule="auto"/>
        <w:ind w:firstLineChars="900" w:firstLine="2711"/>
        <w:rPr>
          <w:b/>
          <w:sz w:val="30"/>
        </w:rPr>
      </w:pPr>
      <w:r>
        <w:rPr>
          <w:rFonts w:hint="eastAsia"/>
          <w:b/>
          <w:sz w:val="30"/>
        </w:rPr>
        <w:t>南京大学</w:t>
      </w:r>
      <w:r w:rsidR="007B06E8">
        <w:rPr>
          <w:b/>
          <w:sz w:val="30"/>
        </w:rPr>
        <w:t>专利技术交底书</w:t>
      </w:r>
    </w:p>
    <w:p w14:paraId="394BE465" w14:textId="77777777" w:rsidR="007B06E8" w:rsidRDefault="007B06E8" w:rsidP="007B06E8">
      <w:pPr>
        <w:pStyle w:val="o"/>
        <w:spacing w:line="360" w:lineRule="auto"/>
        <w:jc w:val="center"/>
        <w:rPr>
          <w:b/>
          <w:sz w:val="30"/>
        </w:rPr>
      </w:pPr>
    </w:p>
    <w:p w14:paraId="2F85BED9" w14:textId="77777777" w:rsidR="007B06E8" w:rsidRDefault="007B06E8" w:rsidP="007B06E8">
      <w:pPr>
        <w:rPr>
          <w:sz w:val="24"/>
          <w:szCs w:val="24"/>
        </w:rPr>
      </w:pPr>
      <w:r>
        <w:rPr>
          <w:sz w:val="24"/>
          <w:szCs w:val="24"/>
        </w:rPr>
        <w:t>发明名称：</w:t>
      </w:r>
      <w:r>
        <w:rPr>
          <w:rFonts w:hint="eastAsia"/>
          <w:sz w:val="24"/>
          <w:szCs w:val="24"/>
        </w:rPr>
        <w:t>一种可用于产生窄线宽激光的光纤谐振器制作及调试方法</w:t>
      </w:r>
    </w:p>
    <w:p w14:paraId="38F7619A" w14:textId="64232F08" w:rsidR="007B06E8" w:rsidRDefault="007B06E8" w:rsidP="007B06E8">
      <w:pPr>
        <w:rPr>
          <w:sz w:val="24"/>
          <w:szCs w:val="24"/>
        </w:rPr>
      </w:pPr>
      <w:r>
        <w:rPr>
          <w:sz w:val="24"/>
          <w:szCs w:val="24"/>
        </w:rPr>
        <w:t>本专利发明人：</w:t>
      </w:r>
      <w:r>
        <w:rPr>
          <w:rFonts w:hint="eastAsia"/>
          <w:sz w:val="24"/>
          <w:szCs w:val="24"/>
        </w:rPr>
        <w:t xml:space="preserve"> </w:t>
      </w:r>
      <w:r>
        <w:rPr>
          <w:rFonts w:hint="eastAsia"/>
          <w:sz w:val="24"/>
          <w:szCs w:val="24"/>
        </w:rPr>
        <w:t>谢臻达</w:t>
      </w:r>
      <w:r>
        <w:rPr>
          <w:rFonts w:hint="eastAsia"/>
          <w:sz w:val="24"/>
          <w:szCs w:val="24"/>
        </w:rPr>
        <w:t xml:space="preserve"> </w:t>
      </w:r>
      <w:r>
        <w:rPr>
          <w:rFonts w:hint="eastAsia"/>
          <w:sz w:val="24"/>
          <w:szCs w:val="24"/>
        </w:rPr>
        <w:t>郭健</w:t>
      </w:r>
      <w:r>
        <w:rPr>
          <w:rFonts w:hint="eastAsia"/>
          <w:sz w:val="24"/>
          <w:szCs w:val="24"/>
        </w:rPr>
        <w:t xml:space="preserve"> </w:t>
      </w:r>
      <w:r>
        <w:rPr>
          <w:rFonts w:hint="eastAsia"/>
          <w:sz w:val="24"/>
          <w:szCs w:val="24"/>
        </w:rPr>
        <w:t>贾琨鹏</w:t>
      </w:r>
      <w:r w:rsidR="00DA47B9">
        <w:rPr>
          <w:sz w:val="24"/>
          <w:szCs w:val="24"/>
        </w:rPr>
        <w:t xml:space="preserve"> </w:t>
      </w:r>
    </w:p>
    <w:p w14:paraId="05681176" w14:textId="77777777" w:rsidR="007B06E8" w:rsidRPr="001E2970" w:rsidRDefault="007B06E8" w:rsidP="007B06E8">
      <w:pPr>
        <w:rPr>
          <w:sz w:val="24"/>
          <w:szCs w:val="24"/>
        </w:rPr>
      </w:pPr>
      <w:r>
        <w:rPr>
          <w:rFonts w:hint="eastAsia"/>
          <w:sz w:val="24"/>
          <w:szCs w:val="24"/>
        </w:rPr>
        <w:t>专利权人：南京大学</w:t>
      </w:r>
    </w:p>
    <w:p w14:paraId="04729E68" w14:textId="77777777" w:rsidR="007B06E8" w:rsidRDefault="007B06E8" w:rsidP="007B06E8">
      <w:pPr>
        <w:rPr>
          <w:sz w:val="24"/>
          <w:szCs w:val="24"/>
        </w:rPr>
      </w:pPr>
      <w:r>
        <w:rPr>
          <w:sz w:val="24"/>
          <w:szCs w:val="24"/>
        </w:rPr>
        <w:t>技术交底书撰写人及技术联系人：</w:t>
      </w:r>
      <w:r>
        <w:rPr>
          <w:rFonts w:hint="eastAsia"/>
          <w:sz w:val="24"/>
          <w:szCs w:val="24"/>
        </w:rPr>
        <w:t>郭健</w:t>
      </w:r>
    </w:p>
    <w:p w14:paraId="3C33BAA6" w14:textId="77777777" w:rsidR="007B06E8" w:rsidRDefault="007B06E8" w:rsidP="007B06E8">
      <w:pPr>
        <w:rPr>
          <w:sz w:val="24"/>
          <w:szCs w:val="24"/>
        </w:rPr>
      </w:pPr>
      <w:r>
        <w:rPr>
          <w:sz w:val="24"/>
          <w:szCs w:val="24"/>
        </w:rPr>
        <w:t>手机</w:t>
      </w:r>
      <w:r>
        <w:rPr>
          <w:sz w:val="24"/>
          <w:szCs w:val="24"/>
        </w:rPr>
        <w:t xml:space="preserve">:   </w:t>
      </w:r>
      <w:r>
        <w:rPr>
          <w:rFonts w:hint="eastAsia"/>
          <w:sz w:val="24"/>
          <w:szCs w:val="24"/>
        </w:rPr>
        <w:t>1</w:t>
      </w:r>
      <w:r>
        <w:rPr>
          <w:sz w:val="24"/>
          <w:szCs w:val="24"/>
        </w:rPr>
        <w:t xml:space="preserve">8251925966;     E-MAIL: </w:t>
      </w:r>
      <w:r>
        <w:rPr>
          <w:rFonts w:hint="eastAsia"/>
          <w:sz w:val="24"/>
          <w:szCs w:val="24"/>
        </w:rPr>
        <w:t>gj</w:t>
      </w:r>
      <w:r>
        <w:rPr>
          <w:sz w:val="24"/>
          <w:szCs w:val="24"/>
        </w:rPr>
        <w:t>085208</w:t>
      </w:r>
      <w:r>
        <w:rPr>
          <w:rFonts w:hint="eastAsia"/>
          <w:sz w:val="24"/>
          <w:szCs w:val="24"/>
        </w:rPr>
        <w:t>@</w:t>
      </w:r>
      <w:r>
        <w:rPr>
          <w:sz w:val="24"/>
          <w:szCs w:val="24"/>
        </w:rPr>
        <w:t>163.</w:t>
      </w:r>
      <w:r>
        <w:rPr>
          <w:rFonts w:hint="eastAsia"/>
          <w:sz w:val="24"/>
          <w:szCs w:val="24"/>
        </w:rPr>
        <w:t>com</w:t>
      </w:r>
      <w:r>
        <w:rPr>
          <w:sz w:val="24"/>
          <w:szCs w:val="24"/>
        </w:rPr>
        <w:t>；</w:t>
      </w:r>
    </w:p>
    <w:p w14:paraId="6A3FE2BC" w14:textId="77777777" w:rsidR="005B6C42" w:rsidRPr="005B6C42" w:rsidRDefault="005B6C42" w:rsidP="005B6C42">
      <w:pPr>
        <w:rPr>
          <w:rFonts w:hint="eastAsia"/>
          <w:sz w:val="24"/>
          <w:szCs w:val="24"/>
        </w:rPr>
      </w:pPr>
      <w:r w:rsidRPr="005B6C42">
        <w:rPr>
          <w:rFonts w:hint="eastAsia"/>
          <w:sz w:val="24"/>
          <w:szCs w:val="24"/>
        </w:rPr>
        <w:t>IPR</w:t>
      </w:r>
      <w:r w:rsidRPr="005B6C42">
        <w:rPr>
          <w:rFonts w:hint="eastAsia"/>
          <w:sz w:val="24"/>
          <w:szCs w:val="24"/>
        </w:rPr>
        <w:t>审核：许志城</w:t>
      </w:r>
    </w:p>
    <w:p w14:paraId="278C34FE" w14:textId="45B9FB0C" w:rsidR="007B06E8" w:rsidRDefault="005B6C42" w:rsidP="005B6C42">
      <w:pPr>
        <w:rPr>
          <w:sz w:val="24"/>
          <w:szCs w:val="24"/>
        </w:rPr>
      </w:pPr>
      <w:r w:rsidRPr="005B6C42">
        <w:rPr>
          <w:rFonts w:hint="eastAsia"/>
          <w:sz w:val="24"/>
          <w:szCs w:val="24"/>
        </w:rPr>
        <w:t>电话：</w:t>
      </w:r>
      <w:r w:rsidRPr="005B6C42">
        <w:rPr>
          <w:rFonts w:hint="eastAsia"/>
          <w:sz w:val="24"/>
          <w:szCs w:val="24"/>
        </w:rPr>
        <w:t>025-58189823 E-MAIL</w:t>
      </w:r>
      <w:r w:rsidRPr="005B6C42">
        <w:rPr>
          <w:rFonts w:hint="eastAsia"/>
          <w:sz w:val="24"/>
          <w:szCs w:val="24"/>
        </w:rPr>
        <w:t>：</w:t>
      </w:r>
      <w:r w:rsidRPr="005B6C42">
        <w:rPr>
          <w:rFonts w:hint="eastAsia"/>
          <w:sz w:val="24"/>
          <w:szCs w:val="24"/>
        </w:rPr>
        <w:t xml:space="preserve">xuzhicheng@ioptee.com  </w:t>
      </w:r>
      <w:r w:rsidRPr="005B6C42">
        <w:rPr>
          <w:rFonts w:hint="eastAsia"/>
          <w:sz w:val="24"/>
          <w:szCs w:val="24"/>
        </w:rPr>
        <w:t>（注：往返邮件均需抄送该邮箱）</w:t>
      </w:r>
    </w:p>
    <w:p w14:paraId="0AE0DF51" w14:textId="77777777" w:rsidR="005B6C42" w:rsidRPr="000B7F49" w:rsidRDefault="005B6C42" w:rsidP="005B6C42">
      <w:pPr>
        <w:rPr>
          <w:rFonts w:hint="eastAsia"/>
          <w:sz w:val="24"/>
          <w:szCs w:val="24"/>
        </w:rPr>
      </w:pPr>
    </w:p>
    <w:p w14:paraId="48D9C113" w14:textId="77777777" w:rsidR="007B06E8" w:rsidRDefault="007B06E8" w:rsidP="007B06E8">
      <w:pPr>
        <w:pStyle w:val="o"/>
        <w:tabs>
          <w:tab w:val="left" w:pos="435"/>
        </w:tabs>
        <w:spacing w:line="360" w:lineRule="auto"/>
        <w:rPr>
          <w:b/>
          <w:szCs w:val="24"/>
        </w:rPr>
      </w:pPr>
      <w:r>
        <w:rPr>
          <w:b/>
          <w:szCs w:val="24"/>
        </w:rPr>
        <w:t>1</w:t>
      </w:r>
      <w:r>
        <w:rPr>
          <w:b/>
          <w:szCs w:val="24"/>
        </w:rPr>
        <w:t>、简要说明本发明的目的以及基本方案</w:t>
      </w:r>
    </w:p>
    <w:p w14:paraId="64D0D6B5" w14:textId="77777777" w:rsidR="007B06E8" w:rsidRDefault="007B06E8" w:rsidP="007B06E8">
      <w:pPr>
        <w:pStyle w:val="o"/>
        <w:tabs>
          <w:tab w:val="left" w:pos="435"/>
        </w:tabs>
        <w:spacing w:line="360" w:lineRule="auto"/>
        <w:ind w:firstLine="240"/>
        <w:rPr>
          <w:rFonts w:eastAsia="楷体_GB2312"/>
          <w:sz w:val="21"/>
        </w:rPr>
      </w:pPr>
      <w:r>
        <w:rPr>
          <w:rFonts w:eastAsia="楷体_GB2312"/>
          <w:sz w:val="21"/>
        </w:rPr>
        <w:t>本部分的目的是使代理人在进一步阅读交底书之前，能够获得对本发明涉及的问题以及解决方案的大致印象，以便于其在阅读下文时带着问题阅读、更加主动。希望尽量使用通俗、简短的语言叙述，几句话或者一小段即可。</w:t>
      </w:r>
    </w:p>
    <w:p w14:paraId="3AC9D1AB" w14:textId="77777777" w:rsidR="007B06E8" w:rsidRDefault="007B06E8" w:rsidP="007B06E8">
      <w:pPr>
        <w:rPr>
          <w:sz w:val="24"/>
          <w:szCs w:val="24"/>
        </w:rPr>
      </w:pPr>
      <w:r>
        <w:rPr>
          <w:rFonts w:hint="eastAsia"/>
          <w:sz w:val="24"/>
          <w:szCs w:val="24"/>
        </w:rPr>
        <w:t xml:space="preserve"> </w:t>
      </w:r>
      <w:r>
        <w:rPr>
          <w:sz w:val="24"/>
          <w:szCs w:val="24"/>
        </w:rPr>
        <w:t xml:space="preserve">   </w:t>
      </w:r>
      <w:r w:rsidR="003A3D5D">
        <w:rPr>
          <w:rFonts w:hint="eastAsia"/>
          <w:sz w:val="24"/>
          <w:szCs w:val="24"/>
        </w:rPr>
        <w:t>窄线宽激光器不管是在科研</w:t>
      </w:r>
      <w:r>
        <w:rPr>
          <w:rFonts w:hint="eastAsia"/>
          <w:sz w:val="24"/>
          <w:szCs w:val="24"/>
        </w:rPr>
        <w:t>还是工业领域都是一种重要的工具，在像如精密频率计量、光学时钟、相干光通信和激光雷达等领域发挥着重要的</w:t>
      </w:r>
      <w:r w:rsidR="005543BD">
        <w:rPr>
          <w:rFonts w:hint="eastAsia"/>
          <w:sz w:val="24"/>
          <w:szCs w:val="24"/>
        </w:rPr>
        <w:t>作用。相比于科研用途的激光器，用于商业化应用的激光器对于激光的要求并不是相同</w:t>
      </w:r>
      <w:r>
        <w:rPr>
          <w:rFonts w:hint="eastAsia"/>
          <w:sz w:val="24"/>
          <w:szCs w:val="24"/>
        </w:rPr>
        <w:t>；</w:t>
      </w:r>
      <w:r w:rsidR="005543BD">
        <w:rPr>
          <w:rFonts w:hint="eastAsia"/>
          <w:sz w:val="24"/>
          <w:szCs w:val="24"/>
        </w:rPr>
        <w:t>如果能开发出一种可同时适用于科研与商业应用的激光线宽压缩装置，将大大提升现有激光的应用价值。</w:t>
      </w:r>
      <w:r>
        <w:rPr>
          <w:rFonts w:hint="eastAsia"/>
          <w:sz w:val="24"/>
          <w:szCs w:val="24"/>
        </w:rPr>
        <w:t>我们利用高非线性光纤中的受激布里渊散射（</w:t>
      </w:r>
      <w:r>
        <w:rPr>
          <w:rFonts w:hint="eastAsia"/>
          <w:sz w:val="24"/>
          <w:szCs w:val="24"/>
        </w:rPr>
        <w:t>St</w:t>
      </w:r>
      <w:r>
        <w:rPr>
          <w:sz w:val="24"/>
          <w:szCs w:val="24"/>
        </w:rPr>
        <w:t xml:space="preserve">imulate Brillouin scattering, </w:t>
      </w:r>
      <w:r>
        <w:rPr>
          <w:rFonts w:hint="eastAsia"/>
          <w:sz w:val="24"/>
          <w:szCs w:val="24"/>
        </w:rPr>
        <w:t>S</w:t>
      </w:r>
      <w:r>
        <w:rPr>
          <w:sz w:val="24"/>
          <w:szCs w:val="24"/>
        </w:rPr>
        <w:t>BS</w:t>
      </w:r>
      <w:r>
        <w:rPr>
          <w:rFonts w:hint="eastAsia"/>
          <w:sz w:val="24"/>
          <w:szCs w:val="24"/>
        </w:rPr>
        <w:t>）效应与光纤双折射效应制作了一款可产生窄线宽激光的装置，通过对一段光纤两端进行封装镀膜来形成法布里</w:t>
      </w:r>
      <w:r>
        <w:rPr>
          <w:rFonts w:hint="eastAsia"/>
          <w:sz w:val="24"/>
          <w:szCs w:val="24"/>
        </w:rPr>
        <w:t>-</w:t>
      </w:r>
      <w:r>
        <w:rPr>
          <w:rFonts w:hint="eastAsia"/>
          <w:sz w:val="24"/>
          <w:szCs w:val="24"/>
        </w:rPr>
        <w:t>珀罗</w:t>
      </w:r>
      <w:r>
        <w:rPr>
          <w:rFonts w:hint="eastAsia"/>
          <w:sz w:val="24"/>
          <w:szCs w:val="24"/>
        </w:rPr>
        <w:t>(</w:t>
      </w:r>
      <w:r w:rsidRPr="00605AF3">
        <w:rPr>
          <w:sz w:val="24"/>
          <w:szCs w:val="24"/>
        </w:rPr>
        <w:t>Fabry-P</w:t>
      </w:r>
      <w:r w:rsidRPr="00605AF3">
        <w:rPr>
          <w:rFonts w:hint="eastAsia"/>
          <w:sz w:val="24"/>
          <w:szCs w:val="24"/>
        </w:rPr>
        <w:t>e</w:t>
      </w:r>
      <w:r w:rsidRPr="00605AF3">
        <w:rPr>
          <w:sz w:val="24"/>
          <w:szCs w:val="24"/>
        </w:rPr>
        <w:t>rot</w:t>
      </w:r>
      <w:r>
        <w:rPr>
          <w:sz w:val="24"/>
          <w:szCs w:val="24"/>
        </w:rPr>
        <w:t>, FP)</w:t>
      </w:r>
      <w:r>
        <w:rPr>
          <w:rFonts w:hint="eastAsia"/>
          <w:sz w:val="24"/>
          <w:szCs w:val="24"/>
        </w:rPr>
        <w:t>谐振腔结构。</w:t>
      </w:r>
      <w:r w:rsidRPr="001401FA">
        <w:rPr>
          <w:rFonts w:hint="eastAsia"/>
          <w:sz w:val="24"/>
          <w:szCs w:val="24"/>
        </w:rPr>
        <w:t>之后，利用压力导致的双折射来形成具有两套偏振的谐振纵模，当激光在其中一套偏振模式上共振时，会在光纤的另一套偏振模式上激发</w:t>
      </w:r>
      <w:r w:rsidRPr="001401FA">
        <w:rPr>
          <w:rFonts w:hint="eastAsia"/>
          <w:sz w:val="24"/>
          <w:szCs w:val="24"/>
        </w:rPr>
        <w:t>S</w:t>
      </w:r>
      <w:r w:rsidRPr="001401FA">
        <w:rPr>
          <w:sz w:val="24"/>
          <w:szCs w:val="24"/>
        </w:rPr>
        <w:t>BS</w:t>
      </w:r>
      <w:r w:rsidRPr="001401FA">
        <w:rPr>
          <w:rFonts w:hint="eastAsia"/>
          <w:sz w:val="24"/>
          <w:szCs w:val="24"/>
        </w:rPr>
        <w:t>产生斯托克斯光子，</w:t>
      </w:r>
      <w:r>
        <w:rPr>
          <w:rFonts w:hint="eastAsia"/>
          <w:sz w:val="24"/>
          <w:szCs w:val="24"/>
        </w:rPr>
        <w:t>斯托克斯光子同样得到谐振腔的增强，最终输出受激布里渊激光（</w:t>
      </w:r>
      <w:r>
        <w:rPr>
          <w:rFonts w:hint="eastAsia"/>
          <w:sz w:val="24"/>
          <w:szCs w:val="24"/>
        </w:rPr>
        <w:t>St</w:t>
      </w:r>
      <w:r>
        <w:rPr>
          <w:sz w:val="24"/>
          <w:szCs w:val="24"/>
        </w:rPr>
        <w:t>imulate Brillouin</w:t>
      </w:r>
      <w:r>
        <w:rPr>
          <w:rFonts w:hint="eastAsia"/>
          <w:sz w:val="24"/>
          <w:szCs w:val="24"/>
        </w:rPr>
        <w:t xml:space="preserve"> </w:t>
      </w:r>
      <w:r>
        <w:rPr>
          <w:sz w:val="24"/>
          <w:szCs w:val="24"/>
        </w:rPr>
        <w:t xml:space="preserve">laser, </w:t>
      </w:r>
      <w:r>
        <w:rPr>
          <w:rFonts w:hint="eastAsia"/>
          <w:sz w:val="24"/>
          <w:szCs w:val="24"/>
        </w:rPr>
        <w:t>S</w:t>
      </w:r>
      <w:r>
        <w:rPr>
          <w:sz w:val="24"/>
          <w:szCs w:val="24"/>
        </w:rPr>
        <w:t>BL</w:t>
      </w:r>
      <w:r>
        <w:rPr>
          <w:rFonts w:hint="eastAsia"/>
          <w:sz w:val="24"/>
          <w:szCs w:val="24"/>
        </w:rPr>
        <w:t>），用该方式获得的激光具有更窄的线宽</w:t>
      </w:r>
      <w:r w:rsidR="00581574">
        <w:rPr>
          <w:rFonts w:hint="eastAsia"/>
          <w:sz w:val="24"/>
          <w:szCs w:val="24"/>
        </w:rPr>
        <w:t>，此外该方式还可有效地抑制一般受激布里渊激光的多纵模级联问题</w:t>
      </w:r>
      <w:r>
        <w:rPr>
          <w:rFonts w:hint="eastAsia"/>
          <w:sz w:val="24"/>
          <w:szCs w:val="24"/>
        </w:rPr>
        <w:t>。</w:t>
      </w:r>
    </w:p>
    <w:p w14:paraId="6B7D66E2" w14:textId="77777777" w:rsidR="007B06E8" w:rsidRDefault="007B06E8" w:rsidP="007B06E8">
      <w:pPr>
        <w:rPr>
          <w:sz w:val="24"/>
          <w:szCs w:val="24"/>
        </w:rPr>
      </w:pPr>
    </w:p>
    <w:p w14:paraId="44E0DD2B" w14:textId="77777777" w:rsidR="007B06E8" w:rsidRDefault="007B06E8" w:rsidP="007B06E8">
      <w:pPr>
        <w:pStyle w:val="o"/>
        <w:numPr>
          <w:ilvl w:val="0"/>
          <w:numId w:val="1"/>
        </w:numPr>
        <w:tabs>
          <w:tab w:val="left" w:pos="435"/>
        </w:tabs>
        <w:spacing w:line="360" w:lineRule="auto"/>
        <w:rPr>
          <w:b/>
          <w:szCs w:val="24"/>
        </w:rPr>
      </w:pPr>
      <w:r>
        <w:rPr>
          <w:b/>
          <w:szCs w:val="24"/>
        </w:rPr>
        <w:lastRenderedPageBreak/>
        <w:t>详细介绍技术背景</w:t>
      </w:r>
      <w:r>
        <w:rPr>
          <w:b/>
          <w:szCs w:val="24"/>
        </w:rPr>
        <w:t>,</w:t>
      </w:r>
      <w:r>
        <w:rPr>
          <w:b/>
          <w:szCs w:val="24"/>
        </w:rPr>
        <w:t>并描述已有的与本发明最相近似的实现方案，以因果关系推理的方式</w:t>
      </w:r>
      <w:r>
        <w:rPr>
          <w:b/>
          <w:szCs w:val="24"/>
          <w:u w:val="single"/>
        </w:rPr>
        <w:t>推导出</w:t>
      </w:r>
      <w:r>
        <w:rPr>
          <w:b/>
          <w:szCs w:val="24"/>
        </w:rPr>
        <w:t>现有技术的缺点是什么？针对这些缺点，提出本发明要解决的技术问题是什么？</w:t>
      </w:r>
    </w:p>
    <w:p w14:paraId="01919836" w14:textId="77777777" w:rsidR="007B06E8" w:rsidRDefault="007B06E8" w:rsidP="007B06E8">
      <w:pPr>
        <w:pStyle w:val="o"/>
        <w:tabs>
          <w:tab w:val="left" w:pos="435"/>
        </w:tabs>
        <w:spacing w:line="360" w:lineRule="auto"/>
        <w:rPr>
          <w:b/>
          <w:szCs w:val="24"/>
        </w:rPr>
      </w:pPr>
      <w:r>
        <w:rPr>
          <w:b/>
          <w:szCs w:val="24"/>
        </w:rPr>
        <w:t>背景技术</w:t>
      </w:r>
    </w:p>
    <w:p w14:paraId="4988FE13" w14:textId="77777777" w:rsidR="007B06E8" w:rsidRDefault="007B06E8" w:rsidP="007B06E8">
      <w:pPr>
        <w:rPr>
          <w:rFonts w:eastAsia="楷体_GB2312"/>
        </w:rPr>
      </w:pPr>
      <w:r>
        <w:rPr>
          <w:rFonts w:eastAsia="楷体_GB2312"/>
        </w:rPr>
        <w:t xml:space="preserve"> </w:t>
      </w:r>
      <w:r>
        <w:rPr>
          <w:rFonts w:eastAsia="楷体_GB2312"/>
        </w:rPr>
        <w:t>一般两段或三段描述</w:t>
      </w:r>
      <w:r>
        <w:rPr>
          <w:rFonts w:eastAsia="楷体_GB2312"/>
        </w:rPr>
        <w:t xml:space="preserve"> </w:t>
      </w:r>
    </w:p>
    <w:p w14:paraId="2787EA0F" w14:textId="77777777" w:rsidR="007B06E8" w:rsidRDefault="007B06E8" w:rsidP="007B06E8">
      <w:pPr>
        <w:rPr>
          <w:rFonts w:eastAsia="楷体_GB2312"/>
        </w:rPr>
      </w:pPr>
      <w:r>
        <w:rPr>
          <w:rFonts w:eastAsia="楷体_GB2312"/>
        </w:rPr>
        <w:t>包括技术</w:t>
      </w:r>
      <w:r>
        <w:rPr>
          <w:rFonts w:eastAsia="楷体_GB2312" w:hint="eastAsia"/>
        </w:rPr>
        <w:t>术语</w:t>
      </w:r>
      <w:r>
        <w:rPr>
          <w:rFonts w:eastAsia="楷体_GB2312"/>
        </w:rPr>
        <w:t>于解释，使一般技术人员能够读懂</w:t>
      </w:r>
      <w:r>
        <w:rPr>
          <w:rFonts w:eastAsia="楷体_GB2312"/>
        </w:rPr>
        <w:t xml:space="preserve"> </w:t>
      </w:r>
      <w:r>
        <w:rPr>
          <w:rFonts w:eastAsia="楷体_GB2312" w:hint="eastAsia"/>
        </w:rPr>
        <w:t>。</w:t>
      </w:r>
    </w:p>
    <w:p w14:paraId="242B0782" w14:textId="77777777" w:rsidR="007B06E8" w:rsidRDefault="007B06E8" w:rsidP="007B06E8">
      <w:pPr>
        <w:ind w:firstLineChars="200" w:firstLine="480"/>
        <w:rPr>
          <w:sz w:val="24"/>
          <w:szCs w:val="24"/>
        </w:rPr>
      </w:pPr>
      <w:r w:rsidRPr="00652413">
        <w:rPr>
          <w:rFonts w:hint="eastAsia"/>
          <w:sz w:val="24"/>
          <w:szCs w:val="24"/>
        </w:rPr>
        <w:t>现有的</w:t>
      </w:r>
      <w:r>
        <w:rPr>
          <w:rFonts w:hint="eastAsia"/>
          <w:sz w:val="24"/>
          <w:szCs w:val="24"/>
        </w:rPr>
        <w:t>基于</w:t>
      </w:r>
      <w:r>
        <w:rPr>
          <w:rFonts w:hint="eastAsia"/>
          <w:sz w:val="24"/>
          <w:szCs w:val="24"/>
        </w:rPr>
        <w:t>S</w:t>
      </w:r>
      <w:r>
        <w:rPr>
          <w:sz w:val="24"/>
          <w:szCs w:val="24"/>
        </w:rPr>
        <w:t>BS</w:t>
      </w:r>
      <w:r>
        <w:rPr>
          <w:rFonts w:hint="eastAsia"/>
          <w:sz w:val="24"/>
          <w:szCs w:val="24"/>
        </w:rPr>
        <w:t>效应来实现的窄线宽激光是通过将激光射入某种介质，利用介质中的非线性效应产生特定频率的</w:t>
      </w:r>
      <w:r>
        <w:rPr>
          <w:rFonts w:hint="eastAsia"/>
          <w:sz w:val="24"/>
          <w:szCs w:val="24"/>
        </w:rPr>
        <w:t>S</w:t>
      </w:r>
      <w:r>
        <w:rPr>
          <w:sz w:val="24"/>
          <w:szCs w:val="24"/>
        </w:rPr>
        <w:t>BS</w:t>
      </w:r>
      <w:r>
        <w:rPr>
          <w:rFonts w:hint="eastAsia"/>
          <w:sz w:val="24"/>
          <w:szCs w:val="24"/>
        </w:rPr>
        <w:t>增益区或者说特定频率的光子。当光子在介质中传播的增益大于其损耗时，就会表现出像注入激光一样的受激发射现象，我们称这束新频率的激光为受激布里渊激光，这种激光的线宽要比原始激光更窄。</w:t>
      </w:r>
    </w:p>
    <w:p w14:paraId="21CBD9B3" w14:textId="77777777" w:rsidR="005543BD" w:rsidRDefault="005543BD" w:rsidP="005543BD">
      <w:pPr>
        <w:ind w:firstLineChars="200" w:firstLine="480"/>
        <w:rPr>
          <w:sz w:val="24"/>
          <w:szCs w:val="24"/>
        </w:rPr>
      </w:pPr>
      <w:r>
        <w:rPr>
          <w:rFonts w:hint="eastAsia"/>
          <w:sz w:val="24"/>
          <w:szCs w:val="24"/>
        </w:rPr>
        <w:t>现在的</w:t>
      </w:r>
      <w:r>
        <w:rPr>
          <w:rFonts w:hint="eastAsia"/>
          <w:sz w:val="24"/>
          <w:szCs w:val="24"/>
        </w:rPr>
        <w:t>S</w:t>
      </w:r>
      <w:r>
        <w:rPr>
          <w:sz w:val="24"/>
          <w:szCs w:val="24"/>
        </w:rPr>
        <w:t>BL</w:t>
      </w:r>
      <w:r>
        <w:rPr>
          <w:rFonts w:hint="eastAsia"/>
          <w:sz w:val="24"/>
          <w:szCs w:val="24"/>
        </w:rPr>
        <w:t>大多是基于以下几种方式来产生：</w:t>
      </w:r>
    </w:p>
    <w:p w14:paraId="246B68D8" w14:textId="77777777" w:rsidR="005543BD" w:rsidRDefault="005543BD" w:rsidP="005543BD">
      <w:pPr>
        <w:ind w:firstLineChars="200" w:firstLine="480"/>
        <w:rPr>
          <w:sz w:val="24"/>
          <w:szCs w:val="24"/>
        </w:rPr>
      </w:pPr>
      <w:r>
        <w:rPr>
          <w:rFonts w:hint="eastAsia"/>
          <w:sz w:val="24"/>
          <w:szCs w:val="24"/>
        </w:rPr>
        <w:t>1</w:t>
      </w:r>
      <w:r>
        <w:rPr>
          <w:sz w:val="24"/>
          <w:szCs w:val="24"/>
        </w:rPr>
        <w:t>.</w:t>
      </w:r>
      <w:r>
        <w:rPr>
          <w:rFonts w:hint="eastAsia"/>
          <w:sz w:val="24"/>
          <w:szCs w:val="24"/>
        </w:rPr>
        <w:t>利用非线性系数较高的特殊掺杂光纤（如硒化砷、硫化砷），需要较长的光纤来获得足够的增益，光纤长度需达到数米甚至数十米；</w:t>
      </w:r>
    </w:p>
    <w:p w14:paraId="47A1DE84" w14:textId="77777777" w:rsidR="005543BD" w:rsidRDefault="005543BD" w:rsidP="005543BD">
      <w:pPr>
        <w:ind w:firstLineChars="100" w:firstLine="240"/>
        <w:rPr>
          <w:sz w:val="24"/>
          <w:szCs w:val="24"/>
        </w:rPr>
      </w:pPr>
      <w:r>
        <w:rPr>
          <w:rFonts w:hint="eastAsia"/>
          <w:sz w:val="24"/>
          <w:szCs w:val="24"/>
        </w:rPr>
        <w:t>2</w:t>
      </w:r>
      <w:r>
        <w:rPr>
          <w:sz w:val="24"/>
          <w:szCs w:val="24"/>
        </w:rPr>
        <w:t>.</w:t>
      </w:r>
      <w:r>
        <w:rPr>
          <w:rFonts w:hint="eastAsia"/>
          <w:sz w:val="24"/>
          <w:szCs w:val="24"/>
        </w:rPr>
        <w:t>利用特殊晶体材料（二氧化硅、氮化硅、氟化钙等）制成的回音壁模式谐振器（</w:t>
      </w:r>
      <w:r w:rsidRPr="00CE1262">
        <w:rPr>
          <w:sz w:val="24"/>
          <w:szCs w:val="24"/>
        </w:rPr>
        <w:t>Whispering gallery mode</w:t>
      </w:r>
      <w:r>
        <w:rPr>
          <w:sz w:val="24"/>
          <w:szCs w:val="24"/>
        </w:rPr>
        <w:t xml:space="preserve"> resonator,</w:t>
      </w:r>
      <w:r w:rsidRPr="00CE1262">
        <w:rPr>
          <w:rFonts w:hint="eastAsia"/>
          <w:sz w:val="24"/>
          <w:szCs w:val="24"/>
        </w:rPr>
        <w:t xml:space="preserve"> </w:t>
      </w:r>
      <w:r>
        <w:rPr>
          <w:rFonts w:hint="eastAsia"/>
          <w:sz w:val="24"/>
          <w:szCs w:val="24"/>
        </w:rPr>
        <w:t>W</w:t>
      </w:r>
      <w:r>
        <w:rPr>
          <w:sz w:val="24"/>
          <w:szCs w:val="24"/>
        </w:rPr>
        <w:t>GMR</w:t>
      </w:r>
      <w:r>
        <w:rPr>
          <w:rFonts w:hint="eastAsia"/>
          <w:sz w:val="24"/>
          <w:szCs w:val="24"/>
        </w:rPr>
        <w:t>）来实现受激布里渊激发，这种谐振器体积小，品质因数高，但是对于制作工艺要求高，耦合条件较为严格且能输出的光强在μ</w:t>
      </w:r>
      <w:r>
        <w:rPr>
          <w:rFonts w:hint="eastAsia"/>
          <w:sz w:val="24"/>
          <w:szCs w:val="24"/>
        </w:rPr>
        <w:t>W</w:t>
      </w:r>
      <w:r>
        <w:rPr>
          <w:rFonts w:hint="eastAsia"/>
          <w:sz w:val="24"/>
          <w:szCs w:val="24"/>
        </w:rPr>
        <w:t>量级，在高功率下会产生纵模级联激发的问题，难以获得高功率单纵模的</w:t>
      </w:r>
      <w:r>
        <w:rPr>
          <w:rFonts w:hint="eastAsia"/>
          <w:sz w:val="24"/>
          <w:szCs w:val="24"/>
        </w:rPr>
        <w:t>S</w:t>
      </w:r>
      <w:r>
        <w:rPr>
          <w:sz w:val="24"/>
          <w:szCs w:val="24"/>
        </w:rPr>
        <w:t>BL</w:t>
      </w:r>
      <w:r>
        <w:rPr>
          <w:rFonts w:hint="eastAsia"/>
          <w:sz w:val="24"/>
          <w:szCs w:val="24"/>
        </w:rPr>
        <w:t>。</w:t>
      </w:r>
    </w:p>
    <w:p w14:paraId="27E242B3" w14:textId="77777777" w:rsidR="005543BD" w:rsidRDefault="005543BD" w:rsidP="005543BD">
      <w:pPr>
        <w:ind w:firstLineChars="100" w:firstLine="240"/>
        <w:rPr>
          <w:sz w:val="24"/>
          <w:szCs w:val="24"/>
        </w:rPr>
      </w:pPr>
      <w:r>
        <w:rPr>
          <w:sz w:val="24"/>
          <w:szCs w:val="24"/>
        </w:rPr>
        <w:t>3.</w:t>
      </w:r>
      <w:r>
        <w:rPr>
          <w:rFonts w:hint="eastAsia"/>
          <w:sz w:val="24"/>
          <w:szCs w:val="24"/>
        </w:rPr>
        <w:t>对光纤进行加工制成的光纤谐振腔（如</w:t>
      </w:r>
      <w:r>
        <w:rPr>
          <w:rFonts w:hint="eastAsia"/>
          <w:sz w:val="24"/>
          <w:szCs w:val="24"/>
        </w:rPr>
        <w:t>F</w:t>
      </w:r>
      <w:r>
        <w:rPr>
          <w:sz w:val="24"/>
          <w:szCs w:val="24"/>
        </w:rPr>
        <w:t>P</w:t>
      </w:r>
      <w:r>
        <w:rPr>
          <w:rFonts w:hint="eastAsia"/>
          <w:sz w:val="24"/>
          <w:szCs w:val="24"/>
        </w:rPr>
        <w:t>腔、光纤环形谐振腔），使光在谐振腔内来回反射来增强</w:t>
      </w:r>
      <w:r>
        <w:rPr>
          <w:rFonts w:hint="eastAsia"/>
          <w:sz w:val="24"/>
          <w:szCs w:val="24"/>
        </w:rPr>
        <w:t>S</w:t>
      </w:r>
      <w:r>
        <w:rPr>
          <w:sz w:val="24"/>
          <w:szCs w:val="24"/>
        </w:rPr>
        <w:t>BS</w:t>
      </w:r>
      <w:r>
        <w:rPr>
          <w:rFonts w:hint="eastAsia"/>
          <w:sz w:val="24"/>
          <w:szCs w:val="24"/>
        </w:rPr>
        <w:t>效应，产生</w:t>
      </w:r>
      <w:r>
        <w:rPr>
          <w:rFonts w:hint="eastAsia"/>
          <w:sz w:val="24"/>
          <w:szCs w:val="24"/>
        </w:rPr>
        <w:t>S</w:t>
      </w:r>
      <w:r>
        <w:rPr>
          <w:sz w:val="24"/>
          <w:szCs w:val="24"/>
        </w:rPr>
        <w:t>BL</w:t>
      </w:r>
      <w:r>
        <w:rPr>
          <w:rFonts w:hint="eastAsia"/>
          <w:sz w:val="24"/>
          <w:szCs w:val="24"/>
        </w:rPr>
        <w:t>激光。这种谐振腔制作成本低，体积小，但是在高功率下依然会存在级联的问题。</w:t>
      </w:r>
    </w:p>
    <w:p w14:paraId="2E259137" w14:textId="77777777" w:rsidR="0081108D" w:rsidRDefault="0081108D" w:rsidP="0081108D">
      <w:pPr>
        <w:ind w:firstLineChars="200" w:firstLine="480"/>
        <w:jc w:val="center"/>
        <w:rPr>
          <w:sz w:val="24"/>
          <w:szCs w:val="24"/>
        </w:rPr>
      </w:pPr>
      <w:r>
        <w:rPr>
          <w:rFonts w:hint="eastAsia"/>
          <w:noProof/>
          <w:sz w:val="24"/>
          <w:szCs w:val="24"/>
        </w:rPr>
        <w:drawing>
          <wp:inline distT="0" distB="0" distL="0" distR="0" wp14:anchorId="39DAB459" wp14:editId="16459646">
            <wp:extent cx="4993200" cy="126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1.png"/>
                    <pic:cNvPicPr/>
                  </pic:nvPicPr>
                  <pic:blipFill>
                    <a:blip r:embed="rId8">
                      <a:extLst>
                        <a:ext uri="{28A0092B-C50C-407E-A947-70E740481C1C}">
                          <a14:useLocalDpi xmlns:a14="http://schemas.microsoft.com/office/drawing/2010/main" val="0"/>
                        </a:ext>
                      </a:extLst>
                    </a:blip>
                    <a:stretch>
                      <a:fillRect/>
                    </a:stretch>
                  </pic:blipFill>
                  <pic:spPr>
                    <a:xfrm>
                      <a:off x="0" y="0"/>
                      <a:ext cx="4993200" cy="1260000"/>
                    </a:xfrm>
                    <a:prstGeom prst="rect">
                      <a:avLst/>
                    </a:prstGeom>
                  </pic:spPr>
                </pic:pic>
              </a:graphicData>
            </a:graphic>
          </wp:inline>
        </w:drawing>
      </w:r>
    </w:p>
    <w:p w14:paraId="7240A9B1" w14:textId="77777777" w:rsidR="0081108D" w:rsidRDefault="0081108D" w:rsidP="0081108D">
      <w:pPr>
        <w:ind w:firstLineChars="200" w:firstLine="480"/>
        <w:rPr>
          <w:sz w:val="24"/>
          <w:szCs w:val="24"/>
        </w:rPr>
      </w:pPr>
      <w:r>
        <w:rPr>
          <w:rFonts w:hint="eastAsia"/>
          <w:sz w:val="24"/>
          <w:szCs w:val="24"/>
        </w:rPr>
        <w:t>上图是利用谐振腔技术产生</w:t>
      </w:r>
      <w:r>
        <w:rPr>
          <w:rFonts w:hint="eastAsia"/>
          <w:sz w:val="24"/>
          <w:szCs w:val="24"/>
        </w:rPr>
        <w:t>S</w:t>
      </w:r>
      <w:r>
        <w:rPr>
          <w:sz w:val="24"/>
          <w:szCs w:val="24"/>
        </w:rPr>
        <w:t>BL</w:t>
      </w:r>
      <w:r>
        <w:rPr>
          <w:rFonts w:hint="eastAsia"/>
          <w:sz w:val="24"/>
          <w:szCs w:val="24"/>
        </w:rPr>
        <w:t>的原理图。当光在介质中不断反射，光与光之间便会产生干涉，只有满足特定条件的光，其干涉其结果才会使得总光强变大，这样满足干涉相长条件的频率称为腔的纵模频率。图中橙色细柱代表谐振腔的纵</w:t>
      </w:r>
      <w:r>
        <w:rPr>
          <w:rFonts w:hint="eastAsia"/>
          <w:sz w:val="24"/>
          <w:szCs w:val="24"/>
        </w:rPr>
        <w:lastRenderedPageBreak/>
        <w:t>模频率，当泵浦激光的频率满足谐振腔的纵模频率时就可在腔内往返传播增强激光与介质的相互作用，产生特定频率偏移量的斯托克斯光子。当该光子频率也满足谐振腔的振荡条件时，便可在腔内振荡增强，最终输出</w:t>
      </w:r>
      <w:r>
        <w:rPr>
          <w:rFonts w:hint="eastAsia"/>
          <w:sz w:val="24"/>
          <w:szCs w:val="24"/>
        </w:rPr>
        <w:t>S</w:t>
      </w:r>
      <w:r>
        <w:rPr>
          <w:sz w:val="24"/>
          <w:szCs w:val="24"/>
        </w:rPr>
        <w:t>BL</w:t>
      </w:r>
      <w:r>
        <w:rPr>
          <w:rFonts w:hint="eastAsia"/>
          <w:sz w:val="24"/>
          <w:szCs w:val="24"/>
        </w:rPr>
        <w:t>。综上，能否精确控制谐振频率让泵浦光与斯托克斯光在腔内同时振荡是产生</w:t>
      </w:r>
      <w:r>
        <w:rPr>
          <w:rFonts w:hint="eastAsia"/>
          <w:sz w:val="24"/>
          <w:szCs w:val="24"/>
        </w:rPr>
        <w:t>S</w:t>
      </w:r>
      <w:r>
        <w:rPr>
          <w:sz w:val="24"/>
          <w:szCs w:val="24"/>
        </w:rPr>
        <w:t>BL</w:t>
      </w:r>
      <w:r>
        <w:rPr>
          <w:rFonts w:hint="eastAsia"/>
          <w:sz w:val="24"/>
          <w:szCs w:val="24"/>
        </w:rPr>
        <w:t>的关键，激光在腔内能否往返传播可以用下式判断</w:t>
      </w:r>
    </w:p>
    <w:p w14:paraId="35BAECC7" w14:textId="77777777" w:rsidR="0081108D" w:rsidRPr="00652F63" w:rsidRDefault="0081108D" w:rsidP="0081108D">
      <w:pPr>
        <w:ind w:firstLineChars="200" w:firstLine="480"/>
        <w:jc w:val="center"/>
        <w:rPr>
          <w:sz w:val="24"/>
          <w:szCs w:val="24"/>
        </w:rPr>
      </w:pPr>
      <m:oMath>
        <m:r>
          <w:rPr>
            <w:rFonts w:ascii="Cambria Math" w:hAnsi="Cambria Math" w:hint="eastAsia"/>
            <w:sz w:val="24"/>
            <w:szCs w:val="24"/>
          </w:rPr>
          <m:t>v</m:t>
        </m:r>
        <m:r>
          <m:rPr>
            <m:sty m:val="p"/>
          </m:rPr>
          <w:rPr>
            <w:rFonts w:ascii="Cambria Math" w:hAnsi="Cambria Math" w:hint="eastAsia"/>
            <w:sz w:val="24"/>
            <w:szCs w:val="24"/>
          </w:rPr>
          <m:t>=n</m:t>
        </m:r>
        <m:r>
          <m:rPr>
            <m:sty m:val="p"/>
          </m:rPr>
          <w:rPr>
            <w:rFonts w:ascii="Cambria Math" w:hAnsi="Cambria Math" w:hint="eastAsia"/>
            <w:sz w:val="24"/>
            <w:szCs w:val="24"/>
          </w:rPr>
          <m:t>×</m:t>
        </m:r>
        <m:r>
          <m:rPr>
            <m:sty m:val="p"/>
          </m:rPr>
          <w:rPr>
            <w:rFonts w:ascii="Cambria Math" w:hAnsi="Cambria Math"/>
            <w:sz w:val="24"/>
            <w:szCs w:val="24"/>
          </w:rPr>
          <m:t>FSR</m:t>
        </m:r>
      </m:oMath>
      <w:r>
        <w:rPr>
          <w:rFonts w:hint="eastAsia"/>
          <w:sz w:val="24"/>
          <w:szCs w:val="24"/>
        </w:rPr>
        <w:t xml:space="preserve"> </w:t>
      </w:r>
      <w:r>
        <w:rPr>
          <w:sz w:val="24"/>
          <w:szCs w:val="24"/>
        </w:rPr>
        <w:t xml:space="preserve">     (1)</w:t>
      </w:r>
    </w:p>
    <w:p w14:paraId="5F1A6356" w14:textId="77777777" w:rsidR="0081108D" w:rsidRPr="0037643A" w:rsidRDefault="0081108D" w:rsidP="0081108D">
      <w:pPr>
        <w:ind w:firstLineChars="200" w:firstLine="480"/>
        <w:jc w:val="center"/>
        <w:rPr>
          <w:rFonts w:ascii="Cambria Math" w:hAnsi="Cambria Math"/>
          <w:sz w:val="24"/>
          <w:szCs w:val="24"/>
        </w:rPr>
      </w:pPr>
      <m:oMath>
        <m:r>
          <m:rPr>
            <m:sty m:val="p"/>
          </m:rPr>
          <w:rPr>
            <w:rFonts w:ascii="Cambria Math" w:hAnsi="Cambria Math"/>
            <w:sz w:val="24"/>
            <w:szCs w:val="24"/>
          </w:rPr>
          <m:t>FSR=</m:t>
        </m:r>
        <m:f>
          <m:fPr>
            <m:ctrlPr>
              <w:rPr>
                <w:rFonts w:ascii="Cambria Math" w:hAnsi="Cambria Math"/>
                <w:sz w:val="24"/>
                <w:szCs w:val="24"/>
              </w:rPr>
            </m:ctrlPr>
          </m:fPr>
          <m:num>
            <m:r>
              <m:rPr>
                <m:sty m:val="p"/>
              </m:rPr>
              <w:rPr>
                <w:rFonts w:ascii="Cambria Math" w:hAnsi="Cambria Math" w:hint="eastAsia"/>
                <w:sz w:val="24"/>
                <w:szCs w:val="24"/>
              </w:rPr>
              <m:t>c</m:t>
            </m:r>
          </m:num>
          <m:den>
            <m:r>
              <m:rPr>
                <m:sty m:val="p"/>
              </m:rPr>
              <w:rPr>
                <w:rFonts w:ascii="Cambria Math" w:hAnsi="Cambria Math"/>
                <w:sz w:val="24"/>
                <w:szCs w:val="24"/>
              </w:rPr>
              <m:t>2ƞL</m:t>
            </m:r>
          </m:den>
        </m:f>
      </m:oMath>
      <w:r w:rsidRPr="0037643A">
        <w:rPr>
          <w:rFonts w:ascii="Cambria Math" w:hAnsi="Cambria Math" w:hint="eastAsia"/>
          <w:sz w:val="24"/>
          <w:szCs w:val="24"/>
        </w:rPr>
        <w:t xml:space="preserve"> </w:t>
      </w:r>
      <w:r w:rsidRPr="0037643A">
        <w:rPr>
          <w:rFonts w:ascii="Cambria Math" w:hAnsi="Cambria Math"/>
          <w:sz w:val="24"/>
          <w:szCs w:val="24"/>
        </w:rPr>
        <w:t xml:space="preserve">   </w:t>
      </w:r>
      <w:r>
        <w:rPr>
          <w:rFonts w:ascii="Cambria Math" w:hAnsi="Cambria Math"/>
          <w:sz w:val="24"/>
          <w:szCs w:val="24"/>
        </w:rPr>
        <w:t xml:space="preserve">    (2)</w:t>
      </w:r>
    </w:p>
    <w:p w14:paraId="1261BA4E" w14:textId="77777777" w:rsidR="0081108D" w:rsidRDefault="0081108D" w:rsidP="0081108D">
      <w:pPr>
        <w:ind w:firstLineChars="200" w:firstLine="480"/>
        <w:rPr>
          <w:sz w:val="24"/>
          <w:szCs w:val="24"/>
        </w:rPr>
      </w:pPr>
      <w:r>
        <w:rPr>
          <w:rFonts w:hint="eastAsia"/>
          <w:sz w:val="24"/>
          <w:szCs w:val="24"/>
        </w:rPr>
        <w:t>式中</w:t>
      </w:r>
      <w:r>
        <w:rPr>
          <w:rFonts w:hint="eastAsia"/>
          <w:sz w:val="24"/>
          <w:szCs w:val="24"/>
        </w:rPr>
        <w:t>F</w:t>
      </w:r>
      <w:r>
        <w:rPr>
          <w:sz w:val="24"/>
          <w:szCs w:val="24"/>
        </w:rPr>
        <w:t>SR</w:t>
      </w:r>
      <w:r>
        <w:rPr>
          <w:rFonts w:hint="eastAsia"/>
          <w:sz w:val="24"/>
          <w:szCs w:val="24"/>
        </w:rPr>
        <w:t>为谐振腔的自由光谱范围，</w:t>
      </w:r>
      <m:oMath>
        <m:r>
          <w:rPr>
            <w:rFonts w:ascii="Cambria Math" w:hAnsi="Cambria Math" w:hint="eastAsia"/>
            <w:sz w:val="24"/>
            <w:szCs w:val="24"/>
          </w:rPr>
          <m:t>v</m:t>
        </m:r>
      </m:oMath>
      <w:r>
        <w:rPr>
          <w:rFonts w:hint="eastAsia"/>
          <w:sz w:val="24"/>
          <w:szCs w:val="24"/>
        </w:rPr>
        <w:t>为激光频率，</w:t>
      </w:r>
      <m:oMath>
        <m:r>
          <w:rPr>
            <w:rFonts w:ascii="Cambria Math" w:hAnsi="Cambria Math" w:hint="eastAsia"/>
            <w:sz w:val="24"/>
            <w:szCs w:val="24"/>
          </w:rPr>
          <m:t>c</m:t>
        </m:r>
      </m:oMath>
      <w:r>
        <w:rPr>
          <w:rFonts w:hint="eastAsia"/>
          <w:sz w:val="24"/>
          <w:szCs w:val="24"/>
        </w:rPr>
        <w:t>为光速，</w:t>
      </w:r>
      <m:oMath>
        <m:r>
          <w:rPr>
            <w:rFonts w:ascii="Cambria Math" w:hAnsi="Cambria Math"/>
            <w:sz w:val="24"/>
            <w:szCs w:val="24"/>
          </w:rPr>
          <m:t>ƞ</m:t>
        </m:r>
      </m:oMath>
      <w:r>
        <w:rPr>
          <w:rFonts w:hint="eastAsia"/>
          <w:sz w:val="24"/>
          <w:szCs w:val="24"/>
        </w:rPr>
        <w:t>为介质的折射率，</w:t>
      </w:r>
      <w:r>
        <w:rPr>
          <w:rFonts w:hint="eastAsia"/>
          <w:sz w:val="24"/>
          <w:szCs w:val="24"/>
        </w:rPr>
        <w:t>n</w:t>
      </w:r>
      <w:r>
        <w:rPr>
          <w:rFonts w:hint="eastAsia"/>
          <w:sz w:val="24"/>
          <w:szCs w:val="24"/>
        </w:rPr>
        <w:t>为任意整数，</w:t>
      </w:r>
      <w:r w:rsidRPr="00BB21A5">
        <w:rPr>
          <w:rFonts w:hint="eastAsia"/>
          <w:i/>
          <w:sz w:val="24"/>
          <w:szCs w:val="24"/>
        </w:rPr>
        <w:t>L</w:t>
      </w:r>
      <w:r>
        <w:rPr>
          <w:rFonts w:hint="eastAsia"/>
          <w:sz w:val="24"/>
          <w:szCs w:val="24"/>
        </w:rPr>
        <w:t>为谐振腔的长度。我们由此可知，激光要想成功注入谐振腔中其频率要为谐振腔</w:t>
      </w:r>
      <w:r>
        <w:rPr>
          <w:rFonts w:hint="eastAsia"/>
          <w:sz w:val="24"/>
          <w:szCs w:val="24"/>
        </w:rPr>
        <w:t>F</w:t>
      </w:r>
      <w:r>
        <w:rPr>
          <w:sz w:val="24"/>
          <w:szCs w:val="24"/>
        </w:rPr>
        <w:t>SR</w:t>
      </w:r>
      <w:r>
        <w:rPr>
          <w:rFonts w:hint="eastAsia"/>
          <w:sz w:val="24"/>
          <w:szCs w:val="24"/>
        </w:rPr>
        <w:t>的整数倍，而</w:t>
      </w:r>
      <w:r>
        <w:rPr>
          <w:rFonts w:hint="eastAsia"/>
          <w:sz w:val="24"/>
          <w:szCs w:val="24"/>
        </w:rPr>
        <w:t>F</w:t>
      </w:r>
      <w:r>
        <w:rPr>
          <w:sz w:val="24"/>
          <w:szCs w:val="24"/>
        </w:rPr>
        <w:t>SR</w:t>
      </w:r>
      <w:r>
        <w:rPr>
          <w:rFonts w:hint="eastAsia"/>
          <w:sz w:val="24"/>
          <w:szCs w:val="24"/>
        </w:rPr>
        <w:t>与腔的长度和折射率相关。因为现有的谐振腔大都只利用了腔内的一种偏振模式，对于同一种偏振模式，各谐振频率的间隔在一定范围内可近似相等，所以需要精确控制腔的长度来使得泵浦光子与产生的斯托克斯光子频率以下条件：</w:t>
      </w:r>
    </w:p>
    <w:p w14:paraId="4A34F091" w14:textId="77777777" w:rsidR="0081108D" w:rsidRPr="00897554" w:rsidRDefault="00A93871" w:rsidP="0081108D">
      <w:pPr>
        <w:ind w:firstLineChars="200" w:firstLine="480"/>
        <w:jc w:val="center"/>
        <w:rPr>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i/>
                        <w:sz w:val="24"/>
                        <w:szCs w:val="24"/>
                      </w:rPr>
                    </m:ctrlPr>
                  </m:sSubPr>
                  <m:e>
                    <m:r>
                      <w:rPr>
                        <w:rFonts w:ascii="Cambria Math" w:hAnsi="Cambria Math" w:hint="eastAsia"/>
                        <w:sz w:val="24"/>
                        <w:szCs w:val="24"/>
                      </w:rPr>
                      <m:t>v</m:t>
                    </m:r>
                  </m:e>
                  <m:sub>
                    <m:r>
                      <w:rPr>
                        <w:rFonts w:ascii="Cambria Math" w:hAnsi="Cambria Math"/>
                        <w:sz w:val="24"/>
                        <w:szCs w:val="24"/>
                      </w:rPr>
                      <m:t>1</m:t>
                    </m:r>
                  </m:sub>
                </m:sSub>
                <m:r>
                  <m:rPr>
                    <m:sty m:val="p"/>
                  </m:rPr>
                  <w:rPr>
                    <w:rFonts w:ascii="Cambria Math" w:hAnsi="Cambria Math" w:hint="eastAsia"/>
                    <w:sz w:val="24"/>
                    <w:szCs w:val="24"/>
                  </w:rPr>
                  <m:t>=n</m:t>
                </m:r>
                <m:r>
                  <m:rPr>
                    <m:sty m:val="p"/>
                  </m:rPr>
                  <w:rPr>
                    <w:rFonts w:ascii="Cambria Math" w:hAnsi="Cambria Math" w:hint="eastAsia"/>
                    <w:sz w:val="24"/>
                    <w:szCs w:val="24"/>
                  </w:rPr>
                  <m:t>×</m:t>
                </m:r>
                <m:r>
                  <m:rPr>
                    <m:sty m:val="p"/>
                  </m:rPr>
                  <w:rPr>
                    <w:rFonts w:ascii="Cambria Math" w:hAnsi="Cambria Math"/>
                    <w:sz w:val="24"/>
                    <w:szCs w:val="24"/>
                  </w:rPr>
                  <m:t>FSR</m:t>
                </m:r>
              </m:e>
              <m:e>
                <m:sSub>
                  <m:sSubPr>
                    <m:ctrlPr>
                      <w:rPr>
                        <w:rFonts w:ascii="Cambria Math" w:hAnsi="Cambria Math"/>
                        <w:i/>
                        <w:sz w:val="24"/>
                        <w:szCs w:val="24"/>
                      </w:rPr>
                    </m:ctrlPr>
                  </m:sSubPr>
                  <m:e>
                    <m:r>
                      <w:rPr>
                        <w:rFonts w:ascii="Cambria Math" w:hAnsi="Cambria Math" w:hint="eastAsia"/>
                        <w:sz w:val="24"/>
                        <w:szCs w:val="24"/>
                      </w:rPr>
                      <m:t>v</m:t>
                    </m:r>
                  </m:e>
                  <m:sub>
                    <m:r>
                      <w:rPr>
                        <w:rFonts w:ascii="Cambria Math" w:hAnsi="Cambria Math"/>
                        <w:sz w:val="24"/>
                        <w:szCs w:val="24"/>
                      </w:rPr>
                      <m:t>2</m:t>
                    </m:r>
                  </m:sub>
                </m:sSub>
                <m:r>
                  <m:rPr>
                    <m:sty m:val="p"/>
                  </m:rPr>
                  <w:rPr>
                    <w:rFonts w:ascii="Cambria Math" w:hAnsi="Cambria Math" w:hint="eastAsia"/>
                    <w:sz w:val="24"/>
                    <w:szCs w:val="24"/>
                  </w:rPr>
                  <m:t>=m</m:t>
                </m:r>
                <m:r>
                  <m:rPr>
                    <m:sty m:val="p"/>
                  </m:rPr>
                  <w:rPr>
                    <w:rFonts w:ascii="Cambria Math" w:hAnsi="Cambria Math" w:hint="eastAsia"/>
                    <w:sz w:val="24"/>
                    <w:szCs w:val="24"/>
                  </w:rPr>
                  <m:t>×</m:t>
                </m:r>
                <m:r>
                  <m:rPr>
                    <m:sty m:val="p"/>
                  </m:rPr>
                  <w:rPr>
                    <w:rFonts w:ascii="Cambria Math" w:hAnsi="Cambria Math"/>
                    <w:sz w:val="24"/>
                    <w:szCs w:val="24"/>
                  </w:rPr>
                  <m:t>FSR</m:t>
                </m:r>
              </m:e>
            </m:eqArr>
          </m:e>
        </m:d>
      </m:oMath>
      <w:r w:rsidR="0081108D">
        <w:rPr>
          <w:rFonts w:hint="eastAsia"/>
          <w:sz w:val="24"/>
          <w:szCs w:val="24"/>
        </w:rPr>
        <w:t xml:space="preserve"> </w:t>
      </w:r>
      <w:r w:rsidR="0081108D">
        <w:rPr>
          <w:sz w:val="24"/>
          <w:szCs w:val="24"/>
        </w:rPr>
        <w:t xml:space="preserve">     (3)</w:t>
      </w:r>
    </w:p>
    <w:p w14:paraId="6BFDC749" w14:textId="77777777" w:rsidR="007B06E8" w:rsidRPr="00791EF7" w:rsidRDefault="00A93871" w:rsidP="0081108D">
      <w:pPr>
        <w:ind w:firstLineChars="200" w:firstLine="480"/>
        <w:rPr>
          <w:sz w:val="24"/>
          <w:szCs w:val="24"/>
        </w:rPr>
      </w:pPr>
      <m:oMath>
        <m:sSub>
          <m:sSubPr>
            <m:ctrlPr>
              <w:rPr>
                <w:rFonts w:ascii="Cambria Math" w:hAnsi="Cambria Math"/>
                <w:i/>
                <w:sz w:val="24"/>
                <w:szCs w:val="24"/>
              </w:rPr>
            </m:ctrlPr>
          </m:sSubPr>
          <m:e>
            <m:r>
              <w:rPr>
                <w:rFonts w:ascii="Cambria Math" w:hAnsi="Cambria Math" w:hint="eastAsia"/>
                <w:sz w:val="24"/>
                <w:szCs w:val="24"/>
              </w:rPr>
              <m:t>v</m:t>
            </m:r>
          </m:e>
          <m:sub>
            <m:r>
              <w:rPr>
                <w:rFonts w:ascii="Cambria Math" w:hAnsi="Cambria Math"/>
                <w:sz w:val="24"/>
                <w:szCs w:val="24"/>
              </w:rPr>
              <m:t>1</m:t>
            </m:r>
          </m:sub>
        </m:sSub>
      </m:oMath>
      <w:r w:rsidR="0081108D">
        <w:rPr>
          <w:rFonts w:hint="eastAsia"/>
          <w:sz w:val="24"/>
          <w:szCs w:val="24"/>
        </w:rPr>
        <w:t>为泵浦光子频率，</w:t>
      </w:r>
      <m:oMath>
        <m:sSub>
          <m:sSubPr>
            <m:ctrlPr>
              <w:rPr>
                <w:rFonts w:ascii="Cambria Math" w:hAnsi="Cambria Math"/>
                <w:i/>
                <w:sz w:val="24"/>
                <w:szCs w:val="24"/>
              </w:rPr>
            </m:ctrlPr>
          </m:sSubPr>
          <m:e>
            <m:r>
              <w:rPr>
                <w:rFonts w:ascii="Cambria Math" w:hAnsi="Cambria Math" w:hint="eastAsia"/>
                <w:sz w:val="24"/>
                <w:szCs w:val="24"/>
              </w:rPr>
              <m:t>v</m:t>
            </m:r>
          </m:e>
          <m:sub>
            <m:r>
              <w:rPr>
                <w:rFonts w:ascii="Cambria Math" w:hAnsi="Cambria Math"/>
                <w:sz w:val="24"/>
                <w:szCs w:val="24"/>
              </w:rPr>
              <m:t>2</m:t>
            </m:r>
          </m:sub>
        </m:sSub>
      </m:oMath>
      <w:r w:rsidR="0081108D">
        <w:rPr>
          <w:rFonts w:hint="eastAsia"/>
          <w:sz w:val="24"/>
          <w:szCs w:val="24"/>
        </w:rPr>
        <w:t>为斯托克斯光子频率。因为两频率光子共用同一组</w:t>
      </w:r>
      <w:r w:rsidR="0081108D">
        <w:rPr>
          <w:rFonts w:hint="eastAsia"/>
          <w:sz w:val="24"/>
          <w:szCs w:val="24"/>
        </w:rPr>
        <w:t>F</w:t>
      </w:r>
      <w:r w:rsidR="0081108D">
        <w:rPr>
          <w:sz w:val="24"/>
          <w:szCs w:val="24"/>
        </w:rPr>
        <w:t>SR</w:t>
      </w:r>
      <w:r w:rsidR="0081108D">
        <w:rPr>
          <w:rFonts w:hint="eastAsia"/>
          <w:sz w:val="24"/>
          <w:szCs w:val="24"/>
        </w:rPr>
        <w:t>这样就对于谐振腔的加工精度提出了严格的要求。同时，当</w:t>
      </w:r>
      <w:r w:rsidR="0081108D">
        <w:rPr>
          <w:rFonts w:hint="eastAsia"/>
          <w:sz w:val="24"/>
          <w:szCs w:val="24"/>
        </w:rPr>
        <w:t>S</w:t>
      </w:r>
      <w:r w:rsidR="0081108D">
        <w:rPr>
          <w:sz w:val="24"/>
          <w:szCs w:val="24"/>
        </w:rPr>
        <w:t>BL</w:t>
      </w:r>
      <w:r w:rsidR="0081108D">
        <w:rPr>
          <w:rFonts w:hint="eastAsia"/>
          <w:sz w:val="24"/>
          <w:szCs w:val="24"/>
        </w:rPr>
        <w:t>在腔内振荡会继续产生新频率的光子，新的光子频率</w:t>
      </w:r>
      <m:oMath>
        <m:sSub>
          <m:sSubPr>
            <m:ctrlPr>
              <w:rPr>
                <w:rFonts w:ascii="Cambria Math" w:hAnsi="Cambria Math"/>
                <w:i/>
                <w:sz w:val="24"/>
                <w:szCs w:val="24"/>
              </w:rPr>
            </m:ctrlPr>
          </m:sSubPr>
          <m:e>
            <m:r>
              <w:rPr>
                <w:rFonts w:ascii="Cambria Math" w:hAnsi="Cambria Math" w:hint="eastAsia"/>
                <w:sz w:val="24"/>
                <w:szCs w:val="24"/>
              </w:rPr>
              <m:t>v</m:t>
            </m:r>
          </m:e>
          <m:sub>
            <m:r>
              <w:rPr>
                <w:rFonts w:ascii="Cambria Math" w:hAnsi="Cambria Math"/>
                <w:sz w:val="24"/>
                <w:szCs w:val="24"/>
              </w:rPr>
              <m:t>3</m:t>
            </m:r>
          </m:sub>
        </m:sSub>
      </m:oMath>
      <w:r w:rsidR="0081108D">
        <w:rPr>
          <w:rFonts w:hint="eastAsia"/>
          <w:sz w:val="24"/>
          <w:szCs w:val="24"/>
        </w:rPr>
        <w:t>、</w:t>
      </w:r>
      <m:oMath>
        <m:sSub>
          <m:sSubPr>
            <m:ctrlPr>
              <w:rPr>
                <w:rFonts w:ascii="Cambria Math" w:hAnsi="Cambria Math"/>
                <w:i/>
                <w:sz w:val="24"/>
                <w:szCs w:val="24"/>
              </w:rPr>
            </m:ctrlPr>
          </m:sSubPr>
          <m:e>
            <m:r>
              <w:rPr>
                <w:rFonts w:ascii="Cambria Math" w:hAnsi="Cambria Math" w:hint="eastAsia"/>
                <w:sz w:val="24"/>
                <w:szCs w:val="24"/>
              </w:rPr>
              <m:t>v</m:t>
            </m:r>
          </m:e>
          <m:sub>
            <m:r>
              <w:rPr>
                <w:rFonts w:ascii="Cambria Math" w:hAnsi="Cambria Math"/>
                <w:sz w:val="24"/>
                <w:szCs w:val="24"/>
              </w:rPr>
              <m:t>4</m:t>
            </m:r>
          </m:sub>
        </m:sSub>
      </m:oMath>
      <w:r w:rsidR="0081108D">
        <w:rPr>
          <w:sz w:val="24"/>
          <w:szCs w:val="24"/>
        </w:rPr>
        <w:t>…</w:t>
      </w:r>
      <w:r w:rsidR="0081108D">
        <w:rPr>
          <w:rFonts w:hint="eastAsia"/>
          <w:sz w:val="24"/>
          <w:szCs w:val="24"/>
        </w:rPr>
        <w:t>依然满足上式条件，故在泵浦功率较高时就会产生多个频率间隔相等的激光，这对于获得高功率单频激光是不利的。</w:t>
      </w:r>
    </w:p>
    <w:p w14:paraId="01D328D8" w14:textId="77777777" w:rsidR="007B06E8" w:rsidRDefault="007B06E8" w:rsidP="007B06E8">
      <w:pPr>
        <w:pStyle w:val="o"/>
        <w:tabs>
          <w:tab w:val="left" w:pos="435"/>
        </w:tabs>
        <w:spacing w:line="360" w:lineRule="auto"/>
        <w:rPr>
          <w:b/>
          <w:szCs w:val="24"/>
        </w:rPr>
      </w:pPr>
      <w:r>
        <w:rPr>
          <w:b/>
          <w:szCs w:val="24"/>
        </w:rPr>
        <w:t>本发明要解决的技术问题</w:t>
      </w:r>
    </w:p>
    <w:p w14:paraId="1CD29A8C" w14:textId="77777777" w:rsidR="007B06E8" w:rsidRPr="00EC74DB" w:rsidRDefault="007B06E8" w:rsidP="007B06E8">
      <w:pPr>
        <w:pStyle w:val="a3"/>
        <w:numPr>
          <w:ilvl w:val="0"/>
          <w:numId w:val="2"/>
        </w:numPr>
        <w:ind w:firstLineChars="0"/>
        <w:rPr>
          <w:sz w:val="24"/>
          <w:szCs w:val="24"/>
        </w:rPr>
      </w:pPr>
      <w:r>
        <w:rPr>
          <w:rFonts w:hint="eastAsia"/>
          <w:sz w:val="24"/>
          <w:szCs w:val="24"/>
        </w:rPr>
        <w:t>要实现一种光纤谐振器，对已有激光器的线宽进行有效压缩</w:t>
      </w:r>
      <w:r w:rsidRPr="00EC74DB">
        <w:rPr>
          <w:rFonts w:hint="eastAsia"/>
          <w:sz w:val="24"/>
          <w:szCs w:val="24"/>
        </w:rPr>
        <w:t>。</w:t>
      </w:r>
    </w:p>
    <w:p w14:paraId="567FA98D" w14:textId="77777777" w:rsidR="007B06E8" w:rsidRDefault="007B06E8" w:rsidP="007B06E8">
      <w:pPr>
        <w:pStyle w:val="a3"/>
        <w:numPr>
          <w:ilvl w:val="0"/>
          <w:numId w:val="2"/>
        </w:numPr>
        <w:ind w:firstLineChars="0"/>
        <w:rPr>
          <w:sz w:val="24"/>
          <w:szCs w:val="24"/>
        </w:rPr>
      </w:pPr>
      <w:r>
        <w:rPr>
          <w:rFonts w:hint="eastAsia"/>
          <w:sz w:val="24"/>
          <w:szCs w:val="24"/>
        </w:rPr>
        <w:t>谐振器中产生的激光要有较高的输出功率并且不会级联输出。</w:t>
      </w:r>
    </w:p>
    <w:p w14:paraId="7A987C02" w14:textId="77777777" w:rsidR="007B06E8" w:rsidRDefault="007B06E8" w:rsidP="007B06E8">
      <w:pPr>
        <w:pStyle w:val="a3"/>
        <w:numPr>
          <w:ilvl w:val="0"/>
          <w:numId w:val="2"/>
        </w:numPr>
        <w:ind w:firstLineChars="0"/>
        <w:rPr>
          <w:sz w:val="24"/>
          <w:szCs w:val="24"/>
        </w:rPr>
      </w:pPr>
      <w:r>
        <w:rPr>
          <w:rFonts w:hint="eastAsia"/>
          <w:sz w:val="24"/>
          <w:szCs w:val="24"/>
        </w:rPr>
        <w:t>保证谐振器的小型化，可以直接现场部署使用。</w:t>
      </w:r>
    </w:p>
    <w:p w14:paraId="46DA473F" w14:textId="77777777" w:rsidR="007B06E8" w:rsidRPr="006B1C14" w:rsidRDefault="007B06E8" w:rsidP="007B06E8">
      <w:pPr>
        <w:pStyle w:val="a3"/>
        <w:numPr>
          <w:ilvl w:val="0"/>
          <w:numId w:val="2"/>
        </w:numPr>
        <w:ind w:firstLineChars="0"/>
        <w:rPr>
          <w:sz w:val="24"/>
          <w:szCs w:val="24"/>
        </w:rPr>
      </w:pPr>
      <w:r>
        <w:rPr>
          <w:rFonts w:hint="eastAsia"/>
          <w:sz w:val="24"/>
          <w:szCs w:val="24"/>
        </w:rPr>
        <w:t>谐振器的操作要尽量简单、制作成本尽量降低。</w:t>
      </w:r>
    </w:p>
    <w:p w14:paraId="3EEC12BB" w14:textId="77777777" w:rsidR="007B06E8" w:rsidRDefault="007B06E8" w:rsidP="007B06E8">
      <w:pPr>
        <w:rPr>
          <w:sz w:val="24"/>
          <w:szCs w:val="24"/>
        </w:rPr>
      </w:pPr>
    </w:p>
    <w:p w14:paraId="0197576B" w14:textId="77777777" w:rsidR="007B06E8" w:rsidRDefault="007B06E8" w:rsidP="007B06E8">
      <w:pPr>
        <w:pStyle w:val="o"/>
        <w:numPr>
          <w:ilvl w:val="0"/>
          <w:numId w:val="3"/>
        </w:numPr>
        <w:spacing w:line="360" w:lineRule="auto"/>
        <w:rPr>
          <w:b/>
          <w:szCs w:val="24"/>
        </w:rPr>
      </w:pPr>
      <w:r>
        <w:rPr>
          <w:b/>
          <w:szCs w:val="24"/>
        </w:rPr>
        <w:t>本发明技术方案的详细阐述，应该结合流程图、原理框图、电路图、时序图进行说明</w:t>
      </w:r>
    </w:p>
    <w:p w14:paraId="2601624A" w14:textId="77777777" w:rsidR="0081108D" w:rsidRPr="0081108D" w:rsidRDefault="0081108D" w:rsidP="0081108D">
      <w:pPr>
        <w:pStyle w:val="o"/>
        <w:spacing w:line="360" w:lineRule="auto"/>
        <w:rPr>
          <w:b/>
          <w:szCs w:val="24"/>
        </w:rPr>
      </w:pPr>
    </w:p>
    <w:p w14:paraId="1E247020" w14:textId="77777777" w:rsidR="007B06E8" w:rsidRDefault="007B06E8" w:rsidP="0081108D">
      <w:pPr>
        <w:jc w:val="center"/>
        <w:rPr>
          <w:sz w:val="24"/>
          <w:szCs w:val="24"/>
        </w:rPr>
      </w:pPr>
    </w:p>
    <w:p w14:paraId="76EE464A" w14:textId="77777777" w:rsidR="0081108D" w:rsidRDefault="0081108D" w:rsidP="007B06E8">
      <w:pPr>
        <w:ind w:firstLineChars="200" w:firstLine="480"/>
        <w:rPr>
          <w:sz w:val="24"/>
          <w:szCs w:val="24"/>
        </w:rPr>
      </w:pPr>
      <w:r>
        <w:rPr>
          <w:noProof/>
          <w:sz w:val="24"/>
          <w:szCs w:val="24"/>
        </w:rPr>
        <w:lastRenderedPageBreak/>
        <w:drawing>
          <wp:inline distT="0" distB="0" distL="0" distR="0" wp14:anchorId="06A2AA0A" wp14:editId="2961F45C">
            <wp:extent cx="4806000" cy="180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png"/>
                    <pic:cNvPicPr/>
                  </pic:nvPicPr>
                  <pic:blipFill>
                    <a:blip r:embed="rId9">
                      <a:extLst>
                        <a:ext uri="{28A0092B-C50C-407E-A947-70E740481C1C}">
                          <a14:useLocalDpi xmlns:a14="http://schemas.microsoft.com/office/drawing/2010/main" val="0"/>
                        </a:ext>
                      </a:extLst>
                    </a:blip>
                    <a:stretch>
                      <a:fillRect/>
                    </a:stretch>
                  </pic:blipFill>
                  <pic:spPr>
                    <a:xfrm>
                      <a:off x="0" y="0"/>
                      <a:ext cx="4806000" cy="1800000"/>
                    </a:xfrm>
                    <a:prstGeom prst="rect">
                      <a:avLst/>
                    </a:prstGeom>
                  </pic:spPr>
                </pic:pic>
              </a:graphicData>
            </a:graphic>
          </wp:inline>
        </w:drawing>
      </w:r>
    </w:p>
    <w:p w14:paraId="2E0B7218" w14:textId="77777777" w:rsidR="007B06E8" w:rsidRDefault="007B06E8" w:rsidP="007B06E8">
      <w:pPr>
        <w:ind w:firstLineChars="200" w:firstLine="480"/>
        <w:rPr>
          <w:sz w:val="24"/>
          <w:szCs w:val="24"/>
        </w:rPr>
      </w:pPr>
      <w:r>
        <w:rPr>
          <w:rFonts w:hint="eastAsia"/>
          <w:sz w:val="24"/>
          <w:szCs w:val="24"/>
        </w:rPr>
        <w:t>本发明的技术方案原理图如上图所示，不同于现有的采用一套偏振纵模来产生</w:t>
      </w:r>
      <w:r>
        <w:rPr>
          <w:rFonts w:hint="eastAsia"/>
          <w:sz w:val="24"/>
          <w:szCs w:val="24"/>
        </w:rPr>
        <w:t>S</w:t>
      </w:r>
      <w:r>
        <w:rPr>
          <w:sz w:val="24"/>
          <w:szCs w:val="24"/>
        </w:rPr>
        <w:t>BL</w:t>
      </w:r>
      <w:r>
        <w:rPr>
          <w:rFonts w:hint="eastAsia"/>
          <w:sz w:val="24"/>
          <w:szCs w:val="24"/>
        </w:rPr>
        <w:t>的方案，本发明的创新之处在于采用了两套偏振正交的纵模来实现</w:t>
      </w:r>
      <w:r>
        <w:rPr>
          <w:rFonts w:hint="eastAsia"/>
          <w:sz w:val="24"/>
          <w:szCs w:val="24"/>
        </w:rPr>
        <w:t>S</w:t>
      </w:r>
      <w:r>
        <w:rPr>
          <w:sz w:val="24"/>
          <w:szCs w:val="24"/>
        </w:rPr>
        <w:t>BL</w:t>
      </w:r>
      <w:r>
        <w:rPr>
          <w:rFonts w:hint="eastAsia"/>
          <w:sz w:val="24"/>
          <w:szCs w:val="24"/>
        </w:rPr>
        <w:t>。</w:t>
      </w:r>
    </w:p>
    <w:p w14:paraId="0824BF7D" w14:textId="77777777" w:rsidR="007B06E8" w:rsidRDefault="007B06E8" w:rsidP="007B06E8">
      <w:pPr>
        <w:rPr>
          <w:sz w:val="24"/>
          <w:szCs w:val="24"/>
        </w:rPr>
      </w:pPr>
      <w:r>
        <w:rPr>
          <w:rFonts w:hint="eastAsia"/>
          <w:sz w:val="24"/>
          <w:szCs w:val="24"/>
        </w:rPr>
        <w:t>本发明选用的高非线性光纤具有双折射效应，即一束光射入晶体除特殊方向外，光波可分解为两束振动方向相互垂直、传播速度和折射率均不等的两束光。所以，可以在一个腔内形成两套偏振方向相互垂直的纵模，两种纵模的自由光谱范围分别为</w:t>
      </w:r>
    </w:p>
    <w:p w14:paraId="04D2DDCE" w14:textId="77777777" w:rsidR="007B06E8" w:rsidRDefault="00A93871" w:rsidP="007B06E8">
      <w:pPr>
        <w:jc w:val="center"/>
        <w:rPr>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i/>
                        <w:sz w:val="24"/>
                        <w:szCs w:val="24"/>
                      </w:rPr>
                    </m:ctrlPr>
                  </m:sSubPr>
                  <m:e>
                    <m:r>
                      <w:rPr>
                        <w:rFonts w:ascii="Cambria Math" w:hAnsi="Cambria Math"/>
                        <w:sz w:val="24"/>
                        <w:szCs w:val="24"/>
                      </w:rPr>
                      <m:t>FSR</m:t>
                    </m:r>
                  </m:e>
                  <m:sub>
                    <m:r>
                      <w:rPr>
                        <w:rFonts w:ascii="Cambria Math" w:hAnsi="Cambria Math"/>
                        <w:sz w:val="24"/>
                        <w:szCs w:val="24"/>
                      </w:rPr>
                      <m:t>1</m:t>
                    </m:r>
                  </m:sub>
                </m:sSub>
                <m:r>
                  <m:rPr>
                    <m:sty m:val="p"/>
                  </m:rPr>
                  <w:rPr>
                    <w:rFonts w:ascii="Cambria Math" w:hAnsi="Cambria Math" w:hint="eastAsia"/>
                    <w:sz w:val="24"/>
                    <w:szCs w:val="24"/>
                  </w:rPr>
                  <m:t>=</m:t>
                </m:r>
                <m:f>
                  <m:fPr>
                    <m:ctrlPr>
                      <w:rPr>
                        <w:rFonts w:ascii="Cambria Math" w:hAnsi="Cambria Math"/>
                        <w:sz w:val="24"/>
                        <w:szCs w:val="24"/>
                      </w:rPr>
                    </m:ctrlPr>
                  </m:fPr>
                  <m:num>
                    <m:r>
                      <m:rPr>
                        <m:sty m:val="p"/>
                      </m:rPr>
                      <w:rPr>
                        <w:rFonts w:ascii="Cambria Math" w:hAnsi="Cambria Math" w:hint="eastAsia"/>
                        <w:sz w:val="24"/>
                        <w:szCs w:val="24"/>
                      </w:rPr>
                      <m:t>c</m:t>
                    </m:r>
                  </m:num>
                  <m:den>
                    <m:r>
                      <m:rPr>
                        <m:sty m:val="p"/>
                      </m:rPr>
                      <w:rPr>
                        <w:rFonts w:ascii="Cambria Math" w:hAnsi="Cambria Math"/>
                        <w:sz w:val="24"/>
                        <w:szCs w:val="24"/>
                      </w:rPr>
                      <m:t>2</m:t>
                    </m:r>
                    <m:sSub>
                      <m:sSubPr>
                        <m:ctrlPr>
                          <w:rPr>
                            <w:rFonts w:ascii="Cambria Math" w:hAnsi="Cambria Math"/>
                            <w:sz w:val="24"/>
                            <w:szCs w:val="24"/>
                          </w:rPr>
                        </m:ctrlPr>
                      </m:sSubPr>
                      <m:e>
                        <m:r>
                          <m:rPr>
                            <m:sty m:val="p"/>
                          </m:rPr>
                          <w:rPr>
                            <w:rFonts w:ascii="Cambria Math" w:hAnsi="Cambria Math"/>
                            <w:sz w:val="24"/>
                            <w:szCs w:val="24"/>
                          </w:rPr>
                          <m:t>ƞ</m:t>
                        </m:r>
                      </m:e>
                      <m:sub>
                        <m:r>
                          <w:rPr>
                            <w:rFonts w:ascii="Cambria Math" w:hAnsi="Cambria Math" w:hint="eastAsia"/>
                            <w:sz w:val="24"/>
                            <w:szCs w:val="24"/>
                          </w:rPr>
                          <m:t>o</m:t>
                        </m:r>
                      </m:sub>
                    </m:sSub>
                    <m:r>
                      <m:rPr>
                        <m:sty m:val="p"/>
                      </m:rPr>
                      <w:rPr>
                        <w:rFonts w:ascii="Cambria Math" w:hAnsi="Cambria Math"/>
                        <w:sz w:val="24"/>
                        <w:szCs w:val="24"/>
                      </w:rPr>
                      <m:t>L</m:t>
                    </m:r>
                  </m:den>
                </m:f>
              </m:e>
              <m:e>
                <m:sSub>
                  <m:sSubPr>
                    <m:ctrlPr>
                      <w:rPr>
                        <w:rFonts w:ascii="Cambria Math" w:hAnsi="Cambria Math"/>
                        <w:i/>
                        <w:sz w:val="24"/>
                        <w:szCs w:val="24"/>
                      </w:rPr>
                    </m:ctrlPr>
                  </m:sSubPr>
                  <m:e>
                    <m:r>
                      <w:rPr>
                        <w:rFonts w:ascii="Cambria Math" w:hAnsi="Cambria Math"/>
                        <w:sz w:val="24"/>
                        <w:szCs w:val="24"/>
                      </w:rPr>
                      <m:t>FSR</m:t>
                    </m:r>
                  </m:e>
                  <m:sub>
                    <m:r>
                      <w:rPr>
                        <w:rFonts w:ascii="Cambria Math" w:hAnsi="Cambria Math"/>
                        <w:sz w:val="24"/>
                        <w:szCs w:val="24"/>
                      </w:rPr>
                      <m:t>2</m:t>
                    </m:r>
                  </m:sub>
                </m:sSub>
                <m:r>
                  <m:rPr>
                    <m:sty m:val="p"/>
                  </m:rPr>
                  <w:rPr>
                    <w:rFonts w:ascii="Cambria Math" w:hAnsi="Cambria Math" w:hint="eastAsia"/>
                    <w:sz w:val="24"/>
                    <w:szCs w:val="24"/>
                  </w:rPr>
                  <m:t>=</m:t>
                </m:r>
                <m:f>
                  <m:fPr>
                    <m:ctrlPr>
                      <w:rPr>
                        <w:rFonts w:ascii="Cambria Math" w:hAnsi="Cambria Math"/>
                        <w:sz w:val="24"/>
                        <w:szCs w:val="24"/>
                      </w:rPr>
                    </m:ctrlPr>
                  </m:fPr>
                  <m:num>
                    <m:r>
                      <m:rPr>
                        <m:sty m:val="p"/>
                      </m:rPr>
                      <w:rPr>
                        <w:rFonts w:ascii="Cambria Math" w:hAnsi="Cambria Math" w:hint="eastAsia"/>
                        <w:sz w:val="24"/>
                        <w:szCs w:val="24"/>
                      </w:rPr>
                      <m:t>c</m:t>
                    </m:r>
                  </m:num>
                  <m:den>
                    <m:r>
                      <m:rPr>
                        <m:sty m:val="p"/>
                      </m:rPr>
                      <w:rPr>
                        <w:rFonts w:ascii="Cambria Math" w:hAnsi="Cambria Math"/>
                        <w:sz w:val="24"/>
                        <w:szCs w:val="24"/>
                      </w:rPr>
                      <m:t>2</m:t>
                    </m:r>
                    <m:sSub>
                      <m:sSubPr>
                        <m:ctrlPr>
                          <w:rPr>
                            <w:rFonts w:ascii="Cambria Math" w:hAnsi="Cambria Math"/>
                            <w:sz w:val="24"/>
                            <w:szCs w:val="24"/>
                          </w:rPr>
                        </m:ctrlPr>
                      </m:sSubPr>
                      <m:e>
                        <m:r>
                          <m:rPr>
                            <m:sty m:val="p"/>
                          </m:rPr>
                          <w:rPr>
                            <w:rFonts w:ascii="Cambria Math" w:hAnsi="Cambria Math"/>
                            <w:sz w:val="24"/>
                            <w:szCs w:val="24"/>
                          </w:rPr>
                          <m:t>ƞ</m:t>
                        </m:r>
                      </m:e>
                      <m:sub>
                        <m:r>
                          <w:rPr>
                            <w:rFonts w:ascii="Cambria Math" w:hAnsi="Cambria Math" w:hint="eastAsia"/>
                            <w:sz w:val="24"/>
                            <w:szCs w:val="24"/>
                          </w:rPr>
                          <m:t>e</m:t>
                        </m:r>
                      </m:sub>
                    </m:sSub>
                    <m:r>
                      <m:rPr>
                        <m:sty m:val="p"/>
                      </m:rPr>
                      <w:rPr>
                        <w:rFonts w:ascii="Cambria Math" w:hAnsi="Cambria Math"/>
                        <w:sz w:val="24"/>
                        <w:szCs w:val="24"/>
                      </w:rPr>
                      <m:t>L</m:t>
                    </m:r>
                  </m:den>
                </m:f>
              </m:e>
            </m:eqArr>
          </m:e>
        </m:d>
      </m:oMath>
      <w:r w:rsidR="007B06E8">
        <w:rPr>
          <w:rFonts w:hint="eastAsia"/>
          <w:sz w:val="24"/>
          <w:szCs w:val="24"/>
        </w:rPr>
        <w:t xml:space="preserve"> </w:t>
      </w:r>
      <w:r w:rsidR="007B06E8">
        <w:rPr>
          <w:sz w:val="24"/>
          <w:szCs w:val="24"/>
        </w:rPr>
        <w:t xml:space="preserve">      (4)</w:t>
      </w:r>
    </w:p>
    <w:p w14:paraId="2893CE93" w14:textId="77777777" w:rsidR="007B06E8" w:rsidRDefault="007B06E8" w:rsidP="007B06E8">
      <w:pPr>
        <w:rPr>
          <w:sz w:val="24"/>
          <w:szCs w:val="24"/>
        </w:rPr>
      </w:pPr>
      <w:r>
        <w:rPr>
          <w:rFonts w:hint="eastAsia"/>
          <w:sz w:val="24"/>
          <w:szCs w:val="24"/>
        </w:rPr>
        <w:t>式中</w:t>
      </w:r>
      <m:oMath>
        <m:sSub>
          <m:sSubPr>
            <m:ctrlPr>
              <w:rPr>
                <w:rFonts w:ascii="Cambria Math" w:hAnsi="Cambria Math"/>
                <w:sz w:val="24"/>
                <w:szCs w:val="24"/>
              </w:rPr>
            </m:ctrlPr>
          </m:sSubPr>
          <m:e>
            <m:r>
              <m:rPr>
                <m:sty m:val="p"/>
              </m:rPr>
              <w:rPr>
                <w:rFonts w:ascii="Cambria Math" w:hAnsi="Cambria Math"/>
                <w:sz w:val="24"/>
                <w:szCs w:val="24"/>
              </w:rPr>
              <m:t>ƞ</m:t>
            </m:r>
          </m:e>
          <m:sub>
            <m:r>
              <w:rPr>
                <w:rFonts w:ascii="Cambria Math" w:hAnsi="Cambria Math" w:hint="eastAsia"/>
                <w:sz w:val="24"/>
                <w:szCs w:val="24"/>
              </w:rPr>
              <m:t>o</m:t>
            </m:r>
          </m:sub>
        </m:sSub>
      </m:oMath>
      <w:r>
        <w:rPr>
          <w:rFonts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ƞ</m:t>
            </m:r>
          </m:e>
          <m:sub>
            <m:r>
              <w:rPr>
                <w:rFonts w:ascii="Cambria Math" w:hAnsi="Cambria Math" w:hint="eastAsia"/>
                <w:sz w:val="24"/>
                <w:szCs w:val="24"/>
              </w:rPr>
              <m:t>e</m:t>
            </m:r>
          </m:sub>
        </m:sSub>
      </m:oMath>
      <w:r>
        <w:rPr>
          <w:rFonts w:hint="eastAsia"/>
          <w:sz w:val="24"/>
          <w:szCs w:val="24"/>
        </w:rPr>
        <w:t>分别为寻常光与非常光的折射率，其中寻常光的传播速度与方向无关，而非寻常光的传播速度与传播方向有关。当泵浦激光满足某一套纵模谐振频率时，在距离泵浦特定频率处产生斯托克斯光子。通过调节施加于谐振器上的压力改变非常光的折射率，改变光在光纤内非常光的传播速度，进而改变非常光纵模的谐振频率。</w:t>
      </w:r>
      <w:r w:rsidRPr="00C03811">
        <w:rPr>
          <w:rFonts w:hint="eastAsia"/>
          <w:sz w:val="24"/>
          <w:szCs w:val="24"/>
        </w:rPr>
        <w:t>使得</w:t>
      </w:r>
      <w:r>
        <w:rPr>
          <w:rFonts w:hint="eastAsia"/>
          <w:sz w:val="24"/>
          <w:szCs w:val="24"/>
        </w:rPr>
        <w:t>泵浦激光和产生的斯托克斯光子的频率分别满足如下条件：</w:t>
      </w:r>
    </w:p>
    <w:p w14:paraId="4968B3B8" w14:textId="77777777" w:rsidR="007B06E8" w:rsidRDefault="00A93871" w:rsidP="007B06E8">
      <w:pPr>
        <w:jc w:val="center"/>
        <w:rPr>
          <w:sz w:val="24"/>
          <w:szCs w:val="24"/>
        </w:rPr>
      </w:pPr>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i/>
                        <w:sz w:val="24"/>
                        <w:szCs w:val="24"/>
                      </w:rPr>
                    </m:ctrlPr>
                  </m:sSubPr>
                  <m:e>
                    <m:r>
                      <w:rPr>
                        <w:rFonts w:ascii="Cambria Math" w:hAnsi="Cambria Math" w:hint="eastAsia"/>
                        <w:sz w:val="24"/>
                        <w:szCs w:val="24"/>
                      </w:rPr>
                      <m:t>v</m:t>
                    </m:r>
                  </m:e>
                  <m:sub>
                    <m:r>
                      <w:rPr>
                        <w:rFonts w:ascii="Cambria Math" w:hAnsi="Cambria Math"/>
                        <w:sz w:val="24"/>
                        <w:szCs w:val="24"/>
                      </w:rPr>
                      <m:t>1</m:t>
                    </m:r>
                  </m:sub>
                </m:sSub>
                <m:r>
                  <m:rPr>
                    <m:sty m:val="p"/>
                  </m:rPr>
                  <w:rPr>
                    <w:rFonts w:ascii="Cambria Math" w:hAnsi="Cambria Math" w:hint="eastAsia"/>
                    <w:sz w:val="24"/>
                    <w:szCs w:val="24"/>
                  </w:rPr>
                  <m:t>=n</m:t>
                </m:r>
                <m:r>
                  <m:rPr>
                    <m:sty m:val="p"/>
                  </m:rPr>
                  <w:rPr>
                    <w:rFonts w:ascii="Cambria Math" w:hAnsi="Cambria Math" w:hint="eastAsia"/>
                    <w:sz w:val="24"/>
                    <w:szCs w:val="24"/>
                  </w:rPr>
                  <m:t>×</m:t>
                </m:r>
                <m:sSub>
                  <m:sSubPr>
                    <m:ctrlPr>
                      <w:rPr>
                        <w:rFonts w:ascii="Cambria Math" w:hAnsi="Cambria Math"/>
                        <w:sz w:val="24"/>
                        <w:szCs w:val="24"/>
                      </w:rPr>
                    </m:ctrlPr>
                  </m:sSubPr>
                  <m:e>
                    <m:r>
                      <m:rPr>
                        <m:sty m:val="p"/>
                      </m:rPr>
                      <w:rPr>
                        <w:rFonts w:ascii="Cambria Math" w:hAnsi="Cambria Math"/>
                        <w:sz w:val="24"/>
                        <w:szCs w:val="24"/>
                      </w:rPr>
                      <m:t>FSR</m:t>
                    </m:r>
                  </m:e>
                  <m:sub>
                    <m:r>
                      <w:rPr>
                        <w:rFonts w:ascii="Cambria Math" w:hAnsi="Cambria Math"/>
                        <w:sz w:val="24"/>
                        <w:szCs w:val="24"/>
                      </w:rPr>
                      <m:t>1</m:t>
                    </m:r>
                  </m:sub>
                </m:sSub>
              </m:e>
              <m:e>
                <m:sSub>
                  <m:sSubPr>
                    <m:ctrlPr>
                      <w:rPr>
                        <w:rFonts w:ascii="Cambria Math" w:hAnsi="Cambria Math"/>
                        <w:i/>
                        <w:sz w:val="24"/>
                        <w:szCs w:val="24"/>
                      </w:rPr>
                    </m:ctrlPr>
                  </m:sSubPr>
                  <m:e>
                    <m:r>
                      <w:rPr>
                        <w:rFonts w:ascii="Cambria Math" w:hAnsi="Cambria Math" w:hint="eastAsia"/>
                        <w:sz w:val="24"/>
                        <w:szCs w:val="24"/>
                      </w:rPr>
                      <m:t>v</m:t>
                    </m:r>
                  </m:e>
                  <m:sub>
                    <m:r>
                      <w:rPr>
                        <w:rFonts w:ascii="Cambria Math" w:hAnsi="Cambria Math"/>
                        <w:sz w:val="24"/>
                        <w:szCs w:val="24"/>
                      </w:rPr>
                      <m:t>2</m:t>
                    </m:r>
                  </m:sub>
                </m:sSub>
                <m:r>
                  <m:rPr>
                    <m:sty m:val="p"/>
                  </m:rPr>
                  <w:rPr>
                    <w:rFonts w:ascii="Cambria Math" w:hAnsi="Cambria Math" w:hint="eastAsia"/>
                    <w:sz w:val="24"/>
                    <w:szCs w:val="24"/>
                  </w:rPr>
                  <m:t>=m</m:t>
                </m:r>
                <m:r>
                  <m:rPr>
                    <m:sty m:val="p"/>
                  </m:rPr>
                  <w:rPr>
                    <w:rFonts w:ascii="Cambria Math" w:hAnsi="Cambria Math" w:hint="eastAsia"/>
                    <w:sz w:val="24"/>
                    <w:szCs w:val="24"/>
                  </w:rPr>
                  <m:t>×</m:t>
                </m:r>
                <m:sSub>
                  <m:sSubPr>
                    <m:ctrlPr>
                      <w:rPr>
                        <w:rFonts w:ascii="Cambria Math" w:hAnsi="Cambria Math"/>
                        <w:sz w:val="24"/>
                        <w:szCs w:val="24"/>
                      </w:rPr>
                    </m:ctrlPr>
                  </m:sSubPr>
                  <m:e>
                    <m:r>
                      <m:rPr>
                        <m:sty m:val="p"/>
                      </m:rPr>
                      <w:rPr>
                        <w:rFonts w:ascii="Cambria Math" w:hAnsi="Cambria Math"/>
                        <w:sz w:val="24"/>
                        <w:szCs w:val="24"/>
                      </w:rPr>
                      <m:t>FSR</m:t>
                    </m:r>
                  </m:e>
                  <m:sub>
                    <m:r>
                      <w:rPr>
                        <w:rFonts w:ascii="Cambria Math" w:hAnsi="Cambria Math"/>
                        <w:sz w:val="24"/>
                        <w:szCs w:val="24"/>
                      </w:rPr>
                      <m:t>2</m:t>
                    </m:r>
                  </m:sub>
                </m:sSub>
              </m:e>
            </m:eqArr>
          </m:e>
        </m:d>
      </m:oMath>
      <w:r w:rsidR="007B06E8">
        <w:rPr>
          <w:rFonts w:hint="eastAsia"/>
          <w:sz w:val="24"/>
          <w:szCs w:val="24"/>
        </w:rPr>
        <w:t xml:space="preserve"> </w:t>
      </w:r>
      <w:r w:rsidR="007B06E8">
        <w:rPr>
          <w:sz w:val="24"/>
          <w:szCs w:val="24"/>
        </w:rPr>
        <w:t xml:space="preserve">     (5)</w:t>
      </w:r>
    </w:p>
    <w:p w14:paraId="50C37D46" w14:textId="77777777" w:rsidR="007B06E8" w:rsidRDefault="007B06E8" w:rsidP="007B06E8">
      <w:pPr>
        <w:rPr>
          <w:sz w:val="24"/>
          <w:szCs w:val="24"/>
        </w:rPr>
      </w:pPr>
    </w:p>
    <w:p w14:paraId="76A9C1B0" w14:textId="77777777" w:rsidR="007B06E8" w:rsidRDefault="007B06E8" w:rsidP="007B06E8">
      <w:pPr>
        <w:ind w:firstLineChars="200" w:firstLine="480"/>
        <w:rPr>
          <w:sz w:val="24"/>
          <w:szCs w:val="24"/>
        </w:rPr>
      </w:pPr>
      <w:r>
        <w:rPr>
          <w:noProof/>
          <w:sz w:val="24"/>
          <w:szCs w:val="24"/>
        </w:rPr>
        <w:drawing>
          <wp:inline distT="0" distB="0" distL="0" distR="0" wp14:anchorId="2DE84623" wp14:editId="42D788F4">
            <wp:extent cx="4865077" cy="120133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97008" cy="1209218"/>
                    </a:xfrm>
                    <a:prstGeom prst="rect">
                      <a:avLst/>
                    </a:prstGeom>
                  </pic:spPr>
                </pic:pic>
              </a:graphicData>
            </a:graphic>
          </wp:inline>
        </w:drawing>
      </w:r>
    </w:p>
    <w:p w14:paraId="69788647" w14:textId="77777777" w:rsidR="007B06E8" w:rsidRDefault="007B06E8" w:rsidP="007B06E8">
      <w:pPr>
        <w:ind w:firstLineChars="200" w:firstLine="480"/>
        <w:rPr>
          <w:sz w:val="24"/>
          <w:szCs w:val="24"/>
        </w:rPr>
      </w:pPr>
      <w:r>
        <w:rPr>
          <w:rFonts w:hint="eastAsia"/>
          <w:sz w:val="24"/>
          <w:szCs w:val="24"/>
        </w:rPr>
        <w:t>本发明的制作工艺流程图如上图所示，首先选取一定长度的非线性光纤，将光纤两端的包层剥离，在光纤两端套入商用陶瓷插芯并用胶固定；之后连同光纤端面和陶瓷插芯一起进行机械研磨抛光，保证光纤端面的平整度；最后将光纤两</w:t>
      </w:r>
      <w:r>
        <w:rPr>
          <w:rFonts w:hint="eastAsia"/>
          <w:sz w:val="24"/>
          <w:szCs w:val="24"/>
        </w:rPr>
        <w:lastRenderedPageBreak/>
        <w:t>端都放入镀膜机中按照所需的波段进行镀膜，形成法布里</w:t>
      </w:r>
      <w:r>
        <w:rPr>
          <w:rFonts w:hint="eastAsia"/>
          <w:sz w:val="24"/>
          <w:szCs w:val="24"/>
        </w:rPr>
        <w:t>-</w:t>
      </w:r>
      <w:r>
        <w:rPr>
          <w:rFonts w:hint="eastAsia"/>
          <w:sz w:val="24"/>
          <w:szCs w:val="24"/>
        </w:rPr>
        <w:t>珀罗（</w:t>
      </w:r>
      <w:r>
        <w:rPr>
          <w:rFonts w:hint="eastAsia"/>
          <w:sz w:val="24"/>
          <w:szCs w:val="24"/>
        </w:rPr>
        <w:t>Fabry-</w:t>
      </w:r>
      <w:r>
        <w:rPr>
          <w:sz w:val="24"/>
          <w:szCs w:val="24"/>
        </w:rPr>
        <w:t>P</w:t>
      </w:r>
      <w:r>
        <w:rPr>
          <w:rFonts w:hint="eastAsia"/>
          <w:sz w:val="24"/>
          <w:szCs w:val="24"/>
        </w:rPr>
        <w:t>erot</w:t>
      </w:r>
      <w:r>
        <w:rPr>
          <w:rFonts w:hint="eastAsia"/>
          <w:sz w:val="24"/>
          <w:szCs w:val="24"/>
        </w:rPr>
        <w:t>，</w:t>
      </w:r>
      <w:r>
        <w:rPr>
          <w:rFonts w:hint="eastAsia"/>
          <w:sz w:val="24"/>
          <w:szCs w:val="24"/>
        </w:rPr>
        <w:t>F</w:t>
      </w:r>
      <w:r>
        <w:rPr>
          <w:sz w:val="24"/>
          <w:szCs w:val="24"/>
        </w:rPr>
        <w:t>P</w:t>
      </w:r>
      <w:r>
        <w:rPr>
          <w:rFonts w:hint="eastAsia"/>
          <w:sz w:val="24"/>
          <w:szCs w:val="24"/>
        </w:rPr>
        <w:t>）型谐振腔。</w:t>
      </w:r>
    </w:p>
    <w:p w14:paraId="4FC4500C" w14:textId="77777777" w:rsidR="007B06E8" w:rsidRDefault="007B06E8" w:rsidP="007B06E8">
      <w:pPr>
        <w:ind w:firstLineChars="200" w:firstLine="480"/>
        <w:rPr>
          <w:sz w:val="24"/>
          <w:szCs w:val="24"/>
        </w:rPr>
      </w:pPr>
      <w:r>
        <w:rPr>
          <w:rFonts w:hint="eastAsia"/>
          <w:noProof/>
          <w:sz w:val="24"/>
          <w:szCs w:val="24"/>
        </w:rPr>
        <w:drawing>
          <wp:inline distT="0" distB="0" distL="0" distR="0" wp14:anchorId="61ADC31E" wp14:editId="622344DE">
            <wp:extent cx="2635200" cy="1440000"/>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png"/>
                    <pic:cNvPicPr/>
                  </pic:nvPicPr>
                  <pic:blipFill>
                    <a:blip r:embed="rId11">
                      <a:extLst>
                        <a:ext uri="{28A0092B-C50C-407E-A947-70E740481C1C}">
                          <a14:useLocalDpi xmlns:a14="http://schemas.microsoft.com/office/drawing/2010/main" val="0"/>
                        </a:ext>
                      </a:extLst>
                    </a:blip>
                    <a:stretch>
                      <a:fillRect/>
                    </a:stretch>
                  </pic:blipFill>
                  <pic:spPr>
                    <a:xfrm>
                      <a:off x="0" y="0"/>
                      <a:ext cx="2635200" cy="1440000"/>
                    </a:xfrm>
                    <a:prstGeom prst="rect">
                      <a:avLst/>
                    </a:prstGeom>
                  </pic:spPr>
                </pic:pic>
              </a:graphicData>
            </a:graphic>
          </wp:inline>
        </w:drawing>
      </w:r>
      <w:r>
        <w:rPr>
          <w:rFonts w:hint="eastAsia"/>
          <w:sz w:val="24"/>
          <w:szCs w:val="24"/>
        </w:rPr>
        <w:t xml:space="preserve"> </w:t>
      </w:r>
      <w:r>
        <w:rPr>
          <w:sz w:val="24"/>
          <w:szCs w:val="24"/>
        </w:rPr>
        <w:t xml:space="preserve"> </w:t>
      </w:r>
      <w:r>
        <w:rPr>
          <w:rFonts w:hint="eastAsia"/>
          <w:noProof/>
          <w:sz w:val="24"/>
          <w:szCs w:val="24"/>
        </w:rPr>
        <w:drawing>
          <wp:inline distT="0" distB="0" distL="0" distR="0" wp14:anchorId="7E15D2DC" wp14:editId="26473670">
            <wp:extent cx="2023200" cy="1440000"/>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3.png"/>
                    <pic:cNvPicPr/>
                  </pic:nvPicPr>
                  <pic:blipFill>
                    <a:blip r:embed="rId12">
                      <a:extLst>
                        <a:ext uri="{28A0092B-C50C-407E-A947-70E740481C1C}">
                          <a14:useLocalDpi xmlns:a14="http://schemas.microsoft.com/office/drawing/2010/main" val="0"/>
                        </a:ext>
                      </a:extLst>
                    </a:blip>
                    <a:stretch>
                      <a:fillRect/>
                    </a:stretch>
                  </pic:blipFill>
                  <pic:spPr>
                    <a:xfrm>
                      <a:off x="0" y="0"/>
                      <a:ext cx="2023200" cy="1440000"/>
                    </a:xfrm>
                    <a:prstGeom prst="rect">
                      <a:avLst/>
                    </a:prstGeom>
                  </pic:spPr>
                </pic:pic>
              </a:graphicData>
            </a:graphic>
          </wp:inline>
        </w:drawing>
      </w:r>
    </w:p>
    <w:p w14:paraId="393FB8AC" w14:textId="77777777" w:rsidR="007B06E8" w:rsidRDefault="007B06E8" w:rsidP="007B06E8">
      <w:pPr>
        <w:ind w:firstLineChars="200" w:firstLine="480"/>
        <w:rPr>
          <w:sz w:val="24"/>
          <w:szCs w:val="24"/>
        </w:rPr>
      </w:pPr>
      <w:r>
        <w:rPr>
          <w:rFonts w:hint="eastAsia"/>
          <w:sz w:val="24"/>
          <w:szCs w:val="24"/>
        </w:rPr>
        <w:t>为了调节本发明中腔模的谐振频率，需要对光纤施加一定的应力来改变光纤中非寻常光的折射率，但是光纤材质比较脆弱，不耐弯折，对施加的应力大小需要进行控制。为此，本发明也包含了专门设计制作的两种可拆装式的谐振腔装载平台，如上图所示。装载平台前后两端设计有可伸缩支撑结构，方便适配不同长度的谐振器。该平台既可以为谐振器提供保护，也可通过调节平台上的螺丝或旋转平台上某些部件来调整施加到谐振器上的应力，以此来改变光纤内的折射率，达到改变腔模频率间隔的目的。本发明的实物图如下图所示：</w:t>
      </w:r>
    </w:p>
    <w:p w14:paraId="5C9C6FEE" w14:textId="77777777" w:rsidR="007B06E8" w:rsidRDefault="007B06E8" w:rsidP="007B06E8">
      <w:pPr>
        <w:ind w:firstLineChars="200" w:firstLine="480"/>
        <w:jc w:val="center"/>
        <w:rPr>
          <w:noProof/>
          <w:sz w:val="24"/>
          <w:szCs w:val="24"/>
        </w:rPr>
      </w:pPr>
      <w:r>
        <w:rPr>
          <w:rFonts w:hint="eastAsia"/>
          <w:noProof/>
          <w:sz w:val="24"/>
          <w:szCs w:val="24"/>
        </w:rPr>
        <w:drawing>
          <wp:inline distT="0" distB="0" distL="0" distR="0" wp14:anchorId="15002B8D" wp14:editId="429370ED">
            <wp:extent cx="392400" cy="4190400"/>
            <wp:effectExtent l="5715"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图片_20211104223147.jpg"/>
                    <pic:cNvPicPr/>
                  </pic:nvPicPr>
                  <pic:blipFill>
                    <a:blip r:embed="rId13" cstate="print">
                      <a:extLst>
                        <a:ext uri="{28A0092B-C50C-407E-A947-70E740481C1C}">
                          <a14:useLocalDpi xmlns:a14="http://schemas.microsoft.com/office/drawing/2010/main" val="0"/>
                        </a:ext>
                      </a:extLst>
                    </a:blip>
                    <a:stretch>
                      <a:fillRect/>
                    </a:stretch>
                  </pic:blipFill>
                  <pic:spPr>
                    <a:xfrm rot="5400000" flipH="1">
                      <a:off x="0" y="0"/>
                      <a:ext cx="392400" cy="4190400"/>
                    </a:xfrm>
                    <a:prstGeom prst="rect">
                      <a:avLst/>
                    </a:prstGeom>
                  </pic:spPr>
                </pic:pic>
              </a:graphicData>
            </a:graphic>
          </wp:inline>
        </w:drawing>
      </w:r>
    </w:p>
    <w:p w14:paraId="787EE84E" w14:textId="77777777" w:rsidR="007B06E8" w:rsidRDefault="007B06E8" w:rsidP="007B06E8">
      <w:pPr>
        <w:ind w:firstLineChars="200" w:firstLine="480"/>
        <w:jc w:val="center"/>
        <w:rPr>
          <w:noProof/>
          <w:sz w:val="24"/>
          <w:szCs w:val="24"/>
        </w:rPr>
      </w:pPr>
      <w:r>
        <w:rPr>
          <w:rFonts w:hint="eastAsia"/>
          <w:noProof/>
          <w:sz w:val="24"/>
          <w:szCs w:val="24"/>
        </w:rPr>
        <w:t>上图为制作完成的光纤谐振器</w:t>
      </w:r>
    </w:p>
    <w:p w14:paraId="37A2F94A" w14:textId="77777777" w:rsidR="007B06E8" w:rsidRDefault="007B06E8" w:rsidP="007B06E8">
      <w:pPr>
        <w:ind w:firstLineChars="200" w:firstLine="480"/>
        <w:rPr>
          <w:sz w:val="24"/>
          <w:szCs w:val="24"/>
        </w:rPr>
      </w:pPr>
      <w:r>
        <w:rPr>
          <w:rFonts w:hint="eastAsia"/>
          <w:sz w:val="24"/>
          <w:szCs w:val="24"/>
        </w:rPr>
        <w:t xml:space="preserve"> </w:t>
      </w:r>
      <w:r>
        <w:rPr>
          <w:rFonts w:hint="eastAsia"/>
          <w:noProof/>
          <w:sz w:val="24"/>
          <w:szCs w:val="24"/>
        </w:rPr>
        <w:drawing>
          <wp:inline distT="0" distB="0" distL="0" distR="0" wp14:anchorId="2D60107C" wp14:editId="59653D76">
            <wp:extent cx="2634615" cy="1975168"/>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微信图片_20211104223224.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78670" cy="2008196"/>
                    </a:xfrm>
                    <a:prstGeom prst="rect">
                      <a:avLst/>
                    </a:prstGeom>
                  </pic:spPr>
                </pic:pic>
              </a:graphicData>
            </a:graphic>
          </wp:inline>
        </w:drawing>
      </w:r>
      <w:r>
        <w:rPr>
          <w:noProof/>
          <w:sz w:val="24"/>
          <w:szCs w:val="24"/>
        </w:rPr>
        <w:t xml:space="preserve">  </w:t>
      </w:r>
      <w:r>
        <w:rPr>
          <w:rFonts w:hint="eastAsia"/>
          <w:noProof/>
          <w:sz w:val="24"/>
          <w:szCs w:val="24"/>
        </w:rPr>
        <w:drawing>
          <wp:inline distT="0" distB="0" distL="0" distR="0" wp14:anchorId="1BF3BE99" wp14:editId="70E3A82E">
            <wp:extent cx="2063261" cy="2014761"/>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微信图片_20211104223230.jpg"/>
                    <pic:cNvPicPr/>
                  </pic:nvPicPr>
                  <pic:blipFill rotWithShape="1">
                    <a:blip r:embed="rId15" cstate="print">
                      <a:extLst>
                        <a:ext uri="{28A0092B-C50C-407E-A947-70E740481C1C}">
                          <a14:useLocalDpi xmlns:a14="http://schemas.microsoft.com/office/drawing/2010/main" val="0"/>
                        </a:ext>
                      </a:extLst>
                    </a:blip>
                    <a:srcRect l="16227" t="1483" r="12073" b="5127"/>
                    <a:stretch/>
                  </pic:blipFill>
                  <pic:spPr bwMode="auto">
                    <a:xfrm>
                      <a:off x="0" y="0"/>
                      <a:ext cx="2076504" cy="2027692"/>
                    </a:xfrm>
                    <a:prstGeom prst="rect">
                      <a:avLst/>
                    </a:prstGeom>
                    <a:ln>
                      <a:noFill/>
                    </a:ln>
                    <a:extLst>
                      <a:ext uri="{53640926-AAD7-44D8-BBD7-CCE9431645EC}">
                        <a14:shadowObscured xmlns:a14="http://schemas.microsoft.com/office/drawing/2010/main"/>
                      </a:ext>
                    </a:extLst>
                  </pic:spPr>
                </pic:pic>
              </a:graphicData>
            </a:graphic>
          </wp:inline>
        </w:drawing>
      </w:r>
    </w:p>
    <w:p w14:paraId="02425697" w14:textId="77777777" w:rsidR="007B06E8" w:rsidRDefault="007B06E8" w:rsidP="007B06E8">
      <w:pPr>
        <w:ind w:firstLineChars="200" w:firstLine="480"/>
        <w:rPr>
          <w:sz w:val="24"/>
          <w:szCs w:val="24"/>
        </w:rPr>
      </w:pPr>
      <w:r>
        <w:rPr>
          <w:rFonts w:hint="eastAsia"/>
          <w:sz w:val="24"/>
          <w:szCs w:val="24"/>
        </w:rPr>
        <w:t>上图为光纤谐振器与特制装配平台的实物图，为了更好的与市面上的光学平台适配，本装配平台底部设计有与光学平台螺纹孔适配的固定槽，可以规格为</w:t>
      </w:r>
      <w:r>
        <w:rPr>
          <w:rFonts w:hint="eastAsia"/>
          <w:sz w:val="24"/>
          <w:szCs w:val="24"/>
        </w:rPr>
        <w:t>M</w:t>
      </w:r>
      <w:r>
        <w:rPr>
          <w:sz w:val="24"/>
          <w:szCs w:val="24"/>
        </w:rPr>
        <w:t>6</w:t>
      </w:r>
      <w:r>
        <w:rPr>
          <w:rFonts w:hint="eastAsia"/>
          <w:sz w:val="24"/>
          <w:szCs w:val="24"/>
        </w:rPr>
        <w:t>的螺丝固定在光学平台上。</w:t>
      </w:r>
    </w:p>
    <w:p w14:paraId="46009601" w14:textId="77777777" w:rsidR="007B06E8" w:rsidRDefault="007B06E8" w:rsidP="007B06E8">
      <w:pPr>
        <w:ind w:firstLineChars="200" w:firstLine="480"/>
        <w:rPr>
          <w:sz w:val="24"/>
          <w:szCs w:val="24"/>
        </w:rPr>
      </w:pPr>
      <w:r>
        <w:rPr>
          <w:rFonts w:hint="eastAsia"/>
          <w:sz w:val="24"/>
          <w:szCs w:val="24"/>
        </w:rPr>
        <w:lastRenderedPageBreak/>
        <w:t>本发明的使用方式也是创新点之一；因为谐振器两端装有标准尺寸的商用陶瓷插芯，同时所采用的光纤也具有较高的同心度，所以，本发明可以利用陶瓷套管与其它光纤器件实现即插使用。使用步骤如下：</w:t>
      </w:r>
    </w:p>
    <w:p w14:paraId="1F877238" w14:textId="77777777" w:rsidR="007B06E8" w:rsidRDefault="007B06E8" w:rsidP="007B06E8">
      <w:pPr>
        <w:rPr>
          <w:sz w:val="24"/>
          <w:szCs w:val="24"/>
        </w:rPr>
      </w:pPr>
      <w:r>
        <w:rPr>
          <w:rFonts w:hint="eastAsia"/>
          <w:sz w:val="24"/>
          <w:szCs w:val="24"/>
        </w:rPr>
        <w:t>1</w:t>
      </w:r>
      <w:r>
        <w:rPr>
          <w:sz w:val="24"/>
          <w:szCs w:val="24"/>
        </w:rPr>
        <w:t>.</w:t>
      </w:r>
      <w:r w:rsidRPr="000901F4">
        <w:rPr>
          <w:rFonts w:hint="eastAsia"/>
          <w:sz w:val="24"/>
          <w:szCs w:val="24"/>
        </w:rPr>
        <w:t>根据谐振器的镀膜参数选择波长匹配的光纤输出激光器；</w:t>
      </w:r>
    </w:p>
    <w:p w14:paraId="2A358E42" w14:textId="77777777" w:rsidR="007B06E8" w:rsidRPr="000901F4" w:rsidRDefault="007B06E8" w:rsidP="007B06E8">
      <w:pPr>
        <w:rPr>
          <w:sz w:val="24"/>
          <w:szCs w:val="24"/>
        </w:rPr>
      </w:pPr>
      <w:r>
        <w:rPr>
          <w:sz w:val="24"/>
          <w:szCs w:val="24"/>
        </w:rPr>
        <w:t>2.</w:t>
      </w:r>
      <w:r w:rsidRPr="000901F4">
        <w:rPr>
          <w:rFonts w:hint="eastAsia"/>
          <w:sz w:val="24"/>
          <w:szCs w:val="24"/>
        </w:rPr>
        <w:t>在光纤激光器和谐振器间加装偏振控制器</w:t>
      </w:r>
      <w:r w:rsidRPr="000901F4">
        <w:rPr>
          <w:rFonts w:hint="eastAsia"/>
          <w:sz w:val="24"/>
          <w:szCs w:val="24"/>
        </w:rPr>
        <w:t>(P</w:t>
      </w:r>
      <w:r w:rsidRPr="000901F4">
        <w:rPr>
          <w:sz w:val="24"/>
          <w:szCs w:val="24"/>
        </w:rPr>
        <w:t xml:space="preserve">olarization </w:t>
      </w:r>
      <w:r w:rsidRPr="000901F4">
        <w:rPr>
          <w:rFonts w:hint="eastAsia"/>
          <w:sz w:val="24"/>
          <w:szCs w:val="24"/>
        </w:rPr>
        <w:t>controller</w:t>
      </w:r>
      <w:r w:rsidRPr="000901F4">
        <w:rPr>
          <w:sz w:val="24"/>
          <w:szCs w:val="24"/>
        </w:rPr>
        <w:t>, PC)</w:t>
      </w:r>
      <w:r w:rsidRPr="000901F4">
        <w:rPr>
          <w:rFonts w:hint="eastAsia"/>
          <w:sz w:val="24"/>
          <w:szCs w:val="24"/>
        </w:rPr>
        <w:t>，三者可通过法兰和陶瓷套管直接插接使用；在本发明输出端也通过光纤插接的方式加装偏振控制器与偏振分束器（</w:t>
      </w:r>
      <w:r w:rsidRPr="000901F4">
        <w:rPr>
          <w:rFonts w:hint="eastAsia"/>
          <w:sz w:val="24"/>
          <w:szCs w:val="24"/>
        </w:rPr>
        <w:t>P</w:t>
      </w:r>
      <w:r w:rsidRPr="000901F4">
        <w:rPr>
          <w:sz w:val="24"/>
          <w:szCs w:val="24"/>
        </w:rPr>
        <w:t>olarization beam splitter, PBS</w:t>
      </w:r>
      <w:r w:rsidRPr="000901F4">
        <w:rPr>
          <w:rFonts w:hint="eastAsia"/>
          <w:sz w:val="24"/>
          <w:szCs w:val="24"/>
        </w:rPr>
        <w:t>）；</w:t>
      </w:r>
    </w:p>
    <w:p w14:paraId="639F517E" w14:textId="77777777" w:rsidR="007B06E8" w:rsidRPr="000901F4" w:rsidRDefault="007B06E8" w:rsidP="007B06E8">
      <w:pPr>
        <w:rPr>
          <w:sz w:val="24"/>
          <w:szCs w:val="24"/>
        </w:rPr>
      </w:pPr>
      <w:r>
        <w:rPr>
          <w:rFonts w:hint="eastAsia"/>
          <w:sz w:val="24"/>
          <w:szCs w:val="24"/>
        </w:rPr>
        <w:t>3</w:t>
      </w:r>
      <w:r>
        <w:rPr>
          <w:sz w:val="24"/>
          <w:szCs w:val="24"/>
        </w:rPr>
        <w:t>.</w:t>
      </w:r>
      <w:r w:rsidRPr="000901F4">
        <w:rPr>
          <w:rFonts w:hint="eastAsia"/>
          <w:sz w:val="24"/>
          <w:szCs w:val="24"/>
        </w:rPr>
        <w:t>使激光器处于波长扫描模式，通过输入端</w:t>
      </w:r>
      <w:r w:rsidRPr="000901F4">
        <w:rPr>
          <w:rFonts w:hint="eastAsia"/>
          <w:sz w:val="24"/>
          <w:szCs w:val="24"/>
        </w:rPr>
        <w:t>P</w:t>
      </w:r>
      <w:r w:rsidRPr="000901F4">
        <w:rPr>
          <w:sz w:val="24"/>
          <w:szCs w:val="24"/>
        </w:rPr>
        <w:t>C</w:t>
      </w:r>
      <w:r w:rsidRPr="000901F4">
        <w:rPr>
          <w:rFonts w:hint="eastAsia"/>
          <w:sz w:val="24"/>
          <w:szCs w:val="24"/>
        </w:rPr>
        <w:t>调整激光偏振，使偏振方向与腔模偏振方向一致，之后调整装载平台上的压力螺丝和旋转部件，使两套腔模分别满足输入激光和</w:t>
      </w:r>
      <w:r w:rsidRPr="000901F4">
        <w:rPr>
          <w:rFonts w:hint="eastAsia"/>
          <w:sz w:val="24"/>
          <w:szCs w:val="24"/>
        </w:rPr>
        <w:t>S</w:t>
      </w:r>
      <w:r w:rsidRPr="000901F4">
        <w:rPr>
          <w:sz w:val="24"/>
          <w:szCs w:val="24"/>
        </w:rPr>
        <w:t>BL</w:t>
      </w:r>
      <w:r w:rsidRPr="000901F4">
        <w:rPr>
          <w:rFonts w:hint="eastAsia"/>
          <w:sz w:val="24"/>
          <w:szCs w:val="24"/>
        </w:rPr>
        <w:t>的振荡条件；</w:t>
      </w:r>
    </w:p>
    <w:p w14:paraId="72062E9B" w14:textId="77777777" w:rsidR="007B06E8" w:rsidRPr="000901F4" w:rsidRDefault="007B06E8" w:rsidP="007B06E8">
      <w:pPr>
        <w:rPr>
          <w:sz w:val="24"/>
          <w:szCs w:val="24"/>
        </w:rPr>
      </w:pPr>
      <w:r>
        <w:rPr>
          <w:sz w:val="24"/>
          <w:szCs w:val="24"/>
        </w:rPr>
        <w:t>4.</w:t>
      </w:r>
      <w:r w:rsidRPr="000901F4">
        <w:rPr>
          <w:rFonts w:hint="eastAsia"/>
          <w:sz w:val="24"/>
          <w:szCs w:val="24"/>
        </w:rPr>
        <w:t>将激光器波长调整至与某一偏振模式共振频率相近，通过光谱仪观察是否成功产生</w:t>
      </w:r>
      <w:r w:rsidRPr="000901F4">
        <w:rPr>
          <w:rFonts w:hint="eastAsia"/>
          <w:sz w:val="24"/>
          <w:szCs w:val="24"/>
        </w:rPr>
        <w:t>S</w:t>
      </w:r>
      <w:r w:rsidRPr="000901F4">
        <w:rPr>
          <w:sz w:val="24"/>
          <w:szCs w:val="24"/>
        </w:rPr>
        <w:t>BL</w:t>
      </w:r>
      <w:r>
        <w:rPr>
          <w:rFonts w:hint="eastAsia"/>
          <w:sz w:val="24"/>
          <w:szCs w:val="24"/>
        </w:rPr>
        <w:t>；若成功</w:t>
      </w:r>
      <w:r w:rsidRPr="000901F4">
        <w:rPr>
          <w:rFonts w:hint="eastAsia"/>
          <w:sz w:val="24"/>
          <w:szCs w:val="24"/>
        </w:rPr>
        <w:t>，则调整输出端</w:t>
      </w:r>
      <w:r w:rsidRPr="000901F4">
        <w:rPr>
          <w:sz w:val="24"/>
          <w:szCs w:val="24"/>
        </w:rPr>
        <w:t>PC</w:t>
      </w:r>
      <w:r w:rsidRPr="000901F4">
        <w:rPr>
          <w:rFonts w:hint="eastAsia"/>
          <w:sz w:val="24"/>
          <w:szCs w:val="24"/>
        </w:rPr>
        <w:t>与</w:t>
      </w:r>
      <w:r w:rsidRPr="000901F4">
        <w:rPr>
          <w:rFonts w:hint="eastAsia"/>
          <w:sz w:val="24"/>
          <w:szCs w:val="24"/>
        </w:rPr>
        <w:t>P</w:t>
      </w:r>
      <w:r w:rsidRPr="000901F4">
        <w:rPr>
          <w:sz w:val="24"/>
          <w:szCs w:val="24"/>
        </w:rPr>
        <w:t>BS</w:t>
      </w:r>
      <w:r w:rsidRPr="000901F4">
        <w:rPr>
          <w:rFonts w:hint="eastAsia"/>
          <w:sz w:val="24"/>
          <w:szCs w:val="24"/>
        </w:rPr>
        <w:t>将泵浦激光与</w:t>
      </w:r>
      <w:r w:rsidRPr="000901F4">
        <w:rPr>
          <w:rFonts w:hint="eastAsia"/>
          <w:sz w:val="24"/>
          <w:szCs w:val="24"/>
        </w:rPr>
        <w:t>S</w:t>
      </w:r>
      <w:r w:rsidRPr="000901F4">
        <w:rPr>
          <w:sz w:val="24"/>
          <w:szCs w:val="24"/>
        </w:rPr>
        <w:t>BL</w:t>
      </w:r>
      <w:r w:rsidRPr="000901F4">
        <w:rPr>
          <w:rFonts w:hint="eastAsia"/>
          <w:sz w:val="24"/>
          <w:szCs w:val="24"/>
        </w:rPr>
        <w:t>分离输出；若未成功，则可通过精细调节激光器波长与输出功率来满足其腔内谐振条件。</w:t>
      </w:r>
    </w:p>
    <w:p w14:paraId="7236D65C" w14:textId="77777777" w:rsidR="007B06E8" w:rsidRDefault="007B06E8" w:rsidP="007B06E8">
      <w:pPr>
        <w:pStyle w:val="a3"/>
        <w:ind w:left="840" w:firstLineChars="0" w:firstLine="0"/>
        <w:jc w:val="center"/>
        <w:rPr>
          <w:sz w:val="24"/>
          <w:szCs w:val="24"/>
        </w:rPr>
      </w:pPr>
      <w:r>
        <w:rPr>
          <w:noProof/>
          <w:sz w:val="24"/>
          <w:szCs w:val="24"/>
        </w:rPr>
        <w:drawing>
          <wp:inline distT="0" distB="0" distL="0" distR="0" wp14:anchorId="68B7DA2E" wp14:editId="7039FF15">
            <wp:extent cx="4882637" cy="205909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1.b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82637" cy="2059091"/>
                    </a:xfrm>
                    <a:prstGeom prst="rect">
                      <a:avLst/>
                    </a:prstGeom>
                  </pic:spPr>
                </pic:pic>
              </a:graphicData>
            </a:graphic>
          </wp:inline>
        </w:drawing>
      </w:r>
      <w:r>
        <w:rPr>
          <w:rFonts w:hint="eastAsia"/>
          <w:sz w:val="24"/>
          <w:szCs w:val="24"/>
        </w:rPr>
        <w:t xml:space="preserve"> </w:t>
      </w:r>
    </w:p>
    <w:p w14:paraId="3CCA708C" w14:textId="77777777" w:rsidR="007B06E8" w:rsidRDefault="007B06E8" w:rsidP="007B06E8">
      <w:pPr>
        <w:ind w:firstLineChars="200" w:firstLine="480"/>
        <w:rPr>
          <w:sz w:val="24"/>
          <w:szCs w:val="24"/>
        </w:rPr>
      </w:pPr>
      <w:r>
        <w:rPr>
          <w:rFonts w:hint="eastAsia"/>
          <w:sz w:val="24"/>
          <w:szCs w:val="24"/>
        </w:rPr>
        <w:t>上图为对本发明所产生的</w:t>
      </w:r>
      <w:r>
        <w:rPr>
          <w:rFonts w:hint="eastAsia"/>
          <w:sz w:val="24"/>
          <w:szCs w:val="24"/>
        </w:rPr>
        <w:t>S</w:t>
      </w:r>
      <w:r>
        <w:rPr>
          <w:sz w:val="24"/>
          <w:szCs w:val="24"/>
        </w:rPr>
        <w:t>BL</w:t>
      </w:r>
      <w:r>
        <w:rPr>
          <w:rFonts w:hint="eastAsia"/>
          <w:sz w:val="24"/>
          <w:szCs w:val="24"/>
        </w:rPr>
        <w:t>的一系列性能表征，同一激光在不同功率下注</w:t>
      </w:r>
      <w:r w:rsidRPr="00096625">
        <w:rPr>
          <w:rFonts w:hint="eastAsia"/>
          <w:sz w:val="24"/>
          <w:szCs w:val="24"/>
        </w:rPr>
        <w:t>入本光纤谐振器时的输出光谱，可以看出在输入功率从</w:t>
      </w:r>
      <w:r w:rsidRPr="00096625">
        <w:rPr>
          <w:rFonts w:hint="eastAsia"/>
          <w:sz w:val="24"/>
          <w:szCs w:val="24"/>
        </w:rPr>
        <w:t>2</w:t>
      </w:r>
      <w:r w:rsidRPr="00096625">
        <w:rPr>
          <w:sz w:val="24"/>
          <w:szCs w:val="24"/>
        </w:rPr>
        <w:t>7</w:t>
      </w:r>
      <w:r w:rsidRPr="00096625">
        <w:rPr>
          <w:rFonts w:hint="eastAsia"/>
          <w:sz w:val="24"/>
          <w:szCs w:val="24"/>
        </w:rPr>
        <w:t>m</w:t>
      </w:r>
      <w:r w:rsidRPr="00096625">
        <w:rPr>
          <w:sz w:val="24"/>
          <w:szCs w:val="24"/>
        </w:rPr>
        <w:t>W</w:t>
      </w:r>
      <w:r w:rsidRPr="00096625">
        <w:rPr>
          <w:rFonts w:hint="eastAsia"/>
          <w:sz w:val="24"/>
          <w:szCs w:val="24"/>
        </w:rPr>
        <w:t>至</w:t>
      </w:r>
      <w:r w:rsidRPr="00096625">
        <w:rPr>
          <w:rFonts w:hint="eastAsia"/>
          <w:sz w:val="24"/>
          <w:szCs w:val="24"/>
        </w:rPr>
        <w:t>2</w:t>
      </w:r>
      <w:r w:rsidRPr="00096625">
        <w:rPr>
          <w:sz w:val="24"/>
          <w:szCs w:val="24"/>
        </w:rPr>
        <w:t>70</w:t>
      </w:r>
      <w:r>
        <w:rPr>
          <w:rFonts w:hint="eastAsia"/>
          <w:sz w:val="24"/>
          <w:szCs w:val="24"/>
        </w:rPr>
        <w:t>mW</w:t>
      </w:r>
      <w:r>
        <w:rPr>
          <w:rFonts w:hint="eastAsia"/>
          <w:sz w:val="24"/>
          <w:szCs w:val="24"/>
        </w:rPr>
        <w:t>变化过程中，光谱</w:t>
      </w:r>
      <w:r w:rsidRPr="00096625">
        <w:rPr>
          <w:rFonts w:hint="eastAsia"/>
          <w:sz w:val="24"/>
          <w:szCs w:val="24"/>
        </w:rPr>
        <w:t>只存在原始泵浦激光与一阶</w:t>
      </w:r>
      <w:r w:rsidRPr="00096625">
        <w:rPr>
          <w:rFonts w:hint="eastAsia"/>
          <w:sz w:val="24"/>
          <w:szCs w:val="24"/>
        </w:rPr>
        <w:t>S</w:t>
      </w:r>
      <w:r w:rsidRPr="00096625">
        <w:rPr>
          <w:sz w:val="24"/>
          <w:szCs w:val="24"/>
        </w:rPr>
        <w:t>BL</w:t>
      </w:r>
      <w:r w:rsidRPr="00096625">
        <w:rPr>
          <w:rFonts w:hint="eastAsia"/>
          <w:sz w:val="24"/>
          <w:szCs w:val="24"/>
        </w:rPr>
        <w:t>，</w:t>
      </w:r>
      <w:r>
        <w:rPr>
          <w:rFonts w:hint="eastAsia"/>
          <w:sz w:val="24"/>
          <w:szCs w:val="24"/>
        </w:rPr>
        <w:t>并没有其它波长激光出现，说明本发明可以有效抑制高阶</w:t>
      </w:r>
      <w:r>
        <w:rPr>
          <w:rFonts w:hint="eastAsia"/>
          <w:sz w:val="24"/>
          <w:szCs w:val="24"/>
        </w:rPr>
        <w:t>S</w:t>
      </w:r>
      <w:r>
        <w:rPr>
          <w:sz w:val="24"/>
          <w:szCs w:val="24"/>
        </w:rPr>
        <w:t>BL</w:t>
      </w:r>
      <w:r>
        <w:rPr>
          <w:rFonts w:hint="eastAsia"/>
          <w:sz w:val="24"/>
          <w:szCs w:val="24"/>
        </w:rPr>
        <w:t>。同时，产生的</w:t>
      </w:r>
      <w:r>
        <w:rPr>
          <w:rFonts w:hint="eastAsia"/>
          <w:sz w:val="24"/>
          <w:szCs w:val="24"/>
        </w:rPr>
        <w:t>S</w:t>
      </w:r>
      <w:r>
        <w:rPr>
          <w:sz w:val="24"/>
          <w:szCs w:val="24"/>
        </w:rPr>
        <w:t>BL</w:t>
      </w:r>
      <w:r>
        <w:rPr>
          <w:rFonts w:hint="eastAsia"/>
          <w:sz w:val="24"/>
          <w:szCs w:val="24"/>
        </w:rPr>
        <w:t>在线宽与频率抖动性等方面均优于原始激光。</w:t>
      </w:r>
    </w:p>
    <w:p w14:paraId="3D4C7EB4" w14:textId="77777777" w:rsidR="007B06E8" w:rsidRPr="00096625" w:rsidRDefault="007B06E8" w:rsidP="007B06E8">
      <w:pPr>
        <w:ind w:firstLineChars="200" w:firstLine="480"/>
        <w:rPr>
          <w:sz w:val="24"/>
          <w:szCs w:val="24"/>
        </w:rPr>
      </w:pPr>
    </w:p>
    <w:p w14:paraId="3AA5A30C" w14:textId="77777777" w:rsidR="007B06E8" w:rsidRDefault="007B06E8" w:rsidP="007B06E8">
      <w:pPr>
        <w:pStyle w:val="o"/>
        <w:spacing w:line="360" w:lineRule="auto"/>
        <w:rPr>
          <w:b/>
          <w:szCs w:val="24"/>
        </w:rPr>
      </w:pPr>
      <w:r>
        <w:rPr>
          <w:b/>
          <w:szCs w:val="24"/>
        </w:rPr>
        <w:t>4</w:t>
      </w:r>
      <w:r>
        <w:rPr>
          <w:b/>
          <w:szCs w:val="24"/>
        </w:rPr>
        <w:t>、用推理方式推导出本发明的优点</w:t>
      </w:r>
    </w:p>
    <w:p w14:paraId="7F6CCD29" w14:textId="77777777" w:rsidR="007B06E8" w:rsidRDefault="007B06E8" w:rsidP="007B06E8">
      <w:pPr>
        <w:pStyle w:val="o"/>
        <w:spacing w:line="360" w:lineRule="auto"/>
        <w:rPr>
          <w:rFonts w:eastAsia="楷体_GB2312"/>
          <w:sz w:val="21"/>
        </w:rPr>
      </w:pPr>
      <w:r>
        <w:rPr>
          <w:rFonts w:eastAsia="楷体_GB2312"/>
          <w:sz w:val="21"/>
        </w:rPr>
        <w:lastRenderedPageBreak/>
        <w:t>请注意，要以推理的方式阐述，即首先推导出其直接的技术效果，然后逐层推导到最终的技术效果，其目的是使代理人充分理解其中的因果关系，以发现本发明对现有技术改进点的本质。可以对应第</w:t>
      </w:r>
      <w:r>
        <w:rPr>
          <w:rFonts w:eastAsia="楷体_GB2312"/>
          <w:sz w:val="21"/>
        </w:rPr>
        <w:t>2</w:t>
      </w:r>
      <w:r>
        <w:rPr>
          <w:rFonts w:eastAsia="楷体_GB2312"/>
          <w:sz w:val="21"/>
        </w:rPr>
        <w:t>部分最接近现有技术的缺点来描述。</w:t>
      </w:r>
    </w:p>
    <w:p w14:paraId="0C079AE1" w14:textId="77777777" w:rsidR="007B06E8" w:rsidRDefault="007B06E8" w:rsidP="007B06E8">
      <w:pPr>
        <w:rPr>
          <w:sz w:val="24"/>
          <w:szCs w:val="24"/>
        </w:rPr>
      </w:pPr>
    </w:p>
    <w:p w14:paraId="1ACD5C51" w14:textId="77777777" w:rsidR="007B06E8" w:rsidRDefault="007B06E8" w:rsidP="007B06E8">
      <w:pPr>
        <w:rPr>
          <w:sz w:val="24"/>
          <w:szCs w:val="24"/>
        </w:rPr>
      </w:pPr>
      <w:r>
        <w:rPr>
          <w:rFonts w:hint="eastAsia"/>
          <w:sz w:val="24"/>
          <w:szCs w:val="24"/>
        </w:rPr>
        <w:t>解决的问题：</w:t>
      </w:r>
    </w:p>
    <w:p w14:paraId="535B5A34" w14:textId="77777777" w:rsidR="007B06E8" w:rsidRDefault="007B06E8" w:rsidP="007B06E8">
      <w:pPr>
        <w:ind w:firstLineChars="200" w:firstLine="480"/>
        <w:rPr>
          <w:sz w:val="24"/>
          <w:szCs w:val="24"/>
        </w:rPr>
      </w:pPr>
      <w:r>
        <w:rPr>
          <w:rFonts w:hint="eastAsia"/>
          <w:sz w:val="24"/>
          <w:szCs w:val="24"/>
        </w:rPr>
        <w:t>本发明基于上述理论与工程设计成功在光纤谐振器内获得了两组正交的偏振模式，与一般的采用一套纵模的谐振器相比，本发明可以利用两套纵模来分别满足泵浦光子与斯托克斯光子的谐振条件。当原始泵浦激光与新产生的</w:t>
      </w:r>
      <w:r>
        <w:rPr>
          <w:rFonts w:hint="eastAsia"/>
          <w:sz w:val="24"/>
          <w:szCs w:val="24"/>
        </w:rPr>
        <w:t>S</w:t>
      </w:r>
      <w:r>
        <w:rPr>
          <w:sz w:val="24"/>
          <w:szCs w:val="24"/>
        </w:rPr>
        <w:t>BL</w:t>
      </w:r>
      <w:r>
        <w:rPr>
          <w:rFonts w:hint="eastAsia"/>
          <w:sz w:val="24"/>
          <w:szCs w:val="24"/>
        </w:rPr>
        <w:t>偏振方向相互垂直时可以利用偏振分束器将泵浦激光与</w:t>
      </w:r>
      <w:r>
        <w:rPr>
          <w:sz w:val="24"/>
          <w:szCs w:val="24"/>
        </w:rPr>
        <w:t>SBL</w:t>
      </w:r>
      <w:r>
        <w:rPr>
          <w:rFonts w:hint="eastAsia"/>
          <w:sz w:val="24"/>
          <w:szCs w:val="24"/>
        </w:rPr>
        <w:t>有效分离。此外，本发明可以利用调节施加于谐振器上的压力来改变非常光在光纤内的传播速度，进而改变一套纵模的谐振频率，这大大降低了对谐振器加工的精度要求。</w:t>
      </w:r>
    </w:p>
    <w:p w14:paraId="72A0615E" w14:textId="77777777" w:rsidR="007B06E8" w:rsidRDefault="007B06E8" w:rsidP="007B06E8">
      <w:pPr>
        <w:ind w:firstLineChars="200" w:firstLine="480"/>
        <w:rPr>
          <w:sz w:val="24"/>
          <w:szCs w:val="24"/>
        </w:rPr>
      </w:pPr>
      <w:r>
        <w:rPr>
          <w:rFonts w:hint="eastAsia"/>
          <w:sz w:val="24"/>
          <w:szCs w:val="24"/>
        </w:rPr>
        <w:t>除此之外，利用两套纵模来实现</w:t>
      </w:r>
      <w:r>
        <w:rPr>
          <w:rFonts w:hint="eastAsia"/>
          <w:sz w:val="24"/>
          <w:szCs w:val="24"/>
        </w:rPr>
        <w:t>S</w:t>
      </w:r>
      <w:r>
        <w:rPr>
          <w:sz w:val="24"/>
          <w:szCs w:val="24"/>
        </w:rPr>
        <w:t>BL</w:t>
      </w:r>
      <w:r>
        <w:rPr>
          <w:rFonts w:hint="eastAsia"/>
          <w:sz w:val="24"/>
          <w:szCs w:val="24"/>
        </w:rPr>
        <w:t>后，</w:t>
      </w:r>
      <w:r>
        <w:rPr>
          <w:rFonts w:hint="eastAsia"/>
          <w:sz w:val="24"/>
          <w:szCs w:val="24"/>
        </w:rPr>
        <w:t>S</w:t>
      </w:r>
      <w:r>
        <w:rPr>
          <w:sz w:val="24"/>
          <w:szCs w:val="24"/>
        </w:rPr>
        <w:t>BL</w:t>
      </w:r>
      <w:r>
        <w:rPr>
          <w:rFonts w:hint="eastAsia"/>
          <w:sz w:val="24"/>
          <w:szCs w:val="24"/>
        </w:rPr>
        <w:t>会继续产生新频率的斯托克斯光子，但是新产生的斯托克斯光子频率均不满足本发明两套腔模的谐振条件。即</w:t>
      </w:r>
      <m:oMath>
        <m:sSub>
          <m:sSubPr>
            <m:ctrlPr>
              <w:rPr>
                <w:rFonts w:ascii="Cambria Math" w:hAnsi="Cambria Math"/>
                <w:i/>
                <w:sz w:val="24"/>
                <w:szCs w:val="24"/>
              </w:rPr>
            </m:ctrlPr>
          </m:sSubPr>
          <m:e>
            <m:r>
              <w:rPr>
                <w:rFonts w:ascii="Cambria Math" w:hAnsi="Cambria Math" w:hint="eastAsia"/>
                <w:sz w:val="24"/>
                <w:szCs w:val="24"/>
              </w:rPr>
              <m:t>v</m:t>
            </m:r>
          </m:e>
          <m:sub>
            <m:r>
              <w:rPr>
                <w:rFonts w:ascii="Cambria Math" w:hAnsi="Cambria Math"/>
                <w:sz w:val="24"/>
                <w:szCs w:val="24"/>
              </w:rPr>
              <m:t>1</m:t>
            </m:r>
          </m:sub>
        </m:sSub>
        <m:r>
          <m:rPr>
            <m:sty m:val="p"/>
          </m:rPr>
          <w:rPr>
            <w:rFonts w:ascii="微软雅黑" w:eastAsia="微软雅黑" w:hAnsi="微软雅黑" w:cs="微软雅黑" w:hint="eastAsia"/>
            <w:sz w:val="24"/>
            <w:szCs w:val="24"/>
          </w:rPr>
          <m:t>-</m:t>
        </m:r>
        <m:sSub>
          <m:sSubPr>
            <m:ctrlPr>
              <w:rPr>
                <w:rFonts w:ascii="Cambria Math" w:hAnsi="Cambria Math"/>
                <w:i/>
                <w:sz w:val="24"/>
                <w:szCs w:val="24"/>
              </w:rPr>
            </m:ctrlPr>
          </m:sSubPr>
          <m:e>
            <m:r>
              <w:rPr>
                <w:rFonts w:ascii="Cambria Math" w:hAnsi="Cambria Math" w:hint="eastAsia"/>
                <w:sz w:val="24"/>
                <w:szCs w:val="24"/>
              </w:rPr>
              <m:t>v</m:t>
            </m:r>
          </m:e>
          <m:sub>
            <m:r>
              <w:rPr>
                <w:rFonts w:ascii="Cambria Math" w:hAnsi="Cambria Math"/>
                <w:sz w:val="24"/>
                <w:szCs w:val="24"/>
              </w:rPr>
              <m:t>2</m:t>
            </m:r>
          </m:sub>
        </m:sSub>
      </m:oMath>
      <w:r>
        <w:rPr>
          <w:rFonts w:hint="eastAsia"/>
          <w:sz w:val="24"/>
          <w:szCs w:val="24"/>
        </w:rPr>
        <w:t>不为自由光谱范围</w:t>
      </w:r>
      <w:r>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FSR</m:t>
            </m:r>
          </m:e>
          <m:sub>
            <m:r>
              <w:rPr>
                <w:rFonts w:ascii="Cambria Math" w:hAnsi="Cambria Math"/>
                <w:sz w:val="24"/>
                <w:szCs w:val="24"/>
              </w:rPr>
              <m:t>1</m:t>
            </m:r>
          </m:sub>
        </m:sSub>
      </m:oMath>
      <w:r>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FSR</m:t>
            </m:r>
          </m:e>
          <m:sub>
            <m:r>
              <w:rPr>
                <w:rFonts w:ascii="Cambria Math" w:hAnsi="Cambria Math"/>
                <w:sz w:val="24"/>
                <w:szCs w:val="24"/>
              </w:rPr>
              <m:t>2</m:t>
            </m:r>
          </m:sub>
        </m:sSub>
        <m:r>
          <w:rPr>
            <w:rFonts w:ascii="Cambria Math" w:hAnsi="Cambria Math"/>
            <w:sz w:val="24"/>
            <w:szCs w:val="24"/>
          </w:rPr>
          <m:t>)</m:t>
        </m:r>
      </m:oMath>
      <w:r>
        <w:rPr>
          <w:rFonts w:hint="eastAsia"/>
          <w:sz w:val="24"/>
          <w:szCs w:val="24"/>
        </w:rPr>
        <w:t>的整数倍，所以本发明的另外一个优势在于可以在高功率泵浦时有效抑制</w:t>
      </w:r>
      <w:r>
        <w:rPr>
          <w:rFonts w:hint="eastAsia"/>
          <w:sz w:val="24"/>
          <w:szCs w:val="24"/>
        </w:rPr>
        <w:t>S</w:t>
      </w:r>
      <w:r>
        <w:rPr>
          <w:sz w:val="24"/>
          <w:szCs w:val="24"/>
        </w:rPr>
        <w:t>BL</w:t>
      </w:r>
      <w:r>
        <w:rPr>
          <w:rFonts w:hint="eastAsia"/>
          <w:sz w:val="24"/>
          <w:szCs w:val="24"/>
        </w:rPr>
        <w:t>的级联，只产生一种新频率的窄线宽激光。</w:t>
      </w:r>
    </w:p>
    <w:p w14:paraId="0DC4433F" w14:textId="77777777" w:rsidR="007B06E8" w:rsidRPr="002D78C3" w:rsidRDefault="007B06E8" w:rsidP="007B06E8">
      <w:pPr>
        <w:ind w:firstLineChars="200" w:firstLine="480"/>
        <w:rPr>
          <w:sz w:val="24"/>
          <w:szCs w:val="24"/>
        </w:rPr>
      </w:pPr>
      <w:r>
        <w:rPr>
          <w:rFonts w:hint="eastAsia"/>
          <w:sz w:val="24"/>
          <w:szCs w:val="24"/>
        </w:rPr>
        <w:t>本发明是以商用光纤作为原材进行加工而成，且两端接口与各种商用光纤器件适配，可直接进行插拔使用，提高了本发明的适用性。</w:t>
      </w:r>
    </w:p>
    <w:p w14:paraId="3D54712C" w14:textId="77777777" w:rsidR="007B06E8" w:rsidRPr="00096749" w:rsidRDefault="007B06E8" w:rsidP="007B06E8">
      <w:pPr>
        <w:rPr>
          <w:sz w:val="24"/>
          <w:szCs w:val="24"/>
        </w:rPr>
      </w:pPr>
    </w:p>
    <w:p w14:paraId="6B86820B" w14:textId="77777777" w:rsidR="007B06E8" w:rsidRDefault="007B06E8" w:rsidP="007B06E8">
      <w:pPr>
        <w:rPr>
          <w:sz w:val="24"/>
          <w:szCs w:val="24"/>
        </w:rPr>
      </w:pPr>
      <w:r>
        <w:rPr>
          <w:rFonts w:hint="eastAsia"/>
          <w:sz w:val="24"/>
          <w:szCs w:val="24"/>
        </w:rPr>
        <w:t>保护范围：</w:t>
      </w:r>
    </w:p>
    <w:p w14:paraId="2237D0C4" w14:textId="77777777" w:rsidR="007B06E8" w:rsidRDefault="007B06E8" w:rsidP="007B06E8">
      <w:pPr>
        <w:rPr>
          <w:sz w:val="24"/>
          <w:szCs w:val="24"/>
        </w:rPr>
      </w:pPr>
      <w:r>
        <w:rPr>
          <w:rFonts w:hint="eastAsia"/>
          <w:sz w:val="24"/>
          <w:szCs w:val="24"/>
        </w:rPr>
        <w:t>该专利主要体出的创新点是在谐振器的制作方式以及谐振器内两套的腔模的控制。因此谐振器的制作流程与装载平台的设计是保护的主要部分。</w:t>
      </w:r>
    </w:p>
    <w:p w14:paraId="5250B0EA" w14:textId="77777777" w:rsidR="007B06E8" w:rsidRDefault="007B06E8" w:rsidP="007B06E8">
      <w:pPr>
        <w:rPr>
          <w:sz w:val="24"/>
          <w:szCs w:val="24"/>
        </w:rPr>
      </w:pPr>
    </w:p>
    <w:p w14:paraId="7C9FE64F" w14:textId="77777777" w:rsidR="007B06E8" w:rsidRDefault="007B06E8" w:rsidP="007B06E8">
      <w:pPr>
        <w:pStyle w:val="o"/>
        <w:spacing w:line="360" w:lineRule="auto"/>
        <w:rPr>
          <w:szCs w:val="24"/>
        </w:rPr>
      </w:pPr>
      <w:r>
        <w:rPr>
          <w:szCs w:val="24"/>
        </w:rPr>
        <w:t>（给代理人提供更多的信息，可以有助于代理人更好更快的完成申请文件）</w:t>
      </w:r>
    </w:p>
    <w:p w14:paraId="1D5354B8" w14:textId="77777777" w:rsidR="007B06E8" w:rsidRDefault="007B06E8" w:rsidP="007B06E8">
      <w:pPr>
        <w:pStyle w:val="o"/>
        <w:spacing w:line="360" w:lineRule="auto"/>
        <w:rPr>
          <w:b/>
          <w:szCs w:val="24"/>
        </w:rPr>
      </w:pPr>
      <w:r>
        <w:rPr>
          <w:b/>
          <w:szCs w:val="24"/>
        </w:rPr>
        <w:t>注意：</w:t>
      </w:r>
    </w:p>
    <w:p w14:paraId="20E5DF9A" w14:textId="77777777" w:rsidR="007B06E8" w:rsidRDefault="007B06E8" w:rsidP="007B06E8">
      <w:pPr>
        <w:pStyle w:val="o"/>
        <w:spacing w:line="360" w:lineRule="auto"/>
        <w:rPr>
          <w:szCs w:val="24"/>
        </w:rPr>
      </w:pPr>
      <w:r>
        <w:rPr>
          <w:szCs w:val="24"/>
        </w:rPr>
        <w:t>1.</w:t>
      </w:r>
      <w:r>
        <w:rPr>
          <w:szCs w:val="24"/>
        </w:rPr>
        <w:t>背景技术和详细技术方案，一定要写的全面、清楚。</w:t>
      </w:r>
    </w:p>
    <w:p w14:paraId="2DBFD8BC" w14:textId="77777777" w:rsidR="007B06E8" w:rsidRDefault="007B06E8" w:rsidP="007B06E8">
      <w:pPr>
        <w:pStyle w:val="o"/>
        <w:spacing w:line="360" w:lineRule="auto"/>
        <w:rPr>
          <w:szCs w:val="24"/>
        </w:rPr>
      </w:pPr>
      <w:r>
        <w:rPr>
          <w:szCs w:val="24"/>
        </w:rPr>
        <w:t>2.</w:t>
      </w:r>
      <w:r>
        <w:rPr>
          <w:szCs w:val="24"/>
        </w:rPr>
        <w:t>英文缩写有中文译文和英文原词，最好在术语解释部分给出。</w:t>
      </w:r>
    </w:p>
    <w:p w14:paraId="33EA6A35" w14:textId="77777777" w:rsidR="007B06E8" w:rsidRDefault="007B06E8" w:rsidP="007B06E8">
      <w:pPr>
        <w:pStyle w:val="o"/>
        <w:spacing w:line="360" w:lineRule="auto"/>
        <w:rPr>
          <w:szCs w:val="24"/>
        </w:rPr>
      </w:pPr>
      <w:r>
        <w:rPr>
          <w:szCs w:val="24"/>
        </w:rPr>
        <w:t>3.</w:t>
      </w:r>
      <w:r>
        <w:rPr>
          <w:szCs w:val="24"/>
        </w:rPr>
        <w:t>全文对同一事物的叫法应统一，避免出现一种东西多种叫法。</w:t>
      </w:r>
    </w:p>
    <w:p w14:paraId="42F938CA" w14:textId="77777777" w:rsidR="007B06E8" w:rsidRPr="001A11C5" w:rsidRDefault="007B06E8" w:rsidP="007B06E8">
      <w:pPr>
        <w:pStyle w:val="DefaultText"/>
        <w:spacing w:line="360" w:lineRule="auto"/>
        <w:rPr>
          <w:szCs w:val="24"/>
        </w:rPr>
      </w:pPr>
      <w:r>
        <w:rPr>
          <w:szCs w:val="24"/>
        </w:rPr>
        <w:t>4.</w:t>
      </w:r>
      <w:r>
        <w:rPr>
          <w:szCs w:val="24"/>
        </w:rPr>
        <w:t>应该阐述发明目的是通过什么技术方案来实现的，不能只有原理，也不能只做功能介绍；</w:t>
      </w:r>
    </w:p>
    <w:p w14:paraId="6E04666F" w14:textId="77777777" w:rsidR="00E537C8" w:rsidRPr="007B06E8" w:rsidRDefault="00E537C8"/>
    <w:sectPr w:rsidR="00E537C8" w:rsidRPr="007B06E8">
      <w:head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38B59" w14:textId="77777777" w:rsidR="00A93871" w:rsidRDefault="00A93871" w:rsidP="00DA47B9">
      <w:pPr>
        <w:spacing w:line="240" w:lineRule="auto"/>
      </w:pPr>
      <w:r>
        <w:separator/>
      </w:r>
    </w:p>
  </w:endnote>
  <w:endnote w:type="continuationSeparator" w:id="0">
    <w:p w14:paraId="02AB9318" w14:textId="77777777" w:rsidR="00A93871" w:rsidRDefault="00A93871" w:rsidP="00DA47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37813" w14:textId="77777777" w:rsidR="00A93871" w:rsidRDefault="00A93871" w:rsidP="00DA47B9">
      <w:pPr>
        <w:spacing w:line="240" w:lineRule="auto"/>
      </w:pPr>
      <w:r>
        <w:separator/>
      </w:r>
    </w:p>
  </w:footnote>
  <w:footnote w:type="continuationSeparator" w:id="0">
    <w:p w14:paraId="5322DB09" w14:textId="77777777" w:rsidR="00A93871" w:rsidRDefault="00A93871" w:rsidP="00DA47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80E04" w14:textId="02EEA0A4" w:rsidR="00DA47B9" w:rsidRDefault="00DA47B9" w:rsidP="00DA47B9">
    <w:pPr>
      <w:pStyle w:val="a4"/>
      <w:jc w:val="right"/>
    </w:pPr>
    <w:r>
      <w:rPr>
        <w:rFonts w:hint="eastAsia"/>
      </w:rPr>
      <w:t>案号：</w:t>
    </w:r>
    <w:r w:rsidRPr="00DA47B9">
      <w:t>NJSESES211204CN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A56BB"/>
    <w:multiLevelType w:val="singleLevel"/>
    <w:tmpl w:val="55FA56BB"/>
    <w:lvl w:ilvl="0">
      <w:start w:val="3"/>
      <w:numFmt w:val="decimal"/>
      <w:suff w:val="nothing"/>
      <w:lvlText w:val="%1、"/>
      <w:lvlJc w:val="left"/>
    </w:lvl>
  </w:abstractNum>
  <w:abstractNum w:abstractNumId="1" w15:restartNumberingAfterBreak="0">
    <w:nsid w:val="55FA574A"/>
    <w:multiLevelType w:val="singleLevel"/>
    <w:tmpl w:val="55FA574A"/>
    <w:lvl w:ilvl="0">
      <w:start w:val="2"/>
      <w:numFmt w:val="decimal"/>
      <w:suff w:val="nothing"/>
      <w:lvlText w:val="%1、"/>
      <w:lvlJc w:val="left"/>
    </w:lvl>
  </w:abstractNum>
  <w:abstractNum w:abstractNumId="2" w15:restartNumberingAfterBreak="0">
    <w:nsid w:val="76A84CBD"/>
    <w:multiLevelType w:val="hybridMultilevel"/>
    <w:tmpl w:val="EB0E3470"/>
    <w:lvl w:ilvl="0" w:tplc="1B40A4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9E0"/>
    <w:rsid w:val="003A3D5D"/>
    <w:rsid w:val="005543BD"/>
    <w:rsid w:val="00581574"/>
    <w:rsid w:val="005B6C42"/>
    <w:rsid w:val="007B06E8"/>
    <w:rsid w:val="0081108D"/>
    <w:rsid w:val="00A93871"/>
    <w:rsid w:val="00B364D2"/>
    <w:rsid w:val="00DA47B9"/>
    <w:rsid w:val="00DC6EAB"/>
    <w:rsid w:val="00E537C8"/>
    <w:rsid w:val="00E879E0"/>
    <w:rsid w:val="00F940E3"/>
    <w:rsid w:val="00FB2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9C360"/>
  <w15:chartTrackingRefBased/>
  <w15:docId w15:val="{381B19B0-1F70-4A5C-BEF9-79B543656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06E8"/>
    <w:pPr>
      <w:overflowPunct w:val="0"/>
      <w:autoSpaceDE w:val="0"/>
      <w:autoSpaceDN w:val="0"/>
      <w:adjustRightInd w:val="0"/>
      <w:spacing w:line="360" w:lineRule="auto"/>
      <w:jc w:val="both"/>
      <w:textAlignment w:val="baseline"/>
    </w:pPr>
    <w:rPr>
      <w:rFonts w:ascii="Times New Roman" w:eastAsia="宋体"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o">
    <w:name w:val="????????¨¬???????????¨¬???????????¡ì??????????¨¬????????¨¬??????????¨¬???o???????????¡ì??????????¨¬????????¨¬???"/>
    <w:basedOn w:val="a"/>
    <w:rsid w:val="007B06E8"/>
    <w:pPr>
      <w:spacing w:line="240" w:lineRule="auto"/>
      <w:jc w:val="left"/>
    </w:pPr>
    <w:rPr>
      <w:sz w:val="24"/>
    </w:rPr>
  </w:style>
  <w:style w:type="paragraph" w:styleId="a3">
    <w:name w:val="List Paragraph"/>
    <w:basedOn w:val="a"/>
    <w:uiPriority w:val="34"/>
    <w:qFormat/>
    <w:rsid w:val="007B06E8"/>
    <w:pPr>
      <w:ind w:firstLineChars="200" w:firstLine="420"/>
    </w:pPr>
  </w:style>
  <w:style w:type="paragraph" w:customStyle="1" w:styleId="DefaultText">
    <w:name w:val="Default Text"/>
    <w:basedOn w:val="a"/>
    <w:rsid w:val="007B06E8"/>
    <w:pPr>
      <w:spacing w:line="240" w:lineRule="auto"/>
      <w:jc w:val="left"/>
    </w:pPr>
    <w:rPr>
      <w:sz w:val="24"/>
    </w:rPr>
  </w:style>
  <w:style w:type="paragraph" w:styleId="a4">
    <w:name w:val="header"/>
    <w:basedOn w:val="a"/>
    <w:link w:val="a5"/>
    <w:uiPriority w:val="99"/>
    <w:unhideWhenUsed/>
    <w:rsid w:val="00DA47B9"/>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DA47B9"/>
    <w:rPr>
      <w:rFonts w:ascii="Times New Roman" w:eastAsia="宋体" w:hAnsi="Times New Roman" w:cs="Times New Roman"/>
      <w:kern w:val="0"/>
      <w:sz w:val="18"/>
      <w:szCs w:val="18"/>
    </w:rPr>
  </w:style>
  <w:style w:type="paragraph" w:styleId="a6">
    <w:name w:val="footer"/>
    <w:basedOn w:val="a"/>
    <w:link w:val="a7"/>
    <w:uiPriority w:val="99"/>
    <w:unhideWhenUsed/>
    <w:rsid w:val="00DA47B9"/>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DA47B9"/>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864B2-5331-4254-9F9C-32BB43E7A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Pages>
  <Words>693</Words>
  <Characters>3951</Characters>
  <Application>Microsoft Office Word</Application>
  <DocSecurity>0</DocSecurity>
  <Lines>32</Lines>
  <Paragraphs>9</Paragraphs>
  <ScaleCrop>false</ScaleCrop>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GJ</dc:creator>
  <cp:keywords/>
  <dc:description/>
  <cp:lastModifiedBy>Xu Vincent</cp:lastModifiedBy>
  <cp:revision>10</cp:revision>
  <dcterms:created xsi:type="dcterms:W3CDTF">2021-11-22T08:21:00Z</dcterms:created>
  <dcterms:modified xsi:type="dcterms:W3CDTF">2021-12-04T05:50:00Z</dcterms:modified>
</cp:coreProperties>
</file>