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C6FB" w14:textId="77777777" w:rsidR="00D63E6E" w:rsidRDefault="007374B9">
      <w:pPr>
        <w:jc w:val="center"/>
        <w:rPr>
          <w:b/>
          <w:bCs/>
          <w:sz w:val="44"/>
        </w:rPr>
      </w:pPr>
      <w:r>
        <w:rPr>
          <w:rFonts w:hint="eastAsia"/>
          <w:b/>
          <w:bCs/>
          <w:sz w:val="44"/>
        </w:rPr>
        <w:t>附    页</w:t>
      </w:r>
    </w:p>
    <w:p w14:paraId="21BC4E2C" w14:textId="77777777" w:rsidR="00D63E6E" w:rsidRDefault="007374B9">
      <w:pPr>
        <w:spacing w:line="440" w:lineRule="exact"/>
      </w:pPr>
      <w:r>
        <w:rPr>
          <w:rFonts w:hint="eastAsia"/>
        </w:rPr>
        <w:t>尊敬的审查员老师，您好！</w:t>
      </w:r>
    </w:p>
    <w:p w14:paraId="500FB04C" w14:textId="77777777" w:rsidR="00D63E6E" w:rsidRDefault="007374B9">
      <w:pPr>
        <w:spacing w:line="440" w:lineRule="exact"/>
        <w:ind w:firstLineChars="200" w:firstLine="504"/>
      </w:pPr>
      <w:r>
        <w:rPr>
          <w:rFonts w:hint="eastAsia"/>
        </w:rPr>
        <w:t>非常感谢您对本申请认真细致的审查。申请人在收到第一次审查意见通知书后，进行了认真的研究，并按照审查意见进行了修改（参见所附修改页）。具体如下：</w:t>
      </w:r>
    </w:p>
    <w:p w14:paraId="04EB3AF0" w14:textId="77777777" w:rsidR="00D63E6E" w:rsidRDefault="007374B9">
      <w:pPr>
        <w:pStyle w:val="0a"/>
        <w:ind w:firstLine="480"/>
      </w:pPr>
      <w:r>
        <w:rPr>
          <w:rFonts w:hint="eastAsia"/>
        </w:rPr>
        <w:t>关于修改</w:t>
      </w:r>
    </w:p>
    <w:p w14:paraId="4F40CF2B" w14:textId="77777777" w:rsidR="00D63E6E" w:rsidRDefault="007374B9">
      <w:pPr>
        <w:pStyle w:val="00"/>
        <w:ind w:firstLine="480"/>
      </w:pPr>
      <w:r>
        <w:rPr>
          <w:rFonts w:hint="eastAsia"/>
        </w:rPr>
        <w:t>将权利要求</w:t>
      </w:r>
      <w:r>
        <w:rPr>
          <w:rFonts w:hint="eastAsia"/>
        </w:rPr>
        <w:t>5</w:t>
      </w:r>
      <w:r>
        <w:rPr>
          <w:rFonts w:hint="eastAsia"/>
        </w:rPr>
        <w:t>与权利要求</w:t>
      </w:r>
      <w:r>
        <w:t>10</w:t>
      </w:r>
      <w:r>
        <w:rPr>
          <w:rFonts w:hint="eastAsia"/>
        </w:rPr>
        <w:t>的内容合并</w:t>
      </w:r>
      <w:proofErr w:type="gramStart"/>
      <w:r>
        <w:rPr>
          <w:rFonts w:hint="eastAsia"/>
        </w:rPr>
        <w:t>至权利</w:t>
      </w:r>
      <w:proofErr w:type="gramEnd"/>
      <w:r>
        <w:rPr>
          <w:rFonts w:hint="eastAsia"/>
        </w:rPr>
        <w:t>要求</w:t>
      </w:r>
      <w:r>
        <w:rPr>
          <w:rFonts w:hint="eastAsia"/>
        </w:rPr>
        <w:t>1</w:t>
      </w:r>
      <w:r>
        <w:rPr>
          <w:rFonts w:hint="eastAsia"/>
        </w:rPr>
        <w:t>中，并删除原权利要求</w:t>
      </w:r>
      <w:r>
        <w:rPr>
          <w:rFonts w:hint="eastAsia"/>
        </w:rPr>
        <w:t>5</w:t>
      </w:r>
      <w:r>
        <w:rPr>
          <w:rFonts w:hint="eastAsia"/>
        </w:rPr>
        <w:t>与原权利要求</w:t>
      </w:r>
      <w:r>
        <w:t>10</w:t>
      </w:r>
      <w:r>
        <w:rPr>
          <w:rFonts w:hint="eastAsia"/>
        </w:rPr>
        <w:t>。申请人认为上述对权利要求书的修改均是依据原申请说明书和权利要求书记载的范围进行的，没有超出原申请文件记载的范围，符合专利法第</w:t>
      </w:r>
      <w:r>
        <w:rPr>
          <w:rFonts w:hint="eastAsia"/>
        </w:rPr>
        <w:t>33</w:t>
      </w:r>
      <w:r>
        <w:rPr>
          <w:rFonts w:hint="eastAsia"/>
        </w:rPr>
        <w:t>条的规定。</w:t>
      </w:r>
    </w:p>
    <w:p w14:paraId="0458977D" w14:textId="42FF6CA6" w:rsidR="00D63E6E" w:rsidRDefault="007374B9">
      <w:pPr>
        <w:pStyle w:val="0a"/>
        <w:ind w:firstLine="480"/>
      </w:pPr>
      <w:r>
        <w:rPr>
          <w:rFonts w:hint="eastAsia"/>
        </w:rPr>
        <w:t>关于权利要求</w:t>
      </w:r>
      <w:r>
        <w:rPr>
          <w:rFonts w:hint="eastAsia"/>
        </w:rPr>
        <w:t>1</w:t>
      </w:r>
      <w:r>
        <w:rPr>
          <w:rFonts w:hint="eastAsia"/>
        </w:rPr>
        <w:t>具备创造性</w:t>
      </w:r>
    </w:p>
    <w:p w14:paraId="5BF7E55C" w14:textId="067C7ED8" w:rsidR="00B522FF" w:rsidRPr="00B522FF" w:rsidRDefault="00B522FF" w:rsidP="00B522FF">
      <w:pPr>
        <w:pStyle w:val="0b"/>
        <w:ind w:firstLine="480"/>
      </w:pPr>
      <w:r>
        <w:rPr>
          <w:rFonts w:hint="eastAsia"/>
        </w:rPr>
        <w:t>关于最接近的现有技术</w:t>
      </w:r>
    </w:p>
    <w:p w14:paraId="55B85B58" w14:textId="10E86C6B" w:rsidR="00D63E6E" w:rsidRDefault="007374B9">
      <w:pPr>
        <w:pStyle w:val="00"/>
        <w:ind w:firstLine="480"/>
      </w:pPr>
      <w:r>
        <w:rPr>
          <w:rFonts w:hint="eastAsia"/>
        </w:rPr>
        <w:t>审查</w:t>
      </w:r>
      <w:proofErr w:type="gramStart"/>
      <w:r>
        <w:rPr>
          <w:rFonts w:hint="eastAsia"/>
        </w:rPr>
        <w:t>员老师</w:t>
      </w:r>
      <w:proofErr w:type="gramEnd"/>
      <w:r>
        <w:rPr>
          <w:rFonts w:hint="eastAsia"/>
        </w:rPr>
        <w:t>经过全面细致的检索，获得最接近的现有技术</w:t>
      </w:r>
      <w:r>
        <w:t>CN106126830A</w:t>
      </w:r>
      <w:r>
        <w:rPr>
          <w:rFonts w:hint="eastAsia"/>
        </w:rPr>
        <w:t>，并将该文件作为评述本申请的对比文件</w:t>
      </w:r>
      <w:r>
        <w:rPr>
          <w:rFonts w:hint="eastAsia"/>
        </w:rPr>
        <w:t>1</w:t>
      </w:r>
      <w:r>
        <w:rPr>
          <w:rFonts w:hint="eastAsia"/>
        </w:rPr>
        <w:t>。</w:t>
      </w:r>
    </w:p>
    <w:p w14:paraId="00BA51EB" w14:textId="77777777" w:rsidR="007F43FA" w:rsidRDefault="00BD1424" w:rsidP="00BD1424">
      <w:pPr>
        <w:pStyle w:val="00"/>
        <w:ind w:firstLine="480"/>
      </w:pPr>
      <w:r>
        <w:rPr>
          <w:rFonts w:hint="eastAsia"/>
        </w:rPr>
        <w:t>对比文件</w:t>
      </w:r>
      <w:r>
        <w:rPr>
          <w:rFonts w:hint="eastAsia"/>
        </w:rPr>
        <w:t>1</w:t>
      </w:r>
      <w:r>
        <w:rPr>
          <w:rFonts w:hint="eastAsia"/>
        </w:rPr>
        <w:t>的发明名称为“</w:t>
      </w:r>
      <w:r w:rsidR="0052509E" w:rsidRPr="0052509E">
        <w:rPr>
          <w:rFonts w:hint="eastAsia"/>
        </w:rPr>
        <w:t>基于图形组态插件的智能变电站二次虚回路可视化方法</w:t>
      </w:r>
      <w:r>
        <w:rPr>
          <w:rFonts w:hint="eastAsia"/>
        </w:rPr>
        <w:t>”，要解决的技术问题是“</w:t>
      </w:r>
      <w:r w:rsidR="0052509E" w:rsidRPr="0052509E">
        <w:rPr>
          <w:rFonts w:hint="eastAsia"/>
        </w:rPr>
        <w:t>解决变电站保护装置无端子、无连线、虚回路状态不可见，导致无法实时监视智能变电站二次虚回路的全站布局与实时状态的问题</w:t>
      </w:r>
      <w:r>
        <w:rPr>
          <w:rFonts w:hint="eastAsia"/>
        </w:rPr>
        <w:t>”（参见对比文件</w:t>
      </w:r>
      <w:r>
        <w:rPr>
          <w:rFonts w:hint="eastAsia"/>
        </w:rPr>
        <w:t>1</w:t>
      </w:r>
      <w:r>
        <w:rPr>
          <w:rFonts w:hint="eastAsia"/>
        </w:rPr>
        <w:t>说明书第</w:t>
      </w:r>
      <w:r>
        <w:rPr>
          <w:rFonts w:hint="eastAsia"/>
        </w:rPr>
        <w:t>00</w:t>
      </w:r>
      <w:r w:rsidR="00671C0D">
        <w:t>04</w:t>
      </w:r>
      <w:r>
        <w:rPr>
          <w:rFonts w:hint="eastAsia"/>
        </w:rPr>
        <w:t>段）。其发明构思是“</w:t>
      </w:r>
      <w:r w:rsidR="0052509E" w:rsidRPr="0052509E">
        <w:rPr>
          <w:rFonts w:hint="eastAsia"/>
        </w:rPr>
        <w:t>通过建立二次虚回路数据库模型，将变电站配置描述模型的二次虚回路关联关系导入到监控后台配置数据库，在组态工具中拖拽相应的业务树节点到组态画面中，以生成相应层级的虚回路组态图形，并关联相应节点业务数据，根据回路状态将智能变电站的二次虚回路展示</w:t>
      </w:r>
      <w:r>
        <w:rPr>
          <w:rFonts w:hint="eastAsia"/>
        </w:rPr>
        <w:t>”（参见对比文件</w:t>
      </w:r>
      <w:r>
        <w:rPr>
          <w:rFonts w:hint="eastAsia"/>
        </w:rPr>
        <w:t>1</w:t>
      </w:r>
      <w:r>
        <w:rPr>
          <w:rFonts w:hint="eastAsia"/>
        </w:rPr>
        <w:t>说明书第</w:t>
      </w:r>
      <w:r>
        <w:rPr>
          <w:rFonts w:hint="eastAsia"/>
        </w:rPr>
        <w:t>00</w:t>
      </w:r>
      <w:r w:rsidR="00671C0D">
        <w:t>06~0009</w:t>
      </w:r>
      <w:r>
        <w:rPr>
          <w:rFonts w:hint="eastAsia"/>
        </w:rPr>
        <w:t>段）。</w:t>
      </w:r>
    </w:p>
    <w:p w14:paraId="270BF5A5" w14:textId="37D7441B" w:rsidR="007F43FA" w:rsidRDefault="008A3DA6" w:rsidP="00BD1424">
      <w:pPr>
        <w:pStyle w:val="00"/>
        <w:ind w:firstLine="480"/>
      </w:pPr>
      <w:r>
        <w:rPr>
          <w:rFonts w:hint="eastAsia"/>
        </w:rPr>
        <w:t>而</w:t>
      </w:r>
      <w:r w:rsidR="00006B64">
        <w:rPr>
          <w:rFonts w:hint="eastAsia"/>
        </w:rPr>
        <w:t>本申请的发明名称为“</w:t>
      </w:r>
      <w:r w:rsidR="0029689C" w:rsidRPr="0029689C">
        <w:rPr>
          <w:rFonts w:hint="eastAsia"/>
        </w:rPr>
        <w:t>一种实现二次设备可视化插件的</w:t>
      </w:r>
      <w:r w:rsidR="0029689C">
        <w:rPr>
          <w:rFonts w:hint="eastAsia"/>
        </w:rPr>
        <w:t>方法</w:t>
      </w:r>
      <w:r w:rsidR="00006B64">
        <w:rPr>
          <w:rFonts w:hint="eastAsia"/>
        </w:rPr>
        <w:t>”</w:t>
      </w:r>
      <w:r w:rsidR="003D385D">
        <w:rPr>
          <w:rFonts w:hint="eastAsia"/>
        </w:rPr>
        <w:t>，要解决的技术问题是“</w:t>
      </w:r>
      <w:r w:rsidR="001D16F2" w:rsidRPr="001D16F2">
        <w:rPr>
          <w:rFonts w:hint="eastAsia"/>
        </w:rPr>
        <w:t>通过插件的方式进行二次设备的可视化，不再仅仅将数据依托于</w:t>
      </w:r>
      <w:r w:rsidR="001D16F2" w:rsidRPr="001D16F2">
        <w:rPr>
          <w:rFonts w:hint="eastAsia"/>
        </w:rPr>
        <w:t>SCD</w:t>
      </w:r>
      <w:r w:rsidR="001D16F2" w:rsidRPr="001D16F2">
        <w:rPr>
          <w:rFonts w:hint="eastAsia"/>
        </w:rPr>
        <w:t>文件，提供由应用程序传入的途径，不同的应用程序均可以动态加载二次设备可视化模块</w:t>
      </w:r>
      <w:r w:rsidR="00324FD5">
        <w:rPr>
          <w:rFonts w:hint="eastAsia"/>
        </w:rPr>
        <w:t>”</w:t>
      </w:r>
      <w:r w:rsidR="00C17AF8">
        <w:rPr>
          <w:rFonts w:hint="eastAsia"/>
        </w:rPr>
        <w:t>（参见对比文件</w:t>
      </w:r>
      <w:r w:rsidR="00C17AF8">
        <w:rPr>
          <w:rFonts w:hint="eastAsia"/>
        </w:rPr>
        <w:t>1</w:t>
      </w:r>
      <w:r w:rsidR="00C17AF8">
        <w:rPr>
          <w:rFonts w:hint="eastAsia"/>
        </w:rPr>
        <w:t>说明书第</w:t>
      </w:r>
      <w:r w:rsidR="00C17AF8">
        <w:rPr>
          <w:rFonts w:hint="eastAsia"/>
        </w:rPr>
        <w:t>00</w:t>
      </w:r>
      <w:r w:rsidR="00324FD5">
        <w:t>31</w:t>
      </w:r>
      <w:r w:rsidR="00C17AF8">
        <w:rPr>
          <w:rFonts w:hint="eastAsia"/>
        </w:rPr>
        <w:t>段）</w:t>
      </w:r>
      <w:r w:rsidR="00476AFE">
        <w:rPr>
          <w:rFonts w:hint="eastAsia"/>
        </w:rPr>
        <w:t>。其发明构思是</w:t>
      </w:r>
      <w:proofErr w:type="gramStart"/>
      <w:r w:rsidR="00C67A0B">
        <w:rPr>
          <w:rFonts w:hint="eastAsia"/>
        </w:rPr>
        <w:t>“</w:t>
      </w:r>
      <w:proofErr w:type="gramEnd"/>
      <w:r w:rsidR="001024F2" w:rsidRPr="001024F2">
        <w:rPr>
          <w:rFonts w:hint="eastAsia"/>
        </w:rPr>
        <w:t>建立插件使用的二次设备数据结构，定义插件实体类、接口类；包括初始化接口、窗口调</w:t>
      </w:r>
      <w:r w:rsidR="001024F2" w:rsidRPr="001024F2">
        <w:rPr>
          <w:rFonts w:hint="eastAsia"/>
        </w:rPr>
        <w:lastRenderedPageBreak/>
        <w:t>用接口、图形绘制接口、互操作接口与消息传递接口；应用程序调用插件的流程为“插件实例化”</w:t>
      </w:r>
      <w:r w:rsidR="001024F2" w:rsidRPr="001024F2">
        <w:rPr>
          <w:rFonts w:hint="eastAsia"/>
        </w:rPr>
        <w:t>-&gt;</w:t>
      </w:r>
      <w:r w:rsidR="001024F2" w:rsidRPr="001024F2">
        <w:rPr>
          <w:rFonts w:hint="eastAsia"/>
        </w:rPr>
        <w:t>“初始化接口调用”</w:t>
      </w:r>
      <w:r w:rsidR="001024F2" w:rsidRPr="001024F2">
        <w:rPr>
          <w:rFonts w:hint="eastAsia"/>
        </w:rPr>
        <w:t>-&gt;</w:t>
      </w:r>
      <w:r w:rsidR="001024F2" w:rsidRPr="001024F2">
        <w:rPr>
          <w:rFonts w:hint="eastAsia"/>
        </w:rPr>
        <w:t>“窗口调用接口调用”</w:t>
      </w:r>
      <w:r w:rsidR="001024F2" w:rsidRPr="001024F2">
        <w:rPr>
          <w:rFonts w:hint="eastAsia"/>
        </w:rPr>
        <w:t>-&gt;</w:t>
      </w:r>
      <w:r w:rsidR="001024F2" w:rsidRPr="001024F2">
        <w:rPr>
          <w:rFonts w:hint="eastAsia"/>
        </w:rPr>
        <w:t>“图形绘制接口调用”</w:t>
      </w:r>
      <w:r w:rsidR="001024F2" w:rsidRPr="001024F2">
        <w:rPr>
          <w:rFonts w:hint="eastAsia"/>
        </w:rPr>
        <w:t>-&gt;</w:t>
      </w:r>
      <w:r w:rsidR="001024F2" w:rsidRPr="001024F2">
        <w:rPr>
          <w:rFonts w:hint="eastAsia"/>
        </w:rPr>
        <w:t>“互操作接口”</w:t>
      </w:r>
      <w:r w:rsidR="001024F2" w:rsidRPr="001024F2">
        <w:rPr>
          <w:rFonts w:hint="eastAsia"/>
        </w:rPr>
        <w:t>-&gt;</w:t>
      </w:r>
      <w:r w:rsidR="001024F2" w:rsidRPr="001024F2">
        <w:rPr>
          <w:rFonts w:hint="eastAsia"/>
        </w:rPr>
        <w:t>“插件释放”</w:t>
      </w:r>
      <w:r w:rsidR="00C67A0B">
        <w:rPr>
          <w:rFonts w:hint="eastAsia"/>
        </w:rPr>
        <w:t>”</w:t>
      </w:r>
      <w:r w:rsidR="0041337E">
        <w:rPr>
          <w:rFonts w:hint="eastAsia"/>
        </w:rPr>
        <w:t>。</w:t>
      </w:r>
    </w:p>
    <w:p w14:paraId="1F653B74" w14:textId="20CBBF24" w:rsidR="00CD790C" w:rsidRDefault="00BD1424" w:rsidP="0071765C">
      <w:pPr>
        <w:pStyle w:val="00"/>
        <w:ind w:firstLine="480"/>
        <w:rPr>
          <w:rFonts w:hint="eastAsia"/>
        </w:rPr>
      </w:pPr>
      <w:r>
        <w:rPr>
          <w:rFonts w:hint="eastAsia"/>
        </w:rPr>
        <w:t>由此可见，对比文件</w:t>
      </w:r>
      <w:r>
        <w:rPr>
          <w:rFonts w:hint="eastAsia"/>
        </w:rPr>
        <w:t>1</w:t>
      </w:r>
      <w:r>
        <w:rPr>
          <w:rFonts w:hint="eastAsia"/>
        </w:rPr>
        <w:t>与本发明的主题以及采用的技术手段并不相同。</w:t>
      </w:r>
    </w:p>
    <w:p w14:paraId="5C01DB8D" w14:textId="07AA017D" w:rsidR="00275A1B" w:rsidRDefault="00275A1B" w:rsidP="00275A1B">
      <w:pPr>
        <w:pStyle w:val="0b"/>
        <w:ind w:firstLine="480"/>
      </w:pPr>
      <w:r>
        <w:rPr>
          <w:rFonts w:hint="eastAsia"/>
        </w:rPr>
        <w:t>区别技术特征</w:t>
      </w:r>
    </w:p>
    <w:p w14:paraId="070E0448" w14:textId="22B6DB25" w:rsidR="00D63E6E" w:rsidRDefault="007374B9">
      <w:pPr>
        <w:pStyle w:val="00"/>
        <w:ind w:firstLine="480"/>
      </w:pPr>
      <w:r>
        <w:rPr>
          <w:rFonts w:hint="eastAsia"/>
        </w:rPr>
        <w:t>申请人经过全面地对比，认为本申请的权利要求</w:t>
      </w:r>
      <w:r>
        <w:rPr>
          <w:rFonts w:hint="eastAsia"/>
        </w:rPr>
        <w:t>1</w:t>
      </w:r>
      <w:r>
        <w:rPr>
          <w:rFonts w:hint="eastAsia"/>
        </w:rPr>
        <w:t>与对比文件</w:t>
      </w:r>
      <w:r>
        <w:rPr>
          <w:rFonts w:hint="eastAsia"/>
        </w:rPr>
        <w:t>1</w:t>
      </w:r>
      <w:r>
        <w:rPr>
          <w:rFonts w:hint="eastAsia"/>
        </w:rPr>
        <w:t>相比，至少存在以下区别技术特征：</w:t>
      </w:r>
    </w:p>
    <w:p w14:paraId="3FC6FB00" w14:textId="77777777" w:rsidR="00D63E6E" w:rsidRDefault="007374B9">
      <w:pPr>
        <w:pStyle w:val="00"/>
        <w:ind w:firstLine="480"/>
      </w:pPr>
      <w:r>
        <w:rPr>
          <w:rFonts w:hint="eastAsia"/>
        </w:rPr>
        <w:t>“在步骤</w:t>
      </w:r>
      <w:r>
        <w:rPr>
          <w:rFonts w:hint="eastAsia"/>
        </w:rPr>
        <w:t>3</w:t>
      </w:r>
      <w:r>
        <w:rPr>
          <w:rFonts w:hint="eastAsia"/>
        </w:rPr>
        <w:t>中，所述接口根据不同用途包括：</w:t>
      </w:r>
    </w:p>
    <w:p w14:paraId="4F97F55B" w14:textId="77777777" w:rsidR="00D63E6E" w:rsidRDefault="007374B9">
      <w:pPr>
        <w:pStyle w:val="00"/>
        <w:ind w:firstLine="480"/>
      </w:pPr>
      <w:r>
        <w:rPr>
          <w:rFonts w:hint="eastAsia"/>
        </w:rPr>
        <w:t>初始化接口：应用程序通过调用初始化接口，初始化二次设备可视化所需的必备参数，同时插件在初始化函数被调用时，实例化各可视化图形视图窗口，优先调用所述初始化接口；</w:t>
      </w:r>
    </w:p>
    <w:p w14:paraId="13AC9368" w14:textId="77777777" w:rsidR="00D63E6E" w:rsidRDefault="007374B9">
      <w:pPr>
        <w:pStyle w:val="00"/>
        <w:ind w:firstLine="480"/>
      </w:pPr>
      <w:r>
        <w:rPr>
          <w:rFonts w:hint="eastAsia"/>
        </w:rPr>
        <w:t>窗口调用接口：窗口调用接口返回插件中定义的可视化图形视图窗口，应用程序通过返回的可视化图形视图窗口，像控制普通部件一样控制视图窗口；</w:t>
      </w:r>
    </w:p>
    <w:p w14:paraId="5E9FAD1C" w14:textId="77777777" w:rsidR="00D63E6E" w:rsidRDefault="007374B9">
      <w:pPr>
        <w:pStyle w:val="00"/>
        <w:ind w:firstLine="480"/>
      </w:pPr>
      <w:r>
        <w:rPr>
          <w:rFonts w:hint="eastAsia"/>
        </w:rPr>
        <w:t>图形绘制接口：图形绘制接口用于二次设备可视化图形的具体绘制，应用程序调用不同的图形绘制接口，传入步骤</w:t>
      </w:r>
      <w:r>
        <w:rPr>
          <w:rFonts w:hint="eastAsia"/>
        </w:rPr>
        <w:t>1</w:t>
      </w:r>
      <w:r>
        <w:rPr>
          <w:rFonts w:hint="eastAsia"/>
        </w:rPr>
        <w:t>中定义的所述数据结构，绘制二次设备可视化图形；</w:t>
      </w:r>
    </w:p>
    <w:p w14:paraId="2EC0EB15" w14:textId="77777777" w:rsidR="00D63E6E" w:rsidRDefault="007374B9">
      <w:pPr>
        <w:pStyle w:val="00"/>
        <w:ind w:firstLine="480"/>
      </w:pPr>
      <w:r>
        <w:rPr>
          <w:rFonts w:hint="eastAsia"/>
        </w:rPr>
        <w:t>互操作接口：应用程序通过互操作接口，对二次设备可视化图形进行操作；</w:t>
      </w:r>
    </w:p>
    <w:p w14:paraId="3A074B49" w14:textId="77777777" w:rsidR="00D63E6E" w:rsidRDefault="007374B9">
      <w:pPr>
        <w:pStyle w:val="00"/>
        <w:ind w:firstLine="480"/>
      </w:pPr>
      <w:r>
        <w:rPr>
          <w:rFonts w:hint="eastAsia"/>
        </w:rPr>
        <w:t>消息传递接口：通过消息传递接口，在用户对图形进行特定操作时主动向应用程序发送消息；</w:t>
      </w:r>
    </w:p>
    <w:p w14:paraId="44E0145F" w14:textId="186F12F7" w:rsidR="00D63E6E" w:rsidRDefault="007374B9">
      <w:pPr>
        <w:pStyle w:val="00"/>
        <w:ind w:firstLine="480"/>
      </w:pPr>
      <w:r>
        <w:rPr>
          <w:rFonts w:hint="eastAsia"/>
        </w:rPr>
        <w:t>应用程序调用可视化插件，包括：应用程序调用插件的流程为“插件实例化”</w:t>
      </w:r>
      <w:r>
        <w:rPr>
          <w:rFonts w:hint="eastAsia"/>
        </w:rPr>
        <w:t>-&gt;</w:t>
      </w:r>
      <w:r>
        <w:rPr>
          <w:rFonts w:hint="eastAsia"/>
        </w:rPr>
        <w:t>“初始化接口调用”</w:t>
      </w:r>
      <w:r>
        <w:rPr>
          <w:rFonts w:hint="eastAsia"/>
        </w:rPr>
        <w:t>-&gt;</w:t>
      </w:r>
      <w:r>
        <w:rPr>
          <w:rFonts w:hint="eastAsia"/>
        </w:rPr>
        <w:t>“窗口调用接口调用”</w:t>
      </w:r>
      <w:r>
        <w:rPr>
          <w:rFonts w:hint="eastAsia"/>
        </w:rPr>
        <w:t>-&gt;</w:t>
      </w:r>
      <w:r>
        <w:rPr>
          <w:rFonts w:hint="eastAsia"/>
        </w:rPr>
        <w:t>“图形绘制接口调用”</w:t>
      </w:r>
      <w:r>
        <w:rPr>
          <w:rFonts w:hint="eastAsia"/>
        </w:rPr>
        <w:t>-&gt;</w:t>
      </w:r>
      <w:r>
        <w:rPr>
          <w:rFonts w:hint="eastAsia"/>
        </w:rPr>
        <w:t>“互操作接口”</w:t>
      </w:r>
      <w:r>
        <w:rPr>
          <w:rFonts w:hint="eastAsia"/>
        </w:rPr>
        <w:t>-&gt;</w:t>
      </w:r>
      <w:r>
        <w:rPr>
          <w:rFonts w:hint="eastAsia"/>
        </w:rPr>
        <w:t>“插件释放”。”</w:t>
      </w:r>
    </w:p>
    <w:p w14:paraId="7837494C" w14:textId="7DCC2C7B" w:rsidR="00275A1B" w:rsidRDefault="00275A1B" w:rsidP="00275A1B">
      <w:pPr>
        <w:pStyle w:val="0b"/>
        <w:ind w:firstLine="480"/>
      </w:pPr>
      <w:r>
        <w:rPr>
          <w:rFonts w:hint="eastAsia"/>
        </w:rPr>
        <w:t>基于区别技术特征，本发明实际解决的技术问题</w:t>
      </w:r>
    </w:p>
    <w:p w14:paraId="399A8CD4" w14:textId="14AE1E2B" w:rsidR="00275A1B" w:rsidRDefault="00E31F0F" w:rsidP="00644B7D">
      <w:pPr>
        <w:pStyle w:val="00"/>
        <w:ind w:firstLine="480"/>
      </w:pPr>
      <w:r w:rsidRPr="003737A2">
        <w:rPr>
          <w:rFonts w:hint="eastAsia"/>
        </w:rPr>
        <w:t>基于上述区别技术特征，本发明实际解决的技术问题是，</w:t>
      </w:r>
      <w:r w:rsidR="00BD6ACB">
        <w:rPr>
          <w:rFonts w:hint="eastAsia"/>
        </w:rPr>
        <w:t>利用插件</w:t>
      </w:r>
      <w:r w:rsidR="005B286F" w:rsidRPr="005B286F">
        <w:rPr>
          <w:rFonts w:hint="eastAsia"/>
        </w:rPr>
        <w:t>全程动态加载二次设备可视化模块，实现非手动非人工化。同时降低开发周期与系统耦合度，满足高通用性</w:t>
      </w:r>
      <w:r w:rsidR="008C051F">
        <w:rPr>
          <w:rFonts w:hint="eastAsia"/>
        </w:rPr>
        <w:t>。</w:t>
      </w:r>
    </w:p>
    <w:p w14:paraId="15126868" w14:textId="06AE30CB" w:rsidR="00275A1B" w:rsidRDefault="00275A1B" w:rsidP="00860EE6">
      <w:pPr>
        <w:pStyle w:val="0b"/>
        <w:ind w:firstLine="480"/>
      </w:pPr>
      <w:r>
        <w:rPr>
          <w:rFonts w:hint="eastAsia"/>
        </w:rPr>
        <w:t>技术启示</w:t>
      </w:r>
    </w:p>
    <w:p w14:paraId="08DEC6C0" w14:textId="05832852" w:rsidR="005B6EBC" w:rsidRDefault="002D3F4A" w:rsidP="001809D6">
      <w:pPr>
        <w:pStyle w:val="00"/>
        <w:ind w:firstLine="480"/>
      </w:pPr>
      <w:r>
        <w:rPr>
          <w:rFonts w:hint="eastAsia"/>
        </w:rPr>
        <w:t>针对区别技术特征，</w:t>
      </w:r>
      <w:r w:rsidR="005B6EBC">
        <w:rPr>
          <w:rFonts w:hint="eastAsia"/>
        </w:rPr>
        <w:t>对比文件</w:t>
      </w:r>
      <w:r w:rsidR="005B6EBC">
        <w:rPr>
          <w:rFonts w:hint="eastAsia"/>
        </w:rPr>
        <w:t>1</w:t>
      </w:r>
      <w:r w:rsidR="005B6EBC">
        <w:rPr>
          <w:rFonts w:hint="eastAsia"/>
        </w:rPr>
        <w:t>涉及的插件使用流程为：“将变电站配置描</w:t>
      </w:r>
      <w:r w:rsidR="005B6EBC">
        <w:rPr>
          <w:rFonts w:hint="eastAsia"/>
        </w:rPr>
        <w:lastRenderedPageBreak/>
        <w:t>述（</w:t>
      </w:r>
      <w:r w:rsidR="005B6EBC">
        <w:rPr>
          <w:rFonts w:hint="eastAsia"/>
        </w:rPr>
        <w:t>SCD</w:t>
      </w:r>
      <w:r w:rsidR="005B6EBC">
        <w:rPr>
          <w:rFonts w:hint="eastAsia"/>
        </w:rPr>
        <w:t>）模型的二次虚回路关联关系人工手动导入到监控后台配置数据库，在监控后台的组态工具中人工手动拖拽相应的业务树节点到组态画面中，以生成相应层级的虚回路组态图形，并人工手动关联相应节点业务数据，根据回路状态将智能变电站的二次虚回路展示在监控后台画面上”（参见对比文件</w:t>
      </w:r>
      <w:r w:rsidR="005B6EBC">
        <w:rPr>
          <w:rFonts w:hint="eastAsia"/>
        </w:rPr>
        <w:t>1</w:t>
      </w:r>
      <w:r w:rsidR="005B6EBC">
        <w:rPr>
          <w:rFonts w:hint="eastAsia"/>
        </w:rPr>
        <w:t>说明书</w:t>
      </w:r>
      <w:r w:rsidR="005B6EBC">
        <w:rPr>
          <w:rFonts w:hint="eastAsia"/>
        </w:rPr>
        <w:t>0</w:t>
      </w:r>
      <w:r w:rsidR="005B6EBC">
        <w:t>014</w:t>
      </w:r>
      <w:r w:rsidR="005B6EBC">
        <w:rPr>
          <w:rFonts w:hint="eastAsia"/>
        </w:rPr>
        <w:t>段）。</w:t>
      </w:r>
    </w:p>
    <w:p w14:paraId="28838D68" w14:textId="14380AF8" w:rsidR="005B6EBC" w:rsidRDefault="005B6EBC" w:rsidP="005B6EBC">
      <w:pPr>
        <w:pStyle w:val="00"/>
        <w:ind w:firstLine="480"/>
      </w:pPr>
      <w:r>
        <w:rPr>
          <w:rFonts w:hint="eastAsia"/>
        </w:rPr>
        <w:t>具体为：初始化接口通过二次设备可视化所需的必备参数（对应于对比文件</w:t>
      </w:r>
      <w:r>
        <w:rPr>
          <w:rFonts w:hint="eastAsia"/>
        </w:rPr>
        <w:t>1</w:t>
      </w:r>
      <w:r>
        <w:rPr>
          <w:rFonts w:hint="eastAsia"/>
        </w:rPr>
        <w:t>中的现有的组态工具）从无到有的实例化各可视化图形视图窗口；窗口调用接口更加简单便捷（对应于对比文件</w:t>
      </w:r>
      <w:r>
        <w:rPr>
          <w:rFonts w:hint="eastAsia"/>
        </w:rPr>
        <w:t>1</w:t>
      </w:r>
      <w:r>
        <w:rPr>
          <w:rFonts w:hint="eastAsia"/>
        </w:rPr>
        <w:t>中的人工手动拖拽）；而</w:t>
      </w:r>
      <w:r w:rsidRPr="000F31EA">
        <w:rPr>
          <w:rFonts w:ascii="楷体" w:eastAsia="楷体" w:hAnsi="楷体" w:hint="eastAsia"/>
          <w:b/>
          <w:bCs/>
          <w:u w:val="single"/>
        </w:rPr>
        <w:t>对比文件1中</w:t>
      </w:r>
      <w:proofErr w:type="gramStart"/>
      <w:r w:rsidRPr="000F31EA">
        <w:rPr>
          <w:rFonts w:ascii="楷体" w:eastAsia="楷体" w:hAnsi="楷体" w:hint="eastAsia"/>
          <w:b/>
          <w:bCs/>
          <w:u w:val="single"/>
        </w:rPr>
        <w:t>压根未</w:t>
      </w:r>
      <w:proofErr w:type="gramEnd"/>
      <w:r w:rsidRPr="000F31EA">
        <w:rPr>
          <w:rFonts w:ascii="楷体" w:eastAsia="楷体" w:hAnsi="楷体" w:hint="eastAsia"/>
          <w:b/>
          <w:bCs/>
          <w:u w:val="single"/>
        </w:rPr>
        <w:t>提及窗口绘制接口</w:t>
      </w:r>
      <w:r w:rsidRPr="00D855D9">
        <w:rPr>
          <w:rFonts w:hint="eastAsia"/>
        </w:rPr>
        <w:t>，因为</w:t>
      </w:r>
      <w:r w:rsidRPr="000F31EA">
        <w:rPr>
          <w:rFonts w:ascii="楷体" w:eastAsia="楷体" w:hAnsi="楷体" w:hint="eastAsia"/>
          <w:b/>
          <w:bCs/>
          <w:u w:val="single"/>
        </w:rPr>
        <w:t>对比文件1 的窗口是移动到组态画面中形成的，并且节点业务数据也与窗口绘制接口的作用毫不相关</w:t>
      </w:r>
      <w:r w:rsidRPr="00D855D9">
        <w:rPr>
          <w:rFonts w:hint="eastAsia"/>
        </w:rPr>
        <w:t>。</w:t>
      </w:r>
      <w:r w:rsidR="00BD27B6" w:rsidRPr="00D855D9">
        <w:rPr>
          <w:rFonts w:hint="eastAsia"/>
        </w:rPr>
        <w:t>而本申请步骤</w:t>
      </w:r>
      <w:r w:rsidR="00BD27B6" w:rsidRPr="00D855D9">
        <w:rPr>
          <w:rFonts w:hint="eastAsia"/>
        </w:rPr>
        <w:t>3</w:t>
      </w:r>
      <w:r w:rsidR="00BD27B6" w:rsidRPr="00D855D9">
        <w:rPr>
          <w:rFonts w:hint="eastAsia"/>
        </w:rPr>
        <w:t>中通过不同的接口类，实现二次设备的可视化操作。所起到的作用是，通过不同的接口，对不同的功能进行解耦，从而方便用户的频繁操作。</w:t>
      </w:r>
      <w:r w:rsidRPr="00D855D9">
        <w:rPr>
          <w:rFonts w:hint="eastAsia"/>
        </w:rPr>
        <w:t>由此可见，本申请通过不同接口实现二次设备可视化操作与对比文件</w:t>
      </w:r>
      <w:r w:rsidRPr="00D855D9">
        <w:rPr>
          <w:rFonts w:hint="eastAsia"/>
        </w:rPr>
        <w:t>1</w:t>
      </w:r>
      <w:r w:rsidRPr="00D855D9">
        <w:rPr>
          <w:rFonts w:hint="eastAsia"/>
        </w:rPr>
        <w:t>的技术方案大相径庭，</w:t>
      </w:r>
      <w:r>
        <w:rPr>
          <w:rFonts w:hint="eastAsia"/>
        </w:rPr>
        <w:t>而且取得的技术效果也完全不一样。</w:t>
      </w:r>
    </w:p>
    <w:p w14:paraId="41E6C576" w14:textId="51A481D1" w:rsidR="008B15EC" w:rsidRDefault="00C8769A" w:rsidP="008B15EC">
      <w:pPr>
        <w:pStyle w:val="00"/>
        <w:ind w:firstLine="480"/>
      </w:pPr>
      <w:r>
        <w:rPr>
          <w:rFonts w:hint="eastAsia"/>
        </w:rPr>
        <w:t>实际上，插件的流程不同也导致了</w:t>
      </w:r>
      <w:r w:rsidR="008B15EC">
        <w:rPr>
          <w:rFonts w:hint="eastAsia"/>
        </w:rPr>
        <w:t>本申请与对比文件</w:t>
      </w:r>
      <w:r w:rsidR="008B15EC">
        <w:rPr>
          <w:rFonts w:hint="eastAsia"/>
        </w:rPr>
        <w:t>1</w:t>
      </w:r>
      <w:r w:rsidR="008B15EC">
        <w:rPr>
          <w:rFonts w:hint="eastAsia"/>
        </w:rPr>
        <w:t>的插件与应用环境的耦合度不同。申请权利要求通过插件的方式进行二次设备的可视化，不再仅仅将数据依托于</w:t>
      </w:r>
      <w:r w:rsidR="008B15EC">
        <w:rPr>
          <w:rFonts w:hint="eastAsia"/>
        </w:rPr>
        <w:t>SCD</w:t>
      </w:r>
      <w:r w:rsidR="008B15EC">
        <w:rPr>
          <w:rFonts w:hint="eastAsia"/>
        </w:rPr>
        <w:t>文件，提供由应用程序传入的途径，不同的应用程序均可以动态加载该插件，降低开发周期，同时最大程度上降低系统耦合度，通用性高。</w:t>
      </w:r>
    </w:p>
    <w:p w14:paraId="45099107" w14:textId="4D321FDA" w:rsidR="000F31EA" w:rsidRPr="000F31EA" w:rsidRDefault="008B15EC" w:rsidP="008B15EC">
      <w:pPr>
        <w:pStyle w:val="00"/>
        <w:ind w:firstLine="480"/>
      </w:pPr>
      <w:r>
        <w:rPr>
          <w:rFonts w:hint="eastAsia"/>
        </w:rPr>
        <w:t>而对比文件</w:t>
      </w:r>
      <w:r>
        <w:rPr>
          <w:rFonts w:hint="eastAsia"/>
        </w:rPr>
        <w:t>1</w:t>
      </w:r>
      <w:r>
        <w:rPr>
          <w:rFonts w:hint="eastAsia"/>
        </w:rPr>
        <w:t>中插件的图形和数据需要基于监控后台的组态工具配置，运行应用环境也只能是监控后台，该插件和监控后台高度耦合，本质上只能且必须作为监控后台的一个模块而使用。</w:t>
      </w:r>
    </w:p>
    <w:p w14:paraId="46DBA20D" w14:textId="77777777" w:rsidR="00D63E6E" w:rsidRDefault="007374B9">
      <w:pPr>
        <w:pStyle w:val="00"/>
        <w:ind w:firstLine="480"/>
      </w:pPr>
      <w:r>
        <w:rPr>
          <w:rFonts w:hint="eastAsia"/>
        </w:rPr>
        <w:t>对比文件</w:t>
      </w:r>
      <w:r>
        <w:rPr>
          <w:rFonts w:hint="eastAsia"/>
        </w:rPr>
        <w:t>2</w:t>
      </w:r>
      <w:r>
        <w:rPr>
          <w:rFonts w:hint="eastAsia"/>
        </w:rPr>
        <w:t>（</w:t>
      </w:r>
      <w:r>
        <w:rPr>
          <w:rFonts w:hint="eastAsia"/>
        </w:rPr>
        <w:t>D2 CN103164239A 201210537056.1</w:t>
      </w:r>
      <w:r>
        <w:rPr>
          <w:rFonts w:hint="eastAsia"/>
        </w:rPr>
        <w:t>）涉及的插件使用流程为：应用程序加载插件管理器</w:t>
      </w:r>
      <w:r>
        <w:rPr>
          <w:rFonts w:hint="eastAsia"/>
        </w:rPr>
        <w:t xml:space="preserve"> -&gt; </w:t>
      </w:r>
      <w:r>
        <w:rPr>
          <w:rFonts w:hint="eastAsia"/>
        </w:rPr>
        <w:t>插件管理器向对应插件发出加载信息</w:t>
      </w:r>
      <w:r>
        <w:rPr>
          <w:rFonts w:hint="eastAsia"/>
        </w:rPr>
        <w:t xml:space="preserve"> -&gt; </w:t>
      </w:r>
      <w:r>
        <w:rPr>
          <w:rFonts w:hint="eastAsia"/>
        </w:rPr>
        <w:t>对应插件在插件管理器中完成注册</w:t>
      </w:r>
      <w:r>
        <w:rPr>
          <w:rFonts w:hint="eastAsia"/>
        </w:rPr>
        <w:t xml:space="preserve"> -&gt; </w:t>
      </w:r>
      <w:r>
        <w:rPr>
          <w:rFonts w:hint="eastAsia"/>
        </w:rPr>
        <w:t>插件管理器向已注册的插件请求并加载接口类</w:t>
      </w:r>
      <w:r>
        <w:rPr>
          <w:rFonts w:hint="eastAsia"/>
        </w:rPr>
        <w:t xml:space="preserve"> -&gt; </w:t>
      </w:r>
      <w:r>
        <w:rPr>
          <w:rFonts w:hint="eastAsia"/>
        </w:rPr>
        <w:t>插件管理器请求获取已注册的插件的组件</w:t>
      </w:r>
      <w:proofErr w:type="gramStart"/>
      <w:r>
        <w:rPr>
          <w:rFonts w:hint="eastAsia"/>
        </w:rPr>
        <w:t>类注册</w:t>
      </w:r>
      <w:proofErr w:type="gramEnd"/>
      <w:r>
        <w:rPr>
          <w:rFonts w:hint="eastAsia"/>
        </w:rPr>
        <w:t>列表</w:t>
      </w:r>
      <w:r>
        <w:rPr>
          <w:rFonts w:hint="eastAsia"/>
        </w:rPr>
        <w:t xml:space="preserve"> -&gt; </w:t>
      </w:r>
      <w:r>
        <w:rPr>
          <w:rFonts w:hint="eastAsia"/>
        </w:rPr>
        <w:t>插件管理器根据获取的组件</w:t>
      </w:r>
      <w:proofErr w:type="gramStart"/>
      <w:r>
        <w:rPr>
          <w:rFonts w:hint="eastAsia"/>
        </w:rPr>
        <w:t>类注册</w:t>
      </w:r>
      <w:proofErr w:type="gramEnd"/>
      <w:r>
        <w:rPr>
          <w:rFonts w:hint="eastAsia"/>
        </w:rPr>
        <w:t>列表注册组件类</w:t>
      </w:r>
      <w:r>
        <w:rPr>
          <w:rFonts w:hint="eastAsia"/>
        </w:rPr>
        <w:t xml:space="preserve"> -&gt; </w:t>
      </w:r>
      <w:r>
        <w:rPr>
          <w:rFonts w:hint="eastAsia"/>
        </w:rPr>
        <w:t>初始化消息、命令、接口和事件，并通过系统定义消息在平台中扩展菜单和工具栏</w:t>
      </w:r>
      <w:r>
        <w:rPr>
          <w:rFonts w:hint="eastAsia"/>
        </w:rPr>
        <w:t xml:space="preserve"> -&gt; </w:t>
      </w:r>
      <w:r>
        <w:rPr>
          <w:rFonts w:hint="eastAsia"/>
        </w:rPr>
        <w:t>插件管理器收到应用程序关闭消息，按照插件加载顺序逆序发送释放插件消息</w:t>
      </w:r>
      <w:r>
        <w:rPr>
          <w:rFonts w:hint="eastAsia"/>
        </w:rPr>
        <w:t xml:space="preserve"> -&gt; </w:t>
      </w:r>
      <w:r>
        <w:rPr>
          <w:rFonts w:hint="eastAsia"/>
        </w:rPr>
        <w:t>各插件释放完成后通知插件管理</w:t>
      </w:r>
      <w:r>
        <w:rPr>
          <w:rFonts w:hint="eastAsia"/>
        </w:rPr>
        <w:lastRenderedPageBreak/>
        <w:t>器</w:t>
      </w:r>
      <w:r>
        <w:rPr>
          <w:rFonts w:hint="eastAsia"/>
        </w:rPr>
        <w:t xml:space="preserve"> -&gt; </w:t>
      </w:r>
      <w:r>
        <w:rPr>
          <w:rFonts w:hint="eastAsia"/>
        </w:rPr>
        <w:t>插件管理器通知平台。</w:t>
      </w:r>
    </w:p>
    <w:p w14:paraId="50853167" w14:textId="332137A7" w:rsidR="00167F24" w:rsidRDefault="00167F24" w:rsidP="00945456">
      <w:pPr>
        <w:pStyle w:val="00"/>
        <w:ind w:firstLine="480"/>
      </w:pPr>
      <w:r>
        <w:rPr>
          <w:rFonts w:hint="eastAsia"/>
        </w:rPr>
        <w:t>对比文件</w:t>
      </w:r>
      <w:r>
        <w:rPr>
          <w:rFonts w:hint="eastAsia"/>
        </w:rPr>
        <w:t>2</w:t>
      </w:r>
      <w:r>
        <w:rPr>
          <w:rFonts w:hint="eastAsia"/>
        </w:rPr>
        <w:t>的技术主题是“</w:t>
      </w:r>
      <w:r w:rsidRPr="00DC3C02">
        <w:rPr>
          <w:rFonts w:ascii="楷体" w:eastAsia="楷体" w:hAnsi="楷体" w:hint="eastAsia"/>
          <w:b/>
          <w:bCs/>
          <w:u w:val="single"/>
        </w:rPr>
        <w:t>基于微网可视化平台的插件实现方法</w:t>
      </w:r>
      <w:r>
        <w:rPr>
          <w:rFonts w:hint="eastAsia"/>
        </w:rPr>
        <w:t>”</w:t>
      </w:r>
      <w:r w:rsidRPr="00DD799C">
        <w:rPr>
          <w:rFonts w:hint="eastAsia"/>
        </w:rPr>
        <w:t>，对比文件</w:t>
      </w:r>
      <w:r>
        <w:t>2</w:t>
      </w:r>
      <w:r>
        <w:rPr>
          <w:rFonts w:hint="eastAsia"/>
        </w:rPr>
        <w:t>并不是以图像可视化作为对象，也本发明不同的含义。</w:t>
      </w:r>
      <w:r w:rsidRPr="00DD799C">
        <w:rPr>
          <w:rFonts w:hint="eastAsia"/>
        </w:rPr>
        <w:t>也就是说，从技术主题的角度来看，对比文件</w:t>
      </w:r>
      <w:r>
        <w:t>2</w:t>
      </w:r>
      <w:r w:rsidRPr="00DD799C">
        <w:rPr>
          <w:rFonts w:hint="eastAsia"/>
        </w:rPr>
        <w:t>与本发明有质的区别。</w:t>
      </w:r>
      <w:proofErr w:type="gramStart"/>
      <w:r>
        <w:rPr>
          <w:rFonts w:hint="eastAsia"/>
        </w:rPr>
        <w:t>从要解决</w:t>
      </w:r>
      <w:proofErr w:type="gramEnd"/>
      <w:r>
        <w:rPr>
          <w:rFonts w:hint="eastAsia"/>
        </w:rPr>
        <w:t>的技术问题来看，对比文件</w:t>
      </w:r>
      <w:r>
        <w:t>2</w:t>
      </w:r>
      <w:r>
        <w:rPr>
          <w:rFonts w:hint="eastAsia"/>
        </w:rPr>
        <w:t>要解决的技术问题是“</w:t>
      </w:r>
      <w:r w:rsidRPr="00DC3C02">
        <w:rPr>
          <w:rFonts w:ascii="楷体" w:eastAsia="楷体" w:hAnsi="楷体" w:hint="eastAsia"/>
          <w:b/>
          <w:bCs/>
          <w:u w:val="single"/>
        </w:rPr>
        <w:t>解决插件多为单一环境运行，无法提供操作系统跨平台支持的问题</w:t>
      </w:r>
      <w:r>
        <w:rPr>
          <w:rFonts w:hint="eastAsia"/>
        </w:rPr>
        <w:t>”（</w:t>
      </w:r>
      <w:r w:rsidRPr="006758AD">
        <w:rPr>
          <w:rFonts w:hint="eastAsia"/>
        </w:rPr>
        <w:t>参见对比文件</w:t>
      </w:r>
      <w:r>
        <w:t>2</w:t>
      </w:r>
      <w:r w:rsidRPr="006758AD">
        <w:rPr>
          <w:rFonts w:hint="eastAsia"/>
        </w:rPr>
        <w:t>说明书第</w:t>
      </w:r>
      <w:r w:rsidRPr="006758AD">
        <w:rPr>
          <w:rFonts w:hint="eastAsia"/>
        </w:rPr>
        <w:t>000</w:t>
      </w:r>
      <w:r>
        <w:t>3</w:t>
      </w:r>
      <w:r w:rsidRPr="006758AD">
        <w:rPr>
          <w:rFonts w:hint="eastAsia"/>
        </w:rPr>
        <w:t>段</w:t>
      </w:r>
      <w:r>
        <w:rPr>
          <w:rFonts w:hint="eastAsia"/>
        </w:rPr>
        <w:t>）。与本发明也不相同。需要说明的是，对比文件</w:t>
      </w:r>
      <w:r>
        <w:t>2</w:t>
      </w:r>
      <w:r>
        <w:rPr>
          <w:rFonts w:hint="eastAsia"/>
        </w:rPr>
        <w:t>主要是通过插件进而解决跨平台不兼容的问题，而不是本申请的通过插件解决</w:t>
      </w:r>
      <w:r w:rsidRPr="00007543">
        <w:rPr>
          <w:rFonts w:hint="eastAsia"/>
        </w:rPr>
        <w:t>二次设备</w:t>
      </w:r>
      <w:r>
        <w:rPr>
          <w:rFonts w:hint="eastAsia"/>
        </w:rPr>
        <w:t>可视化的问题。从核心构思来看，对比文件</w:t>
      </w:r>
      <w:r>
        <w:rPr>
          <w:rFonts w:hint="eastAsia"/>
        </w:rPr>
        <w:t>2</w:t>
      </w:r>
      <w:r>
        <w:rPr>
          <w:rFonts w:hint="eastAsia"/>
        </w:rPr>
        <w:t>的构思是“</w:t>
      </w:r>
      <w:r w:rsidRPr="00DC3C02">
        <w:rPr>
          <w:rFonts w:ascii="楷体" w:eastAsia="楷体" w:hAnsi="楷体" w:hint="eastAsia"/>
          <w:b/>
          <w:bCs/>
          <w:u w:val="single"/>
        </w:rPr>
        <w:t>通过程序框架与插件的耦合同时实现各个插件之间、平台和插件之间的相互调用</w:t>
      </w:r>
      <w:r>
        <w:rPr>
          <w:rFonts w:hint="eastAsia"/>
        </w:rPr>
        <w:t>”（</w:t>
      </w:r>
      <w:r w:rsidRPr="004D6166">
        <w:rPr>
          <w:rFonts w:hint="eastAsia"/>
        </w:rPr>
        <w:t>参见对比文件</w:t>
      </w:r>
      <w:r>
        <w:t>2</w:t>
      </w:r>
      <w:r w:rsidRPr="004D6166">
        <w:rPr>
          <w:rFonts w:hint="eastAsia"/>
        </w:rPr>
        <w:t>说明书第</w:t>
      </w:r>
      <w:r w:rsidRPr="004D6166">
        <w:rPr>
          <w:rFonts w:hint="eastAsia"/>
        </w:rPr>
        <w:t>00</w:t>
      </w:r>
      <w:r>
        <w:t>21</w:t>
      </w:r>
      <w:r w:rsidRPr="004D6166">
        <w:rPr>
          <w:rFonts w:hint="eastAsia"/>
        </w:rPr>
        <w:t>段</w:t>
      </w:r>
      <w:r>
        <w:rPr>
          <w:rFonts w:hint="eastAsia"/>
        </w:rPr>
        <w:t>）。显然，对比文件</w:t>
      </w:r>
      <w:r>
        <w:rPr>
          <w:rFonts w:hint="eastAsia"/>
        </w:rPr>
        <w:t>2</w:t>
      </w:r>
      <w:r>
        <w:rPr>
          <w:rFonts w:hint="eastAsia"/>
        </w:rPr>
        <w:t>的技术构思与本申请完全不一样，因此，对比文件</w:t>
      </w:r>
      <w:r>
        <w:rPr>
          <w:rFonts w:hint="eastAsia"/>
        </w:rPr>
        <w:t>2</w:t>
      </w:r>
      <w:r>
        <w:rPr>
          <w:rFonts w:hint="eastAsia"/>
        </w:rPr>
        <w:t>与本发明的相关性极低。</w:t>
      </w:r>
    </w:p>
    <w:p w14:paraId="212F1162" w14:textId="3AC4E281" w:rsidR="00701405" w:rsidRDefault="00701405" w:rsidP="00B8176A">
      <w:pPr>
        <w:pStyle w:val="00"/>
        <w:ind w:firstLine="480"/>
      </w:pPr>
      <w:r>
        <w:rPr>
          <w:rFonts w:hint="eastAsia"/>
        </w:rPr>
        <w:t>此外，</w:t>
      </w:r>
      <w:r w:rsidR="006B6E40">
        <w:rPr>
          <w:rFonts w:hint="eastAsia"/>
        </w:rPr>
        <w:t>插件的流程不同也导致了</w:t>
      </w:r>
      <w:r w:rsidR="00167A6D">
        <w:rPr>
          <w:rFonts w:hint="eastAsia"/>
        </w:rPr>
        <w:t>本申请与对比文件</w:t>
      </w:r>
      <w:r w:rsidR="00167A6D">
        <w:rPr>
          <w:rFonts w:hint="eastAsia"/>
        </w:rPr>
        <w:t>2</w:t>
      </w:r>
      <w:r w:rsidR="00167A6D">
        <w:rPr>
          <w:rFonts w:hint="eastAsia"/>
        </w:rPr>
        <w:t>的插件所起的作用不同。</w:t>
      </w:r>
      <w:r>
        <w:rPr>
          <w:rFonts w:hint="eastAsia"/>
        </w:rPr>
        <w:t>本申请涉及的是通用的二次设备可视化插件，不同的应用程序均可以动态加载该插件，该插件绘制的图形包括关联域图、二次回路图、二次虚实回路图、</w:t>
      </w:r>
      <w:proofErr w:type="gramStart"/>
      <w:r>
        <w:rPr>
          <w:rFonts w:hint="eastAsia"/>
        </w:rPr>
        <w:t>站控层网络</w:t>
      </w:r>
      <w:proofErr w:type="gramEnd"/>
      <w:r>
        <w:rPr>
          <w:rFonts w:hint="eastAsia"/>
        </w:rPr>
        <w:t>示意图、网络回路图等，可有效地帮助运维调试人员理解</w:t>
      </w:r>
      <w:r>
        <w:rPr>
          <w:rFonts w:hint="eastAsia"/>
        </w:rPr>
        <w:t>SCD</w:t>
      </w:r>
      <w:r>
        <w:rPr>
          <w:rFonts w:hint="eastAsia"/>
        </w:rPr>
        <w:t>文件中的内容，提高站内设备运行的安全性。同时降低开发周期，同时最大程度上降低系统耦合度，通用性高。</w:t>
      </w:r>
    </w:p>
    <w:p w14:paraId="1C60C003" w14:textId="0F734821" w:rsidR="00701405" w:rsidRPr="00167F24" w:rsidRDefault="00701405" w:rsidP="00701405">
      <w:pPr>
        <w:pStyle w:val="00"/>
        <w:ind w:firstLine="480"/>
      </w:pPr>
      <w:r>
        <w:rPr>
          <w:rFonts w:hint="eastAsia"/>
        </w:rPr>
        <w:t>而对比文件</w:t>
      </w:r>
      <w:r>
        <w:rPr>
          <w:rFonts w:hint="eastAsia"/>
        </w:rPr>
        <w:t>2</w:t>
      </w:r>
      <w:proofErr w:type="gramStart"/>
      <w:r>
        <w:rPr>
          <w:rFonts w:hint="eastAsia"/>
        </w:rPr>
        <w:t>基于微网可视化</w:t>
      </w:r>
      <w:proofErr w:type="gramEnd"/>
      <w:r>
        <w:rPr>
          <w:rFonts w:hint="eastAsia"/>
        </w:rPr>
        <w:t>平台的插件实现则通过插件管理器对各个插件进行管理，加载插件。适用于解决电力</w:t>
      </w:r>
      <w:proofErr w:type="gramStart"/>
      <w:r>
        <w:rPr>
          <w:rFonts w:hint="eastAsia"/>
        </w:rPr>
        <w:t>系统微网可视化</w:t>
      </w:r>
      <w:proofErr w:type="gramEnd"/>
      <w:r>
        <w:rPr>
          <w:rFonts w:hint="eastAsia"/>
        </w:rPr>
        <w:t>平台与各个不同子系统插件的耦合。</w:t>
      </w:r>
      <w:r w:rsidR="00F474D5">
        <w:rPr>
          <w:rFonts w:hint="eastAsia"/>
        </w:rPr>
        <w:t>对比文件</w:t>
      </w:r>
      <w:r w:rsidR="00F474D5">
        <w:rPr>
          <w:rFonts w:hint="eastAsia"/>
        </w:rPr>
        <w:t>2</w:t>
      </w:r>
      <w:r>
        <w:rPr>
          <w:rFonts w:hint="eastAsia"/>
        </w:rPr>
        <w:t>未提及该插件是否实现二次设备可视化，插件绘制什么样的图形。</w:t>
      </w:r>
    </w:p>
    <w:p w14:paraId="292A3B91" w14:textId="5A189A93" w:rsidR="00D63E6E" w:rsidRDefault="007374B9" w:rsidP="00BA436C">
      <w:pPr>
        <w:pStyle w:val="00"/>
        <w:ind w:firstLine="480"/>
      </w:pPr>
      <w:r>
        <w:rPr>
          <w:rFonts w:hint="eastAsia"/>
        </w:rPr>
        <w:t>综上，对比文件</w:t>
      </w:r>
      <w:r>
        <w:rPr>
          <w:rFonts w:hint="eastAsia"/>
        </w:rPr>
        <w:t>1</w:t>
      </w:r>
      <w:r>
        <w:rPr>
          <w:rFonts w:hint="eastAsia"/>
        </w:rPr>
        <w:t>结合对比文件</w:t>
      </w:r>
      <w:r>
        <w:rPr>
          <w:rFonts w:hint="eastAsia"/>
        </w:rPr>
        <w:t>2</w:t>
      </w:r>
      <w:r>
        <w:rPr>
          <w:rFonts w:hint="eastAsia"/>
        </w:rPr>
        <w:t>均未公开本申请的区别技术特征，同时造成不了本申请区别技术特征所带来的技术效果</w:t>
      </w:r>
      <w:r w:rsidR="000E3D42">
        <w:rPr>
          <w:rFonts w:hint="eastAsia"/>
        </w:rPr>
        <w:t>。</w:t>
      </w:r>
      <w:r w:rsidR="00472B78">
        <w:rPr>
          <w:rFonts w:hint="eastAsia"/>
        </w:rPr>
        <w:t>本领域</w:t>
      </w:r>
      <w:r w:rsidR="005266D6">
        <w:rPr>
          <w:rFonts w:hint="eastAsia"/>
        </w:rPr>
        <w:t>技术人员没有动机在对比文件</w:t>
      </w:r>
      <w:r w:rsidR="005266D6">
        <w:rPr>
          <w:rFonts w:hint="eastAsia"/>
        </w:rPr>
        <w:t>1</w:t>
      </w:r>
      <w:r w:rsidR="005266D6">
        <w:rPr>
          <w:rFonts w:hint="eastAsia"/>
        </w:rPr>
        <w:t>的基础上，</w:t>
      </w:r>
      <w:r w:rsidR="00472B78">
        <w:rPr>
          <w:rFonts w:hint="eastAsia"/>
        </w:rPr>
        <w:t>结合对比文件</w:t>
      </w:r>
      <w:r w:rsidR="00472B78">
        <w:rPr>
          <w:rFonts w:hint="eastAsia"/>
        </w:rPr>
        <w:t>2</w:t>
      </w:r>
      <w:r w:rsidR="000315B7">
        <w:rPr>
          <w:rFonts w:hint="eastAsia"/>
        </w:rPr>
        <w:t>，解决本申请所要解决的技术问题</w:t>
      </w:r>
      <w:r>
        <w:rPr>
          <w:rFonts w:hint="eastAsia"/>
        </w:rPr>
        <w:t>。</w:t>
      </w:r>
      <w:r w:rsidR="005B74E7">
        <w:rPr>
          <w:rFonts w:hint="eastAsia"/>
        </w:rPr>
        <w:t>因此，申请人认为，对所属技术领域的技术人员来说，本发明相对于现有技术是非显而易见的，本发明具有突出的实质性特点；同时，本发明克服了现有技术中存在的缺点和不足，与现有技术相比能够产生有益的技术效果，具有显著的进步；因此本发明具备创造性，符合专利法第</w:t>
      </w:r>
      <w:r w:rsidR="005B74E7">
        <w:rPr>
          <w:rFonts w:hint="eastAsia"/>
        </w:rPr>
        <w:t>22</w:t>
      </w:r>
      <w:r w:rsidR="005B74E7">
        <w:rPr>
          <w:rFonts w:hint="eastAsia"/>
        </w:rPr>
        <w:t>条第</w:t>
      </w:r>
      <w:r w:rsidR="005B74E7">
        <w:rPr>
          <w:rFonts w:hint="eastAsia"/>
        </w:rPr>
        <w:t>3</w:t>
      </w:r>
      <w:r w:rsidR="005B74E7">
        <w:rPr>
          <w:rFonts w:hint="eastAsia"/>
        </w:rPr>
        <w:t>款的规定</w:t>
      </w:r>
      <w:r>
        <w:rPr>
          <w:rFonts w:hint="eastAsia"/>
        </w:rPr>
        <w:t>。</w:t>
      </w:r>
    </w:p>
    <w:p w14:paraId="543BF07B" w14:textId="77777777" w:rsidR="00D63E6E" w:rsidRDefault="007374B9">
      <w:pPr>
        <w:pStyle w:val="0a"/>
        <w:ind w:firstLine="480"/>
      </w:pPr>
      <w:r>
        <w:rPr>
          <w:rFonts w:hint="eastAsia"/>
        </w:rPr>
        <w:lastRenderedPageBreak/>
        <w:t>其他权利要求</w:t>
      </w:r>
    </w:p>
    <w:p w14:paraId="1A85917A" w14:textId="77777777" w:rsidR="00D63E6E" w:rsidRDefault="007374B9">
      <w:pPr>
        <w:pStyle w:val="00"/>
        <w:ind w:firstLine="480"/>
      </w:pPr>
      <w:r>
        <w:rPr>
          <w:rFonts w:hint="eastAsia"/>
        </w:rPr>
        <w:t>权利要求</w:t>
      </w:r>
      <w:r>
        <w:rPr>
          <w:rFonts w:hint="eastAsia"/>
        </w:rPr>
        <w:t>2</w:t>
      </w:r>
      <w:r>
        <w:t>-10</w:t>
      </w:r>
      <w:r>
        <w:rPr>
          <w:rFonts w:hint="eastAsia"/>
        </w:rPr>
        <w:t>引用了在先的权利要求</w:t>
      </w:r>
      <w:r>
        <w:rPr>
          <w:rFonts w:hint="eastAsia"/>
        </w:rPr>
        <w:t>1</w:t>
      </w:r>
      <w:r>
        <w:rPr>
          <w:rFonts w:hint="eastAsia"/>
        </w:rPr>
        <w:t>，由于权利要求</w:t>
      </w:r>
      <w:r>
        <w:rPr>
          <w:rFonts w:hint="eastAsia"/>
        </w:rPr>
        <w:t>1</w:t>
      </w:r>
      <w:r>
        <w:rPr>
          <w:rFonts w:hint="eastAsia"/>
        </w:rPr>
        <w:t>具备创造性，因此引用了在先的权利要求</w:t>
      </w:r>
      <w:r>
        <w:rPr>
          <w:rFonts w:hint="eastAsia"/>
        </w:rPr>
        <w:t>1</w:t>
      </w:r>
      <w:r>
        <w:rPr>
          <w:rFonts w:hint="eastAsia"/>
        </w:rPr>
        <w:t>的权利要求</w:t>
      </w:r>
      <w:r>
        <w:rPr>
          <w:rFonts w:hint="eastAsia"/>
        </w:rPr>
        <w:t>2</w:t>
      </w:r>
      <w:r>
        <w:t>-10</w:t>
      </w:r>
      <w:r>
        <w:rPr>
          <w:rFonts w:hint="eastAsia"/>
        </w:rPr>
        <w:t>也具备创造性，符合专利法第</w:t>
      </w:r>
      <w:r>
        <w:rPr>
          <w:rFonts w:hint="eastAsia"/>
        </w:rPr>
        <w:t>2</w:t>
      </w:r>
      <w:r>
        <w:t>2</w:t>
      </w:r>
      <w:r>
        <w:rPr>
          <w:rFonts w:hint="eastAsia"/>
        </w:rPr>
        <w:t>条第</w:t>
      </w:r>
      <w:r>
        <w:rPr>
          <w:rFonts w:hint="eastAsia"/>
        </w:rPr>
        <w:t>3</w:t>
      </w:r>
      <w:r>
        <w:rPr>
          <w:rFonts w:hint="eastAsia"/>
        </w:rPr>
        <w:t>款的规定。</w:t>
      </w:r>
    </w:p>
    <w:p w14:paraId="112AB34A" w14:textId="77777777" w:rsidR="00D63E6E" w:rsidRDefault="007374B9">
      <w:pPr>
        <w:spacing w:line="440" w:lineRule="exact"/>
        <w:ind w:firstLineChars="200" w:firstLine="504"/>
      </w:pPr>
      <w:r>
        <w:rPr>
          <w:rFonts w:hint="eastAsia"/>
        </w:rPr>
        <w:t>申请人按照审查意见对申请文件进行了修改，克服了通知书所指出的缺陷，修改文本符合专利授权条件。如果审查员认为该申请还存在其它问题，恳请给予再次修改和陈述的机会。联系电话是0</w:t>
      </w:r>
      <w:r>
        <w:t>10-62535882</w:t>
      </w:r>
      <w:r>
        <w:rPr>
          <w:rFonts w:hint="eastAsia"/>
        </w:rPr>
        <w:t>，申请人愿意配合审查</w:t>
      </w:r>
      <w:proofErr w:type="gramStart"/>
      <w:r>
        <w:rPr>
          <w:rFonts w:hint="eastAsia"/>
        </w:rPr>
        <w:t>员老师</w:t>
      </w:r>
      <w:proofErr w:type="gramEnd"/>
      <w:r>
        <w:rPr>
          <w:rFonts w:hint="eastAsia"/>
        </w:rPr>
        <w:t>的意见主动修改申请文本，早日结案，缩短审查周期。</w:t>
      </w:r>
    </w:p>
    <w:p w14:paraId="2E2CD9AD" w14:textId="77777777" w:rsidR="00D63E6E" w:rsidRDefault="007374B9">
      <w:pPr>
        <w:spacing w:line="440" w:lineRule="exact"/>
        <w:ind w:firstLineChars="200" w:firstLine="504"/>
      </w:pPr>
      <w:r>
        <w:rPr>
          <w:rFonts w:hint="eastAsia"/>
        </w:rPr>
        <w:t>最后，再次感谢审查</w:t>
      </w:r>
      <w:proofErr w:type="gramStart"/>
      <w:r>
        <w:rPr>
          <w:rFonts w:hint="eastAsia"/>
        </w:rPr>
        <w:t>员老师</w:t>
      </w:r>
      <w:proofErr w:type="gramEnd"/>
      <w:r>
        <w:rPr>
          <w:rFonts w:hint="eastAsia"/>
        </w:rPr>
        <w:t>为本案所作的认真细致的工作。</w:t>
      </w:r>
    </w:p>
    <w:sectPr w:rsidR="00D63E6E">
      <w:footerReference w:type="default" r:id="rId10"/>
      <w:type w:val="continuous"/>
      <w:pgSz w:w="11906" w:h="16838"/>
      <w:pgMar w:top="1440" w:right="1800" w:bottom="1440" w:left="1800" w:header="851" w:footer="992" w:gutter="0"/>
      <w:cols w:space="425"/>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470">
      <wne:acd wne:acdName="acd0"/>
    </wne:keymap>
  </wne:keymaps>
  <wne:toolbars>
    <wne:acdManifest>
      <wne:acdEntry wne:acdName="acd0"/>
    </wne:acdManifest>
  </wne:toolbars>
  <wne:acds>
    <wne:acd wne:argValue="AgBBAGwAdABGADEAOl8Dj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CC17" w14:textId="77777777" w:rsidR="008E4F57" w:rsidRDefault="008E4F57">
      <w:r>
        <w:separator/>
      </w:r>
    </w:p>
  </w:endnote>
  <w:endnote w:type="continuationSeparator" w:id="0">
    <w:p w14:paraId="2B73B976" w14:textId="77777777" w:rsidR="008E4F57" w:rsidRDefault="008E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71A5A" w14:textId="77777777" w:rsidR="00D63E6E" w:rsidRDefault="007374B9">
    <w:pPr>
      <w:pStyle w:val="a4"/>
      <w:jc w:val="center"/>
      <w:rPr>
        <w:rFonts w:ascii="等线 Light" w:eastAsia="等线 Light" w:hAnsi="等线 Light"/>
        <w:sz w:val="28"/>
        <w:szCs w:val="28"/>
      </w:rPr>
    </w:pPr>
    <w:r>
      <w:rPr>
        <w:rFonts w:ascii="等线 Light" w:eastAsia="等线 Light" w:hAnsi="等线 Light"/>
        <w:sz w:val="28"/>
        <w:szCs w:val="28"/>
        <w:lang w:val="zh-CN"/>
      </w:rPr>
      <w:t xml:space="preserve">~ </w:t>
    </w:r>
    <w:r>
      <w:rPr>
        <w:rFonts w:ascii="等线" w:eastAsia="等线" w:hAnsi="等线"/>
        <w:sz w:val="22"/>
        <w:szCs w:val="22"/>
      </w:rPr>
      <w:fldChar w:fldCharType="begin"/>
    </w:r>
    <w:r>
      <w:instrText>PAGE    \* MERGEFORMAT</w:instrText>
    </w:r>
    <w:r>
      <w:rPr>
        <w:rFonts w:ascii="等线" w:eastAsia="等线" w:hAnsi="等线"/>
        <w:sz w:val="22"/>
        <w:szCs w:val="22"/>
      </w:rPr>
      <w:fldChar w:fldCharType="separate"/>
    </w:r>
    <w:r>
      <w:rPr>
        <w:rFonts w:ascii="等线 Light" w:eastAsia="等线 Light" w:hAnsi="等线 Light"/>
        <w:sz w:val="28"/>
        <w:szCs w:val="28"/>
        <w:lang w:val="zh-CN"/>
      </w:rPr>
      <w:t>2</w:t>
    </w:r>
    <w:r>
      <w:rPr>
        <w:rFonts w:ascii="等线 Light" w:eastAsia="等线 Light" w:hAnsi="等线 Light"/>
        <w:sz w:val="28"/>
        <w:szCs w:val="28"/>
      </w:rPr>
      <w:fldChar w:fldCharType="end"/>
    </w:r>
    <w:r>
      <w:rPr>
        <w:rFonts w:ascii="等线 Light" w:eastAsia="等线 Light" w:hAnsi="等线 Light"/>
        <w:sz w:val="28"/>
        <w:szCs w:val="28"/>
        <w:lang w:val="zh-CN"/>
      </w:rPr>
      <w:t xml:space="preserve"> ~</w:t>
    </w:r>
  </w:p>
  <w:p w14:paraId="64BAB547" w14:textId="77777777" w:rsidR="00D63E6E" w:rsidRDefault="00D63E6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92617" w14:textId="77777777" w:rsidR="008E4F57" w:rsidRDefault="008E4F57">
      <w:r>
        <w:separator/>
      </w:r>
    </w:p>
  </w:footnote>
  <w:footnote w:type="continuationSeparator" w:id="0">
    <w:p w14:paraId="1879020A" w14:textId="77777777" w:rsidR="008E4F57" w:rsidRDefault="008E4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0E684E02"/>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389727E6"/>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49003CBD"/>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5E9C4154"/>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F0C360D"/>
    <w:multiLevelType w:val="hybridMultilevel"/>
    <w:tmpl w:val="E5A695E6"/>
    <w:lvl w:ilvl="0" w:tplc="C25E317E">
      <w:start w:val="1"/>
      <w:numFmt w:val="decimal"/>
      <w:lvlText w:val="%1、"/>
      <w:lvlJc w:val="left"/>
      <w:pPr>
        <w:tabs>
          <w:tab w:val="num" w:pos="1202"/>
        </w:tabs>
        <w:ind w:left="1202" w:hanging="720"/>
      </w:pPr>
      <w:rPr>
        <w:rFonts w:hAnsi="宋体" w:cs="Courier New" w:hint="default"/>
        <w:color w:val="auto"/>
      </w:rPr>
    </w:lvl>
    <w:lvl w:ilvl="1" w:tplc="04090011">
      <w:start w:val="1"/>
      <w:numFmt w:val="decimal"/>
      <w:lvlText w:val="%2)"/>
      <w:lvlJc w:val="left"/>
      <w:pPr>
        <w:tabs>
          <w:tab w:val="num" w:pos="1322"/>
        </w:tabs>
        <w:ind w:left="1322" w:hanging="420"/>
      </w:pPr>
      <w:rPr>
        <w:rFonts w:hint="default"/>
        <w:color w:val="auto"/>
      </w:rPr>
    </w:lvl>
    <w:lvl w:ilvl="2" w:tplc="0409000F">
      <w:start w:val="1"/>
      <w:numFmt w:val="decimal"/>
      <w:lvlText w:val="%3."/>
      <w:lvlJc w:val="left"/>
      <w:pPr>
        <w:tabs>
          <w:tab w:val="num" w:pos="1742"/>
        </w:tabs>
        <w:ind w:left="1742" w:hanging="420"/>
      </w:pPr>
      <w:rPr>
        <w:rFonts w:hint="default"/>
        <w:color w:val="auto"/>
      </w:r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HorizontalSpacing w:val="126"/>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FF7"/>
    <w:rsid w:val="00004040"/>
    <w:rsid w:val="00006B64"/>
    <w:rsid w:val="00007543"/>
    <w:rsid w:val="00011C38"/>
    <w:rsid w:val="00026CDC"/>
    <w:rsid w:val="000315B7"/>
    <w:rsid w:val="00041D4A"/>
    <w:rsid w:val="00052B86"/>
    <w:rsid w:val="00055E00"/>
    <w:rsid w:val="00062D7B"/>
    <w:rsid w:val="0006727C"/>
    <w:rsid w:val="00073A18"/>
    <w:rsid w:val="00081122"/>
    <w:rsid w:val="00084CAA"/>
    <w:rsid w:val="00085348"/>
    <w:rsid w:val="00086D6F"/>
    <w:rsid w:val="00095046"/>
    <w:rsid w:val="000B57A4"/>
    <w:rsid w:val="000C07E2"/>
    <w:rsid w:val="000C3004"/>
    <w:rsid w:val="000D0774"/>
    <w:rsid w:val="000D4E50"/>
    <w:rsid w:val="000D5A6B"/>
    <w:rsid w:val="000E2E47"/>
    <w:rsid w:val="000E3D42"/>
    <w:rsid w:val="000F31EA"/>
    <w:rsid w:val="000F51D0"/>
    <w:rsid w:val="000F7940"/>
    <w:rsid w:val="001024F2"/>
    <w:rsid w:val="00107EF2"/>
    <w:rsid w:val="0011397D"/>
    <w:rsid w:val="00116069"/>
    <w:rsid w:val="00132F38"/>
    <w:rsid w:val="0013547C"/>
    <w:rsid w:val="00146D3F"/>
    <w:rsid w:val="00167A6D"/>
    <w:rsid w:val="00167F24"/>
    <w:rsid w:val="00171E03"/>
    <w:rsid w:val="001729BE"/>
    <w:rsid w:val="001809D6"/>
    <w:rsid w:val="00182CF5"/>
    <w:rsid w:val="001902B4"/>
    <w:rsid w:val="001A790E"/>
    <w:rsid w:val="001B261B"/>
    <w:rsid w:val="001B4B15"/>
    <w:rsid w:val="001C3E15"/>
    <w:rsid w:val="001D16F2"/>
    <w:rsid w:val="001E1260"/>
    <w:rsid w:val="001E2FF7"/>
    <w:rsid w:val="001E50FE"/>
    <w:rsid w:val="001E698E"/>
    <w:rsid w:val="00205229"/>
    <w:rsid w:val="002240E9"/>
    <w:rsid w:val="002305FC"/>
    <w:rsid w:val="00234969"/>
    <w:rsid w:val="00245CE2"/>
    <w:rsid w:val="002473A6"/>
    <w:rsid w:val="00266F37"/>
    <w:rsid w:val="00271E17"/>
    <w:rsid w:val="00275A1B"/>
    <w:rsid w:val="00295B95"/>
    <w:rsid w:val="0029689C"/>
    <w:rsid w:val="002A15F5"/>
    <w:rsid w:val="002A32A2"/>
    <w:rsid w:val="002A7DFB"/>
    <w:rsid w:val="002B248B"/>
    <w:rsid w:val="002D3F4A"/>
    <w:rsid w:val="00310CC5"/>
    <w:rsid w:val="00324FD5"/>
    <w:rsid w:val="00325A2D"/>
    <w:rsid w:val="00352BC5"/>
    <w:rsid w:val="0035384A"/>
    <w:rsid w:val="003725D6"/>
    <w:rsid w:val="00374115"/>
    <w:rsid w:val="00385016"/>
    <w:rsid w:val="00386F73"/>
    <w:rsid w:val="003927CE"/>
    <w:rsid w:val="003A1E75"/>
    <w:rsid w:val="003D385D"/>
    <w:rsid w:val="003E0F77"/>
    <w:rsid w:val="003E2681"/>
    <w:rsid w:val="003E57BA"/>
    <w:rsid w:val="003F33E9"/>
    <w:rsid w:val="0041337E"/>
    <w:rsid w:val="00436197"/>
    <w:rsid w:val="00450CF3"/>
    <w:rsid w:val="00463EBC"/>
    <w:rsid w:val="0046792B"/>
    <w:rsid w:val="004722B6"/>
    <w:rsid w:val="00472B78"/>
    <w:rsid w:val="00476AFE"/>
    <w:rsid w:val="004849EA"/>
    <w:rsid w:val="00494E6C"/>
    <w:rsid w:val="00496EA1"/>
    <w:rsid w:val="004A0681"/>
    <w:rsid w:val="004A53FC"/>
    <w:rsid w:val="004B2A85"/>
    <w:rsid w:val="004B66C7"/>
    <w:rsid w:val="004D5858"/>
    <w:rsid w:val="004D6166"/>
    <w:rsid w:val="004D6A54"/>
    <w:rsid w:val="004E6CB0"/>
    <w:rsid w:val="004F0484"/>
    <w:rsid w:val="004F481C"/>
    <w:rsid w:val="00503321"/>
    <w:rsid w:val="00511FB2"/>
    <w:rsid w:val="00512428"/>
    <w:rsid w:val="00515128"/>
    <w:rsid w:val="00515641"/>
    <w:rsid w:val="00516376"/>
    <w:rsid w:val="005167E8"/>
    <w:rsid w:val="0052509E"/>
    <w:rsid w:val="005266D6"/>
    <w:rsid w:val="005326B0"/>
    <w:rsid w:val="00533BB9"/>
    <w:rsid w:val="0053748E"/>
    <w:rsid w:val="005409E4"/>
    <w:rsid w:val="005428E5"/>
    <w:rsid w:val="00555FDA"/>
    <w:rsid w:val="0056662A"/>
    <w:rsid w:val="00573703"/>
    <w:rsid w:val="00583070"/>
    <w:rsid w:val="005851EA"/>
    <w:rsid w:val="00594AF9"/>
    <w:rsid w:val="005955EB"/>
    <w:rsid w:val="00595DAA"/>
    <w:rsid w:val="0059708B"/>
    <w:rsid w:val="005B286F"/>
    <w:rsid w:val="005B34AA"/>
    <w:rsid w:val="005B60AB"/>
    <w:rsid w:val="005B6EBC"/>
    <w:rsid w:val="005B74E7"/>
    <w:rsid w:val="005D26BA"/>
    <w:rsid w:val="005E3430"/>
    <w:rsid w:val="005E4A2F"/>
    <w:rsid w:val="005F2194"/>
    <w:rsid w:val="005F34D6"/>
    <w:rsid w:val="00601E8E"/>
    <w:rsid w:val="00602417"/>
    <w:rsid w:val="0061277D"/>
    <w:rsid w:val="006142F7"/>
    <w:rsid w:val="00644B7D"/>
    <w:rsid w:val="00671C0D"/>
    <w:rsid w:val="00673E74"/>
    <w:rsid w:val="006758AD"/>
    <w:rsid w:val="0068453D"/>
    <w:rsid w:val="006872DC"/>
    <w:rsid w:val="006A28AA"/>
    <w:rsid w:val="006B6E40"/>
    <w:rsid w:val="006E1330"/>
    <w:rsid w:val="006E228A"/>
    <w:rsid w:val="006F1701"/>
    <w:rsid w:val="00701405"/>
    <w:rsid w:val="00701EA9"/>
    <w:rsid w:val="00705E28"/>
    <w:rsid w:val="0071765C"/>
    <w:rsid w:val="007374B9"/>
    <w:rsid w:val="007410C4"/>
    <w:rsid w:val="00743168"/>
    <w:rsid w:val="0075454C"/>
    <w:rsid w:val="0076591F"/>
    <w:rsid w:val="00777CA5"/>
    <w:rsid w:val="00794146"/>
    <w:rsid w:val="00795365"/>
    <w:rsid w:val="007B55C5"/>
    <w:rsid w:val="007D6B44"/>
    <w:rsid w:val="007E54AA"/>
    <w:rsid w:val="007F43FA"/>
    <w:rsid w:val="008070AC"/>
    <w:rsid w:val="008235B6"/>
    <w:rsid w:val="00847547"/>
    <w:rsid w:val="008563B3"/>
    <w:rsid w:val="00857F31"/>
    <w:rsid w:val="00860EE6"/>
    <w:rsid w:val="008628C8"/>
    <w:rsid w:val="0086438F"/>
    <w:rsid w:val="00874440"/>
    <w:rsid w:val="008763FD"/>
    <w:rsid w:val="008851EA"/>
    <w:rsid w:val="00887B29"/>
    <w:rsid w:val="008A3DA6"/>
    <w:rsid w:val="008A673E"/>
    <w:rsid w:val="008B15EC"/>
    <w:rsid w:val="008B7056"/>
    <w:rsid w:val="008C051F"/>
    <w:rsid w:val="008C0CB6"/>
    <w:rsid w:val="008D2A35"/>
    <w:rsid w:val="008D648D"/>
    <w:rsid w:val="008E3035"/>
    <w:rsid w:val="008E4F57"/>
    <w:rsid w:val="008E7ADD"/>
    <w:rsid w:val="008F06C5"/>
    <w:rsid w:val="008F4B11"/>
    <w:rsid w:val="008F4CD0"/>
    <w:rsid w:val="009027CA"/>
    <w:rsid w:val="00903269"/>
    <w:rsid w:val="00910899"/>
    <w:rsid w:val="00920DCF"/>
    <w:rsid w:val="009363AC"/>
    <w:rsid w:val="00945456"/>
    <w:rsid w:val="0095177B"/>
    <w:rsid w:val="00951F67"/>
    <w:rsid w:val="00954888"/>
    <w:rsid w:val="0096232D"/>
    <w:rsid w:val="00963E5E"/>
    <w:rsid w:val="00977DA0"/>
    <w:rsid w:val="0099491E"/>
    <w:rsid w:val="009B6C26"/>
    <w:rsid w:val="009B7E73"/>
    <w:rsid w:val="009C3B5C"/>
    <w:rsid w:val="009D2FDC"/>
    <w:rsid w:val="009D4AB0"/>
    <w:rsid w:val="009F3813"/>
    <w:rsid w:val="00A00E14"/>
    <w:rsid w:val="00A0342A"/>
    <w:rsid w:val="00A13E69"/>
    <w:rsid w:val="00A14E1C"/>
    <w:rsid w:val="00A17B96"/>
    <w:rsid w:val="00A25054"/>
    <w:rsid w:val="00A27D7A"/>
    <w:rsid w:val="00A4395B"/>
    <w:rsid w:val="00A6196F"/>
    <w:rsid w:val="00A64DB1"/>
    <w:rsid w:val="00A7747A"/>
    <w:rsid w:val="00A90CB3"/>
    <w:rsid w:val="00A96FF1"/>
    <w:rsid w:val="00AA7A83"/>
    <w:rsid w:val="00AA7F6C"/>
    <w:rsid w:val="00AB3278"/>
    <w:rsid w:val="00AB44F5"/>
    <w:rsid w:val="00AC6757"/>
    <w:rsid w:val="00AC77DA"/>
    <w:rsid w:val="00AD069F"/>
    <w:rsid w:val="00AD49CC"/>
    <w:rsid w:val="00AD7736"/>
    <w:rsid w:val="00AE4FD4"/>
    <w:rsid w:val="00AF66D7"/>
    <w:rsid w:val="00B13078"/>
    <w:rsid w:val="00B176C4"/>
    <w:rsid w:val="00B3503E"/>
    <w:rsid w:val="00B37D05"/>
    <w:rsid w:val="00B41280"/>
    <w:rsid w:val="00B42E70"/>
    <w:rsid w:val="00B522FF"/>
    <w:rsid w:val="00B57BDC"/>
    <w:rsid w:val="00B57FC5"/>
    <w:rsid w:val="00B8176A"/>
    <w:rsid w:val="00B84052"/>
    <w:rsid w:val="00B847A7"/>
    <w:rsid w:val="00B95003"/>
    <w:rsid w:val="00BA436C"/>
    <w:rsid w:val="00BA7358"/>
    <w:rsid w:val="00BB0BDC"/>
    <w:rsid w:val="00BB22CC"/>
    <w:rsid w:val="00BD1424"/>
    <w:rsid w:val="00BD16CE"/>
    <w:rsid w:val="00BD27B6"/>
    <w:rsid w:val="00BD6ACB"/>
    <w:rsid w:val="00BD6D67"/>
    <w:rsid w:val="00BE0E66"/>
    <w:rsid w:val="00BF5D8B"/>
    <w:rsid w:val="00C17AF8"/>
    <w:rsid w:val="00C20A9F"/>
    <w:rsid w:val="00C246D6"/>
    <w:rsid w:val="00C33179"/>
    <w:rsid w:val="00C411F7"/>
    <w:rsid w:val="00C64B30"/>
    <w:rsid w:val="00C67A0B"/>
    <w:rsid w:val="00C8769A"/>
    <w:rsid w:val="00C96B26"/>
    <w:rsid w:val="00C97BB7"/>
    <w:rsid w:val="00CB3A04"/>
    <w:rsid w:val="00CB470D"/>
    <w:rsid w:val="00CD382A"/>
    <w:rsid w:val="00CD790C"/>
    <w:rsid w:val="00CD7C5D"/>
    <w:rsid w:val="00CE654F"/>
    <w:rsid w:val="00D0229B"/>
    <w:rsid w:val="00D246EB"/>
    <w:rsid w:val="00D26503"/>
    <w:rsid w:val="00D2727C"/>
    <w:rsid w:val="00D33805"/>
    <w:rsid w:val="00D515A1"/>
    <w:rsid w:val="00D550B5"/>
    <w:rsid w:val="00D55537"/>
    <w:rsid w:val="00D63E6E"/>
    <w:rsid w:val="00D81CC2"/>
    <w:rsid w:val="00D82A23"/>
    <w:rsid w:val="00D855D9"/>
    <w:rsid w:val="00D865CB"/>
    <w:rsid w:val="00D90678"/>
    <w:rsid w:val="00D96E73"/>
    <w:rsid w:val="00DA03B7"/>
    <w:rsid w:val="00DA3D9B"/>
    <w:rsid w:val="00DA6281"/>
    <w:rsid w:val="00DB4816"/>
    <w:rsid w:val="00DB6D8D"/>
    <w:rsid w:val="00DC3C02"/>
    <w:rsid w:val="00DD5704"/>
    <w:rsid w:val="00DF2912"/>
    <w:rsid w:val="00DF5110"/>
    <w:rsid w:val="00DF6414"/>
    <w:rsid w:val="00E037E1"/>
    <w:rsid w:val="00E1032F"/>
    <w:rsid w:val="00E17E2A"/>
    <w:rsid w:val="00E31F0F"/>
    <w:rsid w:val="00E33009"/>
    <w:rsid w:val="00E367E5"/>
    <w:rsid w:val="00E37038"/>
    <w:rsid w:val="00E50BFE"/>
    <w:rsid w:val="00E52C3C"/>
    <w:rsid w:val="00E66B9D"/>
    <w:rsid w:val="00E729C6"/>
    <w:rsid w:val="00E757BD"/>
    <w:rsid w:val="00E75A41"/>
    <w:rsid w:val="00E800A5"/>
    <w:rsid w:val="00E878E8"/>
    <w:rsid w:val="00E92906"/>
    <w:rsid w:val="00E969B7"/>
    <w:rsid w:val="00EA3F38"/>
    <w:rsid w:val="00EA6FC6"/>
    <w:rsid w:val="00EB4CA7"/>
    <w:rsid w:val="00ED0719"/>
    <w:rsid w:val="00ED66DD"/>
    <w:rsid w:val="00ED7AE3"/>
    <w:rsid w:val="00EF7A4A"/>
    <w:rsid w:val="00F368B6"/>
    <w:rsid w:val="00F45740"/>
    <w:rsid w:val="00F474D5"/>
    <w:rsid w:val="00F5388A"/>
    <w:rsid w:val="00F64186"/>
    <w:rsid w:val="00F76A7D"/>
    <w:rsid w:val="00F95E4B"/>
    <w:rsid w:val="00FB262B"/>
    <w:rsid w:val="00FB4AE3"/>
    <w:rsid w:val="00FB723E"/>
    <w:rsid w:val="00FC61CC"/>
    <w:rsid w:val="00FD0B48"/>
    <w:rsid w:val="00FD4EC6"/>
    <w:rsid w:val="00FD59C5"/>
    <w:rsid w:val="00FD5F3F"/>
    <w:rsid w:val="00FF2447"/>
    <w:rsid w:val="107240FA"/>
    <w:rsid w:val="13C83E78"/>
    <w:rsid w:val="20B05307"/>
    <w:rsid w:val="223F7B03"/>
    <w:rsid w:val="22AD72BA"/>
    <w:rsid w:val="24313967"/>
    <w:rsid w:val="28D96AA2"/>
    <w:rsid w:val="35611C64"/>
    <w:rsid w:val="4A2D478B"/>
    <w:rsid w:val="4ED60DD5"/>
    <w:rsid w:val="537B63EF"/>
    <w:rsid w:val="57A512C1"/>
    <w:rsid w:val="786D1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A8EFB8"/>
  <w15:docId w15:val="{07548F38-3AEC-458E-9C84-DCBF7951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hAnsi="Times New Roman" w:cs="Times New Roman"/>
      <w:spacing w:val="6"/>
      <w:kern w:val="2"/>
      <w:sz w:val="24"/>
      <w:szCs w:val="24"/>
    </w:rPr>
  </w:style>
  <w:style w:type="paragraph" w:styleId="1">
    <w:name w:val="heading 1"/>
    <w:basedOn w:val="a"/>
    <w:next w:val="a"/>
    <w:qFormat/>
    <w:pPr>
      <w:keepNext/>
      <w:keepLines/>
      <w:spacing w:before="340" w:after="330" w:line="578" w:lineRule="auto"/>
      <w:outlineLvl w:val="0"/>
    </w:pPr>
    <w:rPr>
      <w:rFonts w:ascii="Times New Roman" w:eastAsia="黑体"/>
      <w:b/>
      <w:bCs/>
      <w:spacing w:val="0"/>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等线 Light" w:eastAsia="黑体" w:hAnsi="等线 Light"/>
      <w:sz w:val="20"/>
      <w:szCs w:val="20"/>
    </w:rPr>
  </w:style>
  <w:style w:type="paragraph" w:styleId="a4">
    <w:name w:val="footer"/>
    <w:basedOn w:val="a"/>
    <w:link w:val="10"/>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rPr>
      <w:rFonts w:ascii="宋体"/>
      <w:spacing w:val="6"/>
      <w:kern w:val="2"/>
      <w:sz w:val="18"/>
      <w:szCs w:val="18"/>
    </w:rPr>
  </w:style>
  <w:style w:type="character" w:customStyle="1" w:styleId="10">
    <w:name w:val="页脚 字符1"/>
    <w:link w:val="a4"/>
    <w:uiPriority w:val="99"/>
    <w:rPr>
      <w:rFonts w:ascii="宋体"/>
      <w:spacing w:val="6"/>
      <w:kern w:val="2"/>
      <w:sz w:val="18"/>
      <w:szCs w:val="18"/>
    </w:rPr>
  </w:style>
  <w:style w:type="paragraph" w:customStyle="1" w:styleId="00">
    <w:name w:val="00小四正文"/>
    <w:basedOn w:val="a"/>
    <w:link w:val="000"/>
    <w:qFormat/>
    <w:pPr>
      <w:spacing w:line="360" w:lineRule="auto"/>
      <w:ind w:firstLineChars="200" w:firstLine="200"/>
    </w:pPr>
    <w:rPr>
      <w:rFonts w:ascii="Times New Roman"/>
      <w:spacing w:val="0"/>
      <w:szCs w:val="22"/>
    </w:rPr>
  </w:style>
  <w:style w:type="character" w:customStyle="1" w:styleId="000">
    <w:name w:val="00小四正文 字符"/>
    <w:link w:val="00"/>
    <w:rPr>
      <w:kern w:val="2"/>
      <w:sz w:val="24"/>
      <w:szCs w:val="22"/>
    </w:rPr>
  </w:style>
  <w:style w:type="paragraph" w:customStyle="1" w:styleId="01">
    <w:name w:val="01五号正文"/>
    <w:basedOn w:val="a"/>
    <w:link w:val="010"/>
    <w:qFormat/>
    <w:pPr>
      <w:widowControl/>
      <w:spacing w:beforeLines="50" w:before="50"/>
      <w:ind w:firstLineChars="200" w:firstLine="200"/>
      <w:jc w:val="left"/>
    </w:pPr>
    <w:rPr>
      <w:rFonts w:ascii="Times New Roman"/>
      <w:spacing w:val="0"/>
      <w:sz w:val="21"/>
      <w:szCs w:val="21"/>
    </w:rPr>
  </w:style>
  <w:style w:type="character" w:customStyle="1" w:styleId="010">
    <w:name w:val="01五号正文 字符"/>
    <w:link w:val="01"/>
    <w:rPr>
      <w:kern w:val="2"/>
      <w:sz w:val="21"/>
      <w:szCs w:val="21"/>
    </w:rPr>
  </w:style>
  <w:style w:type="paragraph" w:customStyle="1" w:styleId="02">
    <w:name w:val="02强调"/>
    <w:basedOn w:val="a"/>
    <w:next w:val="a"/>
    <w:link w:val="020"/>
    <w:qFormat/>
    <w:rPr>
      <w:rFonts w:ascii="Times New Roman"/>
      <w:b/>
      <w:i/>
      <w:color w:val="FF0000"/>
      <w:spacing w:val="0"/>
      <w:szCs w:val="22"/>
      <w:u w:val="thick"/>
    </w:rPr>
  </w:style>
  <w:style w:type="character" w:customStyle="1" w:styleId="020">
    <w:name w:val="02强调 字符"/>
    <w:link w:val="02"/>
    <w:rPr>
      <w:b/>
      <w:i/>
      <w:color w:val="FF0000"/>
      <w:kern w:val="2"/>
      <w:sz w:val="24"/>
      <w:szCs w:val="22"/>
      <w:u w:val="thick"/>
    </w:rPr>
  </w:style>
  <w:style w:type="paragraph" w:customStyle="1" w:styleId="03">
    <w:name w:val="03强调"/>
    <w:basedOn w:val="a"/>
    <w:next w:val="a"/>
    <w:link w:val="030"/>
    <w:qFormat/>
    <w:rPr>
      <w:rFonts w:ascii="Times New Roman"/>
      <w:b/>
      <w:i/>
      <w:color w:val="0070C0"/>
      <w:spacing w:val="0"/>
      <w:szCs w:val="22"/>
      <w:u w:val="double"/>
    </w:rPr>
  </w:style>
  <w:style w:type="character" w:customStyle="1" w:styleId="030">
    <w:name w:val="03强调 字符"/>
    <w:link w:val="03"/>
    <w:rPr>
      <w:b/>
      <w:i/>
      <w:color w:val="0070C0"/>
      <w:kern w:val="2"/>
      <w:sz w:val="24"/>
      <w:szCs w:val="22"/>
      <w:u w:val="double"/>
    </w:rPr>
  </w:style>
  <w:style w:type="paragraph" w:customStyle="1" w:styleId="04">
    <w:name w:val="04权序"/>
    <w:basedOn w:val="00"/>
    <w:next w:val="00"/>
    <w:link w:val="040"/>
    <w:qFormat/>
    <w:pPr>
      <w:numPr>
        <w:numId w:val="1"/>
      </w:numPr>
      <w:outlineLvl w:val="0"/>
    </w:pPr>
  </w:style>
  <w:style w:type="character" w:customStyle="1" w:styleId="040">
    <w:name w:val="04权序 字符"/>
    <w:link w:val="04"/>
    <w:rPr>
      <w:kern w:val="2"/>
      <w:sz w:val="24"/>
      <w:szCs w:val="22"/>
    </w:rPr>
  </w:style>
  <w:style w:type="paragraph" w:customStyle="1" w:styleId="0a">
    <w:name w:val="0a一级"/>
    <w:basedOn w:val="a"/>
    <w:next w:val="a"/>
    <w:link w:val="0a0"/>
    <w:qFormat/>
    <w:pPr>
      <w:numPr>
        <w:numId w:val="2"/>
      </w:numPr>
      <w:spacing w:line="360" w:lineRule="auto"/>
      <w:ind w:firstLineChars="200" w:firstLine="200"/>
      <w:outlineLvl w:val="0"/>
    </w:pPr>
    <w:rPr>
      <w:rFonts w:ascii="Times New Roman" w:eastAsia="方正小标宋简体"/>
      <w:spacing w:val="0"/>
      <w:szCs w:val="22"/>
    </w:rPr>
  </w:style>
  <w:style w:type="character" w:customStyle="1" w:styleId="0a0">
    <w:name w:val="0a一级 字符"/>
    <w:link w:val="0a"/>
    <w:rPr>
      <w:rFonts w:eastAsia="方正小标宋简体"/>
      <w:kern w:val="2"/>
      <w:sz w:val="24"/>
      <w:szCs w:val="22"/>
    </w:rPr>
  </w:style>
  <w:style w:type="paragraph" w:customStyle="1" w:styleId="0b">
    <w:name w:val="0b二级"/>
    <w:basedOn w:val="a"/>
    <w:next w:val="a"/>
    <w:link w:val="0b0"/>
    <w:qFormat/>
    <w:pPr>
      <w:numPr>
        <w:ilvl w:val="1"/>
        <w:numId w:val="2"/>
      </w:numPr>
      <w:spacing w:line="360" w:lineRule="auto"/>
      <w:ind w:firstLineChars="200" w:firstLine="200"/>
      <w:outlineLvl w:val="1"/>
    </w:pPr>
    <w:rPr>
      <w:rFonts w:ascii="Times New Roman" w:eastAsia="黑体"/>
      <w:spacing w:val="0"/>
      <w:szCs w:val="22"/>
    </w:rPr>
  </w:style>
  <w:style w:type="character" w:customStyle="1" w:styleId="0b0">
    <w:name w:val="0b二级 字符"/>
    <w:link w:val="0b"/>
    <w:rPr>
      <w:rFonts w:eastAsia="黑体"/>
      <w:kern w:val="2"/>
      <w:sz w:val="24"/>
      <w:szCs w:val="22"/>
    </w:rPr>
  </w:style>
  <w:style w:type="paragraph" w:customStyle="1" w:styleId="0c">
    <w:name w:val="0c三级"/>
    <w:basedOn w:val="a"/>
    <w:next w:val="a"/>
    <w:link w:val="0c0"/>
    <w:qFormat/>
    <w:pPr>
      <w:numPr>
        <w:ilvl w:val="2"/>
        <w:numId w:val="2"/>
      </w:numPr>
      <w:spacing w:line="360" w:lineRule="auto"/>
      <w:outlineLvl w:val="2"/>
    </w:pPr>
    <w:rPr>
      <w:rFonts w:ascii="Times New Roman"/>
      <w:b/>
      <w:spacing w:val="0"/>
      <w:szCs w:val="22"/>
    </w:rPr>
  </w:style>
  <w:style w:type="character" w:customStyle="1" w:styleId="0c0">
    <w:name w:val="0c三级 字符"/>
    <w:link w:val="0c"/>
    <w:rPr>
      <w:b/>
      <w:kern w:val="2"/>
      <w:sz w:val="24"/>
      <w:szCs w:val="22"/>
    </w:rPr>
  </w:style>
  <w:style w:type="paragraph" w:customStyle="1" w:styleId="0d">
    <w:name w:val="0d四级"/>
    <w:basedOn w:val="a"/>
    <w:next w:val="a"/>
    <w:link w:val="0d0"/>
    <w:qFormat/>
    <w:pPr>
      <w:numPr>
        <w:ilvl w:val="3"/>
        <w:numId w:val="2"/>
      </w:numPr>
      <w:spacing w:line="360" w:lineRule="auto"/>
      <w:outlineLvl w:val="3"/>
    </w:pPr>
    <w:rPr>
      <w:rFonts w:ascii="Times New Roman" w:eastAsia="楷体_GB2312"/>
      <w:b/>
      <w:spacing w:val="0"/>
      <w:szCs w:val="22"/>
    </w:rPr>
  </w:style>
  <w:style w:type="character" w:customStyle="1" w:styleId="0d0">
    <w:name w:val="0d四级 字符"/>
    <w:link w:val="0d"/>
    <w:rPr>
      <w:rFonts w:eastAsia="楷体_GB2312"/>
      <w:b/>
      <w:kern w:val="2"/>
      <w:sz w:val="24"/>
      <w:szCs w:val="22"/>
    </w:rPr>
  </w:style>
  <w:style w:type="paragraph" w:customStyle="1" w:styleId="1a">
    <w:name w:val="1a一级"/>
    <w:basedOn w:val="a"/>
    <w:link w:val="1a0"/>
    <w:qFormat/>
    <w:pPr>
      <w:spacing w:line="360" w:lineRule="auto"/>
      <w:outlineLvl w:val="0"/>
    </w:pPr>
    <w:rPr>
      <w:rFonts w:ascii="Times New Roman" w:eastAsia="方正小标宋简体"/>
      <w:b/>
      <w:spacing w:val="0"/>
      <w:szCs w:val="22"/>
    </w:rPr>
  </w:style>
  <w:style w:type="character" w:customStyle="1" w:styleId="1a0">
    <w:name w:val="1a一级 字符"/>
    <w:link w:val="1a"/>
    <w:rPr>
      <w:rFonts w:eastAsia="方正小标宋简体"/>
      <w:b/>
      <w:kern w:val="2"/>
      <w:sz w:val="24"/>
      <w:szCs w:val="22"/>
    </w:rPr>
  </w:style>
  <w:style w:type="paragraph" w:customStyle="1" w:styleId="1b">
    <w:name w:val="1b二级"/>
    <w:basedOn w:val="a"/>
    <w:link w:val="1b0"/>
    <w:qFormat/>
    <w:pPr>
      <w:spacing w:line="360" w:lineRule="auto"/>
      <w:outlineLvl w:val="1"/>
    </w:pPr>
    <w:rPr>
      <w:rFonts w:ascii="Times New Roman" w:eastAsia="黑体"/>
      <w:b/>
      <w:spacing w:val="0"/>
      <w:szCs w:val="22"/>
    </w:rPr>
  </w:style>
  <w:style w:type="character" w:customStyle="1" w:styleId="1b0">
    <w:name w:val="1b二级 字符"/>
    <w:link w:val="1b"/>
    <w:rPr>
      <w:rFonts w:eastAsia="黑体"/>
      <w:b/>
      <w:kern w:val="2"/>
      <w:sz w:val="24"/>
      <w:szCs w:val="22"/>
    </w:rPr>
  </w:style>
  <w:style w:type="paragraph" w:customStyle="1" w:styleId="1c">
    <w:name w:val="1c三级"/>
    <w:basedOn w:val="a"/>
    <w:link w:val="1c0"/>
    <w:qFormat/>
    <w:pPr>
      <w:spacing w:line="360" w:lineRule="auto"/>
      <w:outlineLvl w:val="2"/>
    </w:pPr>
    <w:rPr>
      <w:rFonts w:ascii="Times New Roman"/>
      <w:b/>
      <w:spacing w:val="0"/>
      <w:szCs w:val="22"/>
    </w:rPr>
  </w:style>
  <w:style w:type="character" w:customStyle="1" w:styleId="1c0">
    <w:name w:val="1c三级 字符"/>
    <w:link w:val="1c"/>
    <w:rPr>
      <w:b/>
      <w:kern w:val="2"/>
      <w:sz w:val="24"/>
      <w:szCs w:val="22"/>
    </w:rPr>
  </w:style>
  <w:style w:type="paragraph" w:customStyle="1" w:styleId="1d">
    <w:name w:val="1d四级"/>
    <w:basedOn w:val="a"/>
    <w:link w:val="1d0"/>
    <w:qFormat/>
    <w:pPr>
      <w:spacing w:line="360" w:lineRule="auto"/>
      <w:outlineLvl w:val="3"/>
    </w:pPr>
    <w:rPr>
      <w:rFonts w:ascii="Times New Roman" w:eastAsia="楷体_GB2312"/>
      <w:b/>
      <w:spacing w:val="0"/>
      <w:szCs w:val="22"/>
    </w:rPr>
  </w:style>
  <w:style w:type="character" w:customStyle="1" w:styleId="1d0">
    <w:name w:val="1d四级 字符"/>
    <w:link w:val="1d"/>
    <w:rPr>
      <w:rFonts w:eastAsia="楷体_GB2312"/>
      <w:b/>
      <w:kern w:val="2"/>
      <w:sz w:val="24"/>
      <w:szCs w:val="22"/>
    </w:rPr>
  </w:style>
  <w:style w:type="paragraph" w:customStyle="1" w:styleId="21">
    <w:name w:val="21章标题"/>
    <w:basedOn w:val="a"/>
    <w:next w:val="a"/>
    <w:link w:val="210"/>
    <w:qFormat/>
    <w:pPr>
      <w:numPr>
        <w:numId w:val="3"/>
      </w:numPr>
      <w:spacing w:afterLines="50" w:after="50" w:line="360" w:lineRule="auto"/>
      <w:jc w:val="center"/>
      <w:outlineLvl w:val="0"/>
    </w:pPr>
    <w:rPr>
      <w:rFonts w:ascii="Times New Roman" w:eastAsia="方正小标宋简体"/>
      <w:spacing w:val="0"/>
      <w:sz w:val="32"/>
      <w:szCs w:val="21"/>
    </w:rPr>
  </w:style>
  <w:style w:type="character" w:customStyle="1" w:styleId="210">
    <w:name w:val="21章标题 字符"/>
    <w:link w:val="21"/>
    <w:rPr>
      <w:rFonts w:eastAsia="方正小标宋简体"/>
      <w:kern w:val="2"/>
      <w:sz w:val="32"/>
      <w:szCs w:val="21"/>
    </w:rPr>
  </w:style>
  <w:style w:type="paragraph" w:customStyle="1" w:styleId="22">
    <w:name w:val="22节标题"/>
    <w:basedOn w:val="a"/>
    <w:next w:val="a"/>
    <w:link w:val="220"/>
    <w:qFormat/>
    <w:pPr>
      <w:numPr>
        <w:ilvl w:val="1"/>
        <w:numId w:val="3"/>
      </w:numPr>
      <w:spacing w:beforeLines="50" w:before="50" w:line="360" w:lineRule="auto"/>
      <w:jc w:val="left"/>
      <w:outlineLvl w:val="1"/>
    </w:pPr>
    <w:rPr>
      <w:rFonts w:ascii="Times New Roman" w:eastAsia="黑体"/>
      <w:b/>
      <w:spacing w:val="0"/>
      <w:szCs w:val="21"/>
    </w:rPr>
  </w:style>
  <w:style w:type="character" w:customStyle="1" w:styleId="220">
    <w:name w:val="22节标题 字符"/>
    <w:link w:val="22"/>
    <w:rPr>
      <w:rFonts w:eastAsia="黑体"/>
      <w:b/>
      <w:kern w:val="2"/>
      <w:sz w:val="24"/>
      <w:szCs w:val="21"/>
    </w:rPr>
  </w:style>
  <w:style w:type="paragraph" w:customStyle="1" w:styleId="23">
    <w:name w:val="23小节标题"/>
    <w:basedOn w:val="a"/>
    <w:next w:val="a"/>
    <w:link w:val="230"/>
    <w:qFormat/>
    <w:pPr>
      <w:numPr>
        <w:ilvl w:val="2"/>
        <w:numId w:val="3"/>
      </w:numPr>
      <w:spacing w:beforeLines="50" w:before="50" w:line="360" w:lineRule="auto"/>
      <w:jc w:val="left"/>
      <w:outlineLvl w:val="2"/>
    </w:pPr>
    <w:rPr>
      <w:rFonts w:ascii="Times New Roman"/>
      <w:b/>
      <w:spacing w:val="0"/>
      <w:szCs w:val="21"/>
    </w:rPr>
  </w:style>
  <w:style w:type="character" w:customStyle="1" w:styleId="230">
    <w:name w:val="23小节标题 字符"/>
    <w:link w:val="23"/>
    <w:rPr>
      <w:b/>
      <w:kern w:val="2"/>
      <w:sz w:val="24"/>
      <w:szCs w:val="21"/>
    </w:rPr>
  </w:style>
  <w:style w:type="paragraph" w:customStyle="1" w:styleId="24">
    <w:name w:val="24方面标题"/>
    <w:basedOn w:val="a"/>
    <w:next w:val="a"/>
    <w:link w:val="240"/>
    <w:qFormat/>
    <w:pPr>
      <w:numPr>
        <w:ilvl w:val="3"/>
        <w:numId w:val="3"/>
      </w:numPr>
      <w:spacing w:beforeLines="50" w:before="50" w:line="360" w:lineRule="auto"/>
      <w:jc w:val="left"/>
      <w:outlineLvl w:val="3"/>
    </w:pPr>
    <w:rPr>
      <w:rFonts w:ascii="Times New Roman" w:eastAsia="黑体"/>
      <w:spacing w:val="0"/>
      <w:szCs w:val="21"/>
    </w:rPr>
  </w:style>
  <w:style w:type="character" w:customStyle="1" w:styleId="240">
    <w:name w:val="24方面标题 字符"/>
    <w:link w:val="24"/>
    <w:rPr>
      <w:rFonts w:eastAsia="黑体"/>
      <w:kern w:val="2"/>
      <w:sz w:val="24"/>
      <w:szCs w:val="21"/>
    </w:rPr>
  </w:style>
  <w:style w:type="paragraph" w:customStyle="1" w:styleId="25">
    <w:name w:val="25最小标题"/>
    <w:basedOn w:val="a"/>
    <w:next w:val="a"/>
    <w:link w:val="250"/>
    <w:qFormat/>
    <w:pPr>
      <w:numPr>
        <w:ilvl w:val="4"/>
        <w:numId w:val="3"/>
      </w:numPr>
      <w:spacing w:beforeLines="50" w:before="50" w:line="360" w:lineRule="auto"/>
      <w:jc w:val="left"/>
      <w:outlineLvl w:val="4"/>
    </w:pPr>
    <w:rPr>
      <w:rFonts w:ascii="Times New Roman" w:eastAsia="楷体_GB2312"/>
      <w:b/>
      <w:spacing w:val="0"/>
      <w:szCs w:val="21"/>
    </w:rPr>
  </w:style>
  <w:style w:type="character" w:customStyle="1" w:styleId="250">
    <w:name w:val="25最小标题 字符"/>
    <w:link w:val="25"/>
    <w:rPr>
      <w:rFonts w:eastAsia="楷体_GB2312"/>
      <w:b/>
      <w:kern w:val="2"/>
      <w:sz w:val="24"/>
      <w:szCs w:val="21"/>
    </w:rPr>
  </w:style>
  <w:style w:type="paragraph" w:customStyle="1" w:styleId="31">
    <w:name w:val="31章标题"/>
    <w:basedOn w:val="a"/>
    <w:next w:val="a"/>
    <w:link w:val="310"/>
    <w:qFormat/>
    <w:pPr>
      <w:numPr>
        <w:numId w:val="4"/>
      </w:numPr>
      <w:spacing w:afterLines="50" w:after="50" w:line="360" w:lineRule="auto"/>
      <w:jc w:val="center"/>
      <w:outlineLvl w:val="0"/>
    </w:pPr>
    <w:rPr>
      <w:rFonts w:ascii="Times New Roman" w:eastAsia="方正小标宋简体"/>
      <w:spacing w:val="0"/>
      <w:sz w:val="32"/>
      <w:szCs w:val="21"/>
    </w:rPr>
  </w:style>
  <w:style w:type="character" w:customStyle="1" w:styleId="310">
    <w:name w:val="31章标题 字符"/>
    <w:link w:val="31"/>
    <w:rPr>
      <w:rFonts w:eastAsia="方正小标宋简体"/>
      <w:kern w:val="2"/>
      <w:sz w:val="32"/>
      <w:szCs w:val="21"/>
    </w:rPr>
  </w:style>
  <w:style w:type="paragraph" w:customStyle="1" w:styleId="32">
    <w:name w:val="32节标题"/>
    <w:basedOn w:val="a"/>
    <w:next w:val="a"/>
    <w:link w:val="320"/>
    <w:qFormat/>
    <w:pPr>
      <w:numPr>
        <w:ilvl w:val="1"/>
        <w:numId w:val="4"/>
      </w:numPr>
      <w:spacing w:beforeLines="50" w:before="50" w:line="360" w:lineRule="auto"/>
      <w:jc w:val="left"/>
      <w:outlineLvl w:val="1"/>
    </w:pPr>
    <w:rPr>
      <w:rFonts w:ascii="Times New Roman" w:eastAsia="黑体"/>
      <w:b/>
      <w:spacing w:val="0"/>
      <w:szCs w:val="21"/>
    </w:rPr>
  </w:style>
  <w:style w:type="character" w:customStyle="1" w:styleId="320">
    <w:name w:val="32节标题 字符"/>
    <w:link w:val="32"/>
    <w:rPr>
      <w:rFonts w:eastAsia="黑体"/>
      <w:b/>
      <w:kern w:val="2"/>
      <w:sz w:val="24"/>
      <w:szCs w:val="21"/>
    </w:rPr>
  </w:style>
  <w:style w:type="paragraph" w:customStyle="1" w:styleId="33">
    <w:name w:val="33小节标题"/>
    <w:basedOn w:val="a"/>
    <w:next w:val="a"/>
    <w:link w:val="330"/>
    <w:qFormat/>
    <w:pPr>
      <w:numPr>
        <w:ilvl w:val="2"/>
        <w:numId w:val="4"/>
      </w:numPr>
      <w:spacing w:beforeLines="50" w:before="50" w:line="360" w:lineRule="auto"/>
      <w:jc w:val="left"/>
      <w:outlineLvl w:val="2"/>
    </w:pPr>
    <w:rPr>
      <w:rFonts w:ascii="Times New Roman"/>
      <w:b/>
      <w:spacing w:val="0"/>
      <w:szCs w:val="21"/>
    </w:rPr>
  </w:style>
  <w:style w:type="character" w:customStyle="1" w:styleId="330">
    <w:name w:val="33小节标题 字符"/>
    <w:link w:val="33"/>
    <w:rPr>
      <w:b/>
      <w:kern w:val="2"/>
      <w:sz w:val="24"/>
      <w:szCs w:val="21"/>
    </w:rPr>
  </w:style>
  <w:style w:type="paragraph" w:customStyle="1" w:styleId="34">
    <w:name w:val="34方面标题"/>
    <w:basedOn w:val="a"/>
    <w:next w:val="a"/>
    <w:link w:val="340"/>
    <w:qFormat/>
    <w:pPr>
      <w:numPr>
        <w:ilvl w:val="3"/>
        <w:numId w:val="4"/>
      </w:numPr>
      <w:spacing w:beforeLines="50" w:before="50" w:line="360" w:lineRule="auto"/>
      <w:ind w:firstLineChars="200" w:firstLine="200"/>
      <w:jc w:val="left"/>
      <w:outlineLvl w:val="3"/>
    </w:pPr>
    <w:rPr>
      <w:rFonts w:ascii="Times New Roman" w:eastAsia="黑体"/>
      <w:spacing w:val="0"/>
      <w:szCs w:val="21"/>
    </w:rPr>
  </w:style>
  <w:style w:type="character" w:customStyle="1" w:styleId="340">
    <w:name w:val="34方面标题 字符"/>
    <w:link w:val="34"/>
    <w:rPr>
      <w:rFonts w:eastAsia="黑体"/>
      <w:kern w:val="2"/>
      <w:sz w:val="24"/>
      <w:szCs w:val="21"/>
    </w:rPr>
  </w:style>
  <w:style w:type="character" w:customStyle="1" w:styleId="a8">
    <w:name w:val="页脚 字符"/>
    <w:basedOn w:val="a0"/>
    <w:uiPriority w:val="99"/>
  </w:style>
  <w:style w:type="paragraph" w:customStyle="1" w:styleId="AltF1">
    <w:name w:val="AltF1强调"/>
    <w:basedOn w:val="00"/>
    <w:next w:val="00"/>
    <w:link w:val="AltF10"/>
    <w:qFormat/>
    <w:pPr>
      <w:ind w:firstLine="480"/>
    </w:pPr>
    <w:rPr>
      <w:rFonts w:eastAsia="楷体_GB2312"/>
      <w:b/>
      <w:u w:val="single"/>
    </w:rPr>
  </w:style>
  <w:style w:type="character" w:customStyle="1" w:styleId="AltF10">
    <w:name w:val="AltF1强调 字符"/>
    <w:basedOn w:val="000"/>
    <w:link w:val="AltF1"/>
    <w:rPr>
      <w:rFonts w:eastAsia="楷体_GB2312"/>
      <w:b/>
      <w:kern w:val="2"/>
      <w:sz w:val="24"/>
      <w:szCs w:val="22"/>
      <w:u w:val="single"/>
    </w:rPr>
  </w:style>
  <w:style w:type="character" w:styleId="a9">
    <w:name w:val="annotation reference"/>
    <w:basedOn w:val="a0"/>
    <w:uiPriority w:val="99"/>
    <w:semiHidden/>
    <w:unhideWhenUsed/>
    <w:rsid w:val="00245CE2"/>
    <w:rPr>
      <w:sz w:val="21"/>
      <w:szCs w:val="21"/>
    </w:rPr>
  </w:style>
  <w:style w:type="paragraph" w:styleId="aa">
    <w:name w:val="annotation text"/>
    <w:basedOn w:val="a"/>
    <w:link w:val="ab"/>
    <w:uiPriority w:val="99"/>
    <w:semiHidden/>
    <w:unhideWhenUsed/>
    <w:rsid w:val="00245CE2"/>
    <w:pPr>
      <w:jc w:val="left"/>
    </w:pPr>
  </w:style>
  <w:style w:type="character" w:customStyle="1" w:styleId="ab">
    <w:name w:val="批注文字 字符"/>
    <w:basedOn w:val="a0"/>
    <w:link w:val="aa"/>
    <w:uiPriority w:val="99"/>
    <w:semiHidden/>
    <w:rsid w:val="00245CE2"/>
    <w:rPr>
      <w:rFonts w:ascii="宋体" w:hAnsi="Times New Roman" w:cs="Times New Roman"/>
      <w:spacing w:val="6"/>
      <w:kern w:val="2"/>
      <w:sz w:val="24"/>
      <w:szCs w:val="24"/>
    </w:rPr>
  </w:style>
  <w:style w:type="paragraph" w:styleId="ac">
    <w:name w:val="annotation subject"/>
    <w:basedOn w:val="aa"/>
    <w:next w:val="aa"/>
    <w:link w:val="ad"/>
    <w:uiPriority w:val="99"/>
    <w:semiHidden/>
    <w:unhideWhenUsed/>
    <w:rsid w:val="00245CE2"/>
    <w:rPr>
      <w:b/>
      <w:bCs/>
    </w:rPr>
  </w:style>
  <w:style w:type="character" w:customStyle="1" w:styleId="ad">
    <w:name w:val="批注主题 字符"/>
    <w:basedOn w:val="ab"/>
    <w:link w:val="ac"/>
    <w:uiPriority w:val="99"/>
    <w:semiHidden/>
    <w:rsid w:val="00245CE2"/>
    <w:rPr>
      <w:rFonts w:ascii="宋体" w:hAnsi="Times New Roman" w:cs="Times New Roman"/>
      <w:b/>
      <w:bCs/>
      <w:spacing w:val="6"/>
      <w:kern w:val="2"/>
      <w:sz w:val="24"/>
      <w:szCs w:val="24"/>
    </w:rPr>
  </w:style>
  <w:style w:type="paragraph" w:styleId="ae">
    <w:name w:val="Balloon Text"/>
    <w:basedOn w:val="a"/>
    <w:link w:val="af"/>
    <w:uiPriority w:val="99"/>
    <w:semiHidden/>
    <w:unhideWhenUsed/>
    <w:rsid w:val="00245CE2"/>
    <w:rPr>
      <w:sz w:val="18"/>
      <w:szCs w:val="18"/>
    </w:rPr>
  </w:style>
  <w:style w:type="character" w:customStyle="1" w:styleId="af">
    <w:name w:val="批注框文本 字符"/>
    <w:basedOn w:val="a0"/>
    <w:link w:val="ae"/>
    <w:uiPriority w:val="99"/>
    <w:semiHidden/>
    <w:rsid w:val="00245CE2"/>
    <w:rPr>
      <w:rFonts w:ascii="宋体" w:hAnsi="Times New Roman" w:cs="Times New Roman"/>
      <w:spacing w:val="6"/>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228231">
      <w:bodyDiv w:val="1"/>
      <w:marLeft w:val="0"/>
      <w:marRight w:val="0"/>
      <w:marTop w:val="0"/>
      <w:marBottom w:val="0"/>
      <w:divBdr>
        <w:top w:val="none" w:sz="0" w:space="0" w:color="auto"/>
        <w:left w:val="none" w:sz="0" w:space="0" w:color="auto"/>
        <w:bottom w:val="none" w:sz="0" w:space="0" w:color="auto"/>
        <w:right w:val="none" w:sz="0" w:space="0" w:color="auto"/>
      </w:divBdr>
    </w:div>
    <w:div w:id="1553153344">
      <w:bodyDiv w:val="1"/>
      <w:marLeft w:val="0"/>
      <w:marRight w:val="0"/>
      <w:marTop w:val="0"/>
      <w:marBottom w:val="0"/>
      <w:divBdr>
        <w:top w:val="none" w:sz="0" w:space="0" w:color="auto"/>
        <w:left w:val="none" w:sz="0" w:space="0" w:color="auto"/>
        <w:bottom w:val="none" w:sz="0" w:space="0" w:color="auto"/>
        <w:right w:val="none" w:sz="0" w:space="0" w:color="auto"/>
      </w:divBdr>
    </w:div>
    <w:div w:id="1906644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CCD3F12-6546-49A1-BD3F-76E74E9E9CC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527</Words>
  <Characters>3009</Characters>
  <Application>Microsoft Office Word</Application>
  <DocSecurity>0</DocSecurity>
  <Lines>25</Lines>
  <Paragraphs>7</Paragraphs>
  <ScaleCrop>false</ScaleCrop>
  <Company>sipo</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sipo</dc:creator>
  <cp:lastModifiedBy>北京智绘未来专利代理事务所</cp:lastModifiedBy>
  <cp:revision>60</cp:revision>
  <dcterms:created xsi:type="dcterms:W3CDTF">2022-02-25T06:19:00Z</dcterms:created>
  <dcterms:modified xsi:type="dcterms:W3CDTF">2022-02-25T07:58:00Z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A05B9B752BFA47F191D8ECB9DC4EA864</vt:lpwstr>
  </property>
</Properties>
</file>