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CC0BF8" w:rsidP="00CC0BF8">
      <w:pPr>
        <w:jc w:val="center"/>
      </w:pPr>
      <w:r>
        <w:t>Определение первичных и вторичных поражающих факторов ЧС природного и техногенного характера</w:t>
      </w:r>
    </w:p>
    <w:p w:rsidR="00CC0BF8" w:rsidRDefault="00CC0BF8" w:rsidP="00CC0BF8">
      <w:r>
        <w:t>Основные понятия:</w:t>
      </w:r>
    </w:p>
    <w:p w:rsidR="00CC0BF8" w:rsidRDefault="00CC0BF8" w:rsidP="00CC0BF8">
      <w:pPr>
        <w:pStyle w:val="a3"/>
        <w:numPr>
          <w:ilvl w:val="0"/>
          <w:numId w:val="1"/>
        </w:numPr>
      </w:pPr>
      <w:r>
        <w:t>ЧС</w:t>
      </w:r>
    </w:p>
    <w:p w:rsidR="00CC0BF8" w:rsidRDefault="00CC0BF8" w:rsidP="00CC0BF8">
      <w:pPr>
        <w:pStyle w:val="a3"/>
        <w:numPr>
          <w:ilvl w:val="0"/>
          <w:numId w:val="1"/>
        </w:numPr>
      </w:pPr>
      <w:r>
        <w:t>Авария</w:t>
      </w:r>
    </w:p>
    <w:p w:rsidR="00CC0BF8" w:rsidRDefault="00CC0BF8" w:rsidP="00CC0BF8">
      <w:pPr>
        <w:pStyle w:val="a3"/>
        <w:numPr>
          <w:ilvl w:val="0"/>
          <w:numId w:val="1"/>
        </w:numPr>
      </w:pPr>
      <w:r>
        <w:t>Катастрофа</w:t>
      </w:r>
    </w:p>
    <w:p w:rsidR="00CC0BF8" w:rsidRDefault="00CC0BF8" w:rsidP="00CC0BF8">
      <w:pPr>
        <w:pStyle w:val="a3"/>
        <w:numPr>
          <w:ilvl w:val="0"/>
          <w:numId w:val="1"/>
        </w:numPr>
      </w:pPr>
      <w:r>
        <w:t>Опасное природное явление</w:t>
      </w:r>
      <w:r>
        <w:rPr>
          <w:lang w:val="en-US"/>
        </w:rPr>
        <w:t>/</w:t>
      </w:r>
      <w:r>
        <w:t>стихийное бедствие</w:t>
      </w:r>
    </w:p>
    <w:p w:rsidR="00CC0BF8" w:rsidRDefault="00CC0BF8" w:rsidP="00CC0BF8">
      <w:pPr>
        <w:pStyle w:val="a3"/>
        <w:ind w:left="0" w:firstLine="567"/>
        <w:jc w:val="center"/>
      </w:pPr>
      <w:r>
        <w:t>Стадии развития ЧС</w:t>
      </w:r>
    </w:p>
    <w:p w:rsidR="00CC0BF8" w:rsidRDefault="00CC0BF8" w:rsidP="00CC0BF8">
      <w:pPr>
        <w:pStyle w:val="a3"/>
        <w:numPr>
          <w:ilvl w:val="0"/>
          <w:numId w:val="2"/>
        </w:numPr>
      </w:pPr>
      <w:r>
        <w:t>Зарождение</w:t>
      </w:r>
    </w:p>
    <w:p w:rsidR="00CC0BF8" w:rsidRDefault="00CC0BF8" w:rsidP="00CC0BF8">
      <w:pPr>
        <w:pStyle w:val="a3"/>
        <w:numPr>
          <w:ilvl w:val="0"/>
          <w:numId w:val="2"/>
        </w:numPr>
      </w:pPr>
      <w:r>
        <w:t>Кульминация</w:t>
      </w:r>
    </w:p>
    <w:p w:rsidR="00CC0BF8" w:rsidRDefault="00CC0BF8" w:rsidP="00CC0BF8">
      <w:pPr>
        <w:pStyle w:val="a3"/>
        <w:numPr>
          <w:ilvl w:val="0"/>
          <w:numId w:val="2"/>
        </w:numPr>
      </w:pPr>
      <w:r>
        <w:t>Затухание</w:t>
      </w:r>
    </w:p>
    <w:p w:rsidR="00CC0BF8" w:rsidRDefault="00CC0BF8" w:rsidP="00CC0BF8">
      <w:pPr>
        <w:pStyle w:val="a3"/>
        <w:numPr>
          <w:ilvl w:val="0"/>
          <w:numId w:val="2"/>
        </w:numPr>
      </w:pPr>
      <w:r>
        <w:t>Ликвидация последствий</w:t>
      </w:r>
    </w:p>
    <w:p w:rsidR="00CC0BF8" w:rsidRDefault="00CC0BF8" w:rsidP="00CC0BF8">
      <w:r>
        <w:t>Причины возникновения:</w:t>
      </w:r>
    </w:p>
    <w:p w:rsidR="00CC0BF8" w:rsidRDefault="00CC0BF8" w:rsidP="00CC0BF8">
      <w:pPr>
        <w:pStyle w:val="a3"/>
        <w:numPr>
          <w:ilvl w:val="0"/>
          <w:numId w:val="3"/>
        </w:numPr>
      </w:pPr>
      <w:r>
        <w:t>Стихийные бедствия</w:t>
      </w:r>
    </w:p>
    <w:p w:rsidR="00CC0BF8" w:rsidRDefault="00CC0BF8" w:rsidP="00CC0BF8">
      <w:pPr>
        <w:pStyle w:val="a3"/>
        <w:numPr>
          <w:ilvl w:val="0"/>
          <w:numId w:val="3"/>
        </w:numPr>
      </w:pPr>
      <w:r>
        <w:t>Эпидемии, эпизоотии</w:t>
      </w:r>
    </w:p>
    <w:p w:rsidR="00CC0BF8" w:rsidRDefault="00CC0BF8" w:rsidP="00CC0BF8">
      <w:pPr>
        <w:pStyle w:val="a3"/>
        <w:numPr>
          <w:ilvl w:val="0"/>
          <w:numId w:val="3"/>
        </w:numPr>
      </w:pPr>
      <w:r>
        <w:t>Воздействие внешних природных факторов, приводящих к старению или коррозии материалов, конструкций, сооружений и снижению их физико-механических свойств</w:t>
      </w:r>
    </w:p>
    <w:p w:rsidR="00701FFD" w:rsidRDefault="00701FFD" w:rsidP="00701FFD">
      <w:r>
        <w:t>Классификация ЧС:</w:t>
      </w:r>
    </w:p>
    <w:p w:rsidR="00701FFD" w:rsidRDefault="00701FFD" w:rsidP="00BB284A">
      <w:r>
        <w:t>По размеру зоны ЧС, по скорости распространения, по типам и видам ЧС.</w:t>
      </w:r>
    </w:p>
    <w:p w:rsidR="00BB284A" w:rsidRPr="00BB284A" w:rsidRDefault="00BB284A" w:rsidP="00BB284A">
      <w:r>
        <w:t>Поражающие факторы ЧС:</w:t>
      </w:r>
    </w:p>
    <w:p w:rsidR="00701FFD" w:rsidRDefault="00701FFD" w:rsidP="00BB284A">
      <w:pPr>
        <w:pStyle w:val="a3"/>
        <w:numPr>
          <w:ilvl w:val="0"/>
          <w:numId w:val="4"/>
        </w:numPr>
      </w:pPr>
      <w:r>
        <w:t>По происхождению: первичные и вторичные</w:t>
      </w:r>
    </w:p>
    <w:p w:rsidR="00CC0BF8" w:rsidRDefault="00701FFD" w:rsidP="00BB284A">
      <w:pPr>
        <w:pStyle w:val="a3"/>
        <w:numPr>
          <w:ilvl w:val="0"/>
          <w:numId w:val="4"/>
        </w:numPr>
      </w:pPr>
      <w:r>
        <w:t>По механизму действия: физический и химический</w:t>
      </w:r>
    </w:p>
    <w:p w:rsidR="00CC0BF8" w:rsidRDefault="00BB284A" w:rsidP="00BB284A">
      <w:r w:rsidRPr="00BB284A">
        <w:t>Поражающие факторы физического действия:</w:t>
      </w:r>
    </w:p>
    <w:p w:rsidR="00BB284A" w:rsidRDefault="00BB284A" w:rsidP="00BB284A">
      <w:pPr>
        <w:pStyle w:val="a3"/>
        <w:numPr>
          <w:ilvl w:val="0"/>
          <w:numId w:val="5"/>
        </w:numPr>
      </w:pPr>
      <w:r>
        <w:t>Воздушная ударная волна</w:t>
      </w:r>
    </w:p>
    <w:p w:rsidR="00BB284A" w:rsidRDefault="00BB284A" w:rsidP="00BB284A">
      <w:pPr>
        <w:pStyle w:val="a3"/>
        <w:numPr>
          <w:ilvl w:val="0"/>
          <w:numId w:val="5"/>
        </w:numPr>
      </w:pPr>
      <w:r>
        <w:t>Волна сжатия в грунте</w:t>
      </w:r>
    </w:p>
    <w:p w:rsidR="00BB284A" w:rsidRDefault="00BB284A" w:rsidP="00BB284A">
      <w:pPr>
        <w:pStyle w:val="a3"/>
        <w:numPr>
          <w:ilvl w:val="0"/>
          <w:numId w:val="5"/>
        </w:numPr>
      </w:pPr>
      <w:r>
        <w:t>Волна прорыва гидротехнических сооружений</w:t>
      </w:r>
    </w:p>
    <w:p w:rsidR="00BB284A" w:rsidRDefault="00BB284A" w:rsidP="00BB284A">
      <w:pPr>
        <w:pStyle w:val="a3"/>
        <w:numPr>
          <w:ilvl w:val="0"/>
          <w:numId w:val="5"/>
        </w:numPr>
      </w:pPr>
      <w:r>
        <w:t>Обломки или осколки</w:t>
      </w:r>
    </w:p>
    <w:p w:rsidR="00BB284A" w:rsidRDefault="00BB284A" w:rsidP="00BB284A">
      <w:pPr>
        <w:pStyle w:val="a3"/>
        <w:numPr>
          <w:ilvl w:val="0"/>
          <w:numId w:val="5"/>
        </w:numPr>
      </w:pPr>
      <w:r>
        <w:lastRenderedPageBreak/>
        <w:t>Тепловое излучение</w:t>
      </w:r>
    </w:p>
    <w:p w:rsidR="00BB284A" w:rsidRDefault="00BB284A" w:rsidP="00BB284A">
      <w:pPr>
        <w:pStyle w:val="a3"/>
        <w:numPr>
          <w:ilvl w:val="0"/>
          <w:numId w:val="5"/>
        </w:numPr>
      </w:pPr>
      <w:proofErr w:type="spellStart"/>
      <w:r>
        <w:t>Иозонирующее</w:t>
      </w:r>
      <w:proofErr w:type="spellEnd"/>
      <w:r>
        <w:t xml:space="preserve"> излучение</w:t>
      </w:r>
    </w:p>
    <w:p w:rsidR="00BB284A" w:rsidRDefault="00BB284A" w:rsidP="00BB284A">
      <w:r>
        <w:t>Воздушно ударная волна: избыточное давление, скоростной напор, время действия ударной</w:t>
      </w:r>
    </w:p>
    <w:p w:rsidR="00BB284A" w:rsidRDefault="00BB284A" w:rsidP="00BB284A">
      <w:r>
        <w:t>волны, скорость фронта ударной волны.</w:t>
      </w:r>
    </w:p>
    <w:p w:rsidR="00BB284A" w:rsidRDefault="00BB284A" w:rsidP="00BB284A"/>
    <w:p w:rsidR="00BB284A" w:rsidRDefault="00BB284A" w:rsidP="00BB284A">
      <w:proofErr w:type="spellStart"/>
      <w:r>
        <w:t>Сильнодействубщие</w:t>
      </w:r>
      <w:proofErr w:type="spellEnd"/>
      <w:r>
        <w:t xml:space="preserve"> ядовитые вещества(СЯВ) и химически опасные вещества(ХОВ) делятся на:</w:t>
      </w:r>
    </w:p>
    <w:p w:rsidR="00BB284A" w:rsidRDefault="00BB284A" w:rsidP="00BB284A"/>
    <w:p w:rsidR="00BB284A" w:rsidRDefault="00BB284A" w:rsidP="00BB284A">
      <w:proofErr w:type="spellStart"/>
      <w:r>
        <w:t>Аварийно</w:t>
      </w:r>
      <w:proofErr w:type="spellEnd"/>
      <w:r>
        <w:t xml:space="preserve"> химически опасные вещества(АХОВ) – хлор, аммиак</w:t>
      </w:r>
    </w:p>
    <w:p w:rsidR="00BB284A" w:rsidRDefault="00BB284A" w:rsidP="00BB284A"/>
    <w:p w:rsidR="00BB284A" w:rsidRDefault="00BB284A" w:rsidP="00BB284A">
      <w:r>
        <w:t>Отравляющие вещества (ОВ) – фосген, зарин.</w:t>
      </w:r>
    </w:p>
    <w:p w:rsidR="00BB284A" w:rsidRDefault="00BB284A" w:rsidP="00BB284A"/>
    <w:p w:rsidR="00BB284A" w:rsidRDefault="00BB284A" w:rsidP="00BB284A">
      <w:r>
        <w:t>Классификация АХОВ:</w:t>
      </w:r>
    </w:p>
    <w:p w:rsidR="00BB284A" w:rsidRDefault="00BB284A" w:rsidP="00BB284A"/>
    <w:p w:rsidR="00BB284A" w:rsidRDefault="00BB284A" w:rsidP="00BB284A">
      <w:r>
        <w:t>Первая группа – вещества с преимущественно удушающими и с выраженным прижигающим</w:t>
      </w:r>
    </w:p>
    <w:p w:rsidR="00BB284A" w:rsidRDefault="00BB284A" w:rsidP="00BB284A">
      <w:r>
        <w:t>действием, а также со слабым прижигающим действием.</w:t>
      </w:r>
    </w:p>
    <w:p w:rsidR="00BB284A" w:rsidRDefault="00BB284A" w:rsidP="00BB284A"/>
    <w:p w:rsidR="00BB284A" w:rsidRDefault="00BB284A" w:rsidP="00BB284A">
      <w:r>
        <w:t xml:space="preserve">Вторая группа – вещества преимущественно </w:t>
      </w:r>
      <w:proofErr w:type="spellStart"/>
      <w:r>
        <w:t>общеядовитого</w:t>
      </w:r>
      <w:proofErr w:type="spellEnd"/>
      <w:r>
        <w:t xml:space="preserve"> действия.</w:t>
      </w:r>
    </w:p>
    <w:p w:rsidR="00BB284A" w:rsidRDefault="00BB284A" w:rsidP="00BB284A"/>
    <w:p w:rsidR="00BB284A" w:rsidRDefault="00BB284A" w:rsidP="00BB284A">
      <w:r>
        <w:t xml:space="preserve">Третья группа – вещества, обладающие </w:t>
      </w:r>
      <w:proofErr w:type="spellStart"/>
      <w:r>
        <w:t>общеядовитым</w:t>
      </w:r>
      <w:proofErr w:type="spellEnd"/>
      <w:r>
        <w:t xml:space="preserve"> и удушающим действием, выраженным и</w:t>
      </w:r>
    </w:p>
    <w:p w:rsidR="00BB284A" w:rsidRDefault="00BB284A" w:rsidP="00BB284A">
      <w:r>
        <w:t>слабым прижигающим действием.</w:t>
      </w:r>
    </w:p>
    <w:p w:rsidR="00BB284A" w:rsidRDefault="00BB284A" w:rsidP="00BB284A"/>
    <w:p w:rsidR="00BB284A" w:rsidRDefault="00BB284A" w:rsidP="00BB284A">
      <w:r>
        <w:t xml:space="preserve">Четвёртая группа – </w:t>
      </w:r>
      <w:proofErr w:type="spellStart"/>
      <w:r>
        <w:t>нейротропные</w:t>
      </w:r>
      <w:proofErr w:type="spellEnd"/>
      <w:r>
        <w:t xml:space="preserve"> яды.</w:t>
      </w:r>
    </w:p>
    <w:p w:rsidR="00BB284A" w:rsidRDefault="00BB284A" w:rsidP="00BB284A"/>
    <w:p w:rsidR="00BB284A" w:rsidRDefault="00BB284A" w:rsidP="00BB284A">
      <w:r>
        <w:t xml:space="preserve">Пятая группа – вещества, обладающие удушающим </w:t>
      </w:r>
      <w:proofErr w:type="spellStart"/>
      <w:r>
        <w:t>нейротропным</w:t>
      </w:r>
      <w:proofErr w:type="spellEnd"/>
      <w:r>
        <w:t xml:space="preserve"> воздействием.</w:t>
      </w:r>
    </w:p>
    <w:p w:rsidR="00BB284A" w:rsidRDefault="00BB284A" w:rsidP="00BB284A"/>
    <w:p w:rsidR="00BB284A" w:rsidRDefault="00BB284A" w:rsidP="00BB284A">
      <w:r>
        <w:lastRenderedPageBreak/>
        <w:t>Шестая группа – метаболические яды.</w:t>
      </w:r>
    </w:p>
    <w:p w:rsidR="00BB284A" w:rsidRDefault="00BB284A" w:rsidP="00BB284A">
      <w:r>
        <w:t>Риск – количественная характеристика опасности, определяемая частотой реализации опасности.</w:t>
      </w:r>
    </w:p>
    <w:p w:rsidR="00BB284A" w:rsidRDefault="00BB284A" w:rsidP="00BB284A">
      <w:r>
        <w:t>(R=N/n)</w:t>
      </w:r>
    </w:p>
    <w:p w:rsidR="00BB284A" w:rsidRDefault="00BB284A" w:rsidP="00BB284A"/>
    <w:p w:rsidR="00BB284A" w:rsidRDefault="00BB284A" w:rsidP="00BB284A">
      <w:r>
        <w:t>Подразделяется на коллективный, индивидуальный, технический и экологический риски.</w:t>
      </w:r>
    </w:p>
    <w:p w:rsidR="00BB284A" w:rsidRDefault="00BB284A" w:rsidP="00BB284A"/>
    <w:p w:rsidR="00BB284A" w:rsidRDefault="00BB284A" w:rsidP="00BB284A">
      <w:r>
        <w:t>Понятие опасного производственного объекта:</w:t>
      </w:r>
    </w:p>
    <w:p w:rsidR="00BB284A" w:rsidRDefault="00BB284A" w:rsidP="00BB284A">
      <w:pPr>
        <w:pStyle w:val="a3"/>
        <w:numPr>
          <w:ilvl w:val="0"/>
          <w:numId w:val="6"/>
        </w:numPr>
      </w:pPr>
      <w:r>
        <w:t>Обращаются воспламеняемые, окисляющиеся, г</w:t>
      </w:r>
      <w:r>
        <w:t xml:space="preserve">орючие, взрывчатые, токсичные и </w:t>
      </w:r>
      <w:proofErr w:type="gramStart"/>
      <w:r>
        <w:t>вещества</w:t>
      </w:r>
      <w:proofErr w:type="gramEnd"/>
      <w:r>
        <w:t xml:space="preserve"> представляющие опасность для окружающей среды.</w:t>
      </w:r>
    </w:p>
    <w:p w:rsidR="00BB284A" w:rsidRDefault="00BB284A" w:rsidP="00BB284A"/>
    <w:p w:rsidR="00BB284A" w:rsidRDefault="00BB284A" w:rsidP="00BB284A">
      <w:pPr>
        <w:pStyle w:val="a3"/>
        <w:numPr>
          <w:ilvl w:val="0"/>
          <w:numId w:val="6"/>
        </w:numPr>
      </w:pPr>
      <w:r>
        <w:t>Используется оборудование, работающие под давлением больше 0,07 Мпа или при</w:t>
      </w:r>
      <w:r>
        <w:t xml:space="preserve"> </w:t>
      </w:r>
      <w:r>
        <w:t>температуре нагрева воды больше 115°.</w:t>
      </w:r>
    </w:p>
    <w:p w:rsidR="00BB284A" w:rsidRDefault="00BB284A" w:rsidP="00BB284A"/>
    <w:p w:rsidR="00BB284A" w:rsidRDefault="00BB284A" w:rsidP="00BB284A">
      <w:pPr>
        <w:pStyle w:val="a3"/>
        <w:numPr>
          <w:ilvl w:val="0"/>
          <w:numId w:val="6"/>
        </w:numPr>
      </w:pPr>
      <w:r>
        <w:t>Используются стационар</w:t>
      </w:r>
      <w:r>
        <w:t>но установленные грузоподъёмные механизмы, эскалаторы,</w:t>
      </w:r>
      <w:r>
        <w:t xml:space="preserve"> </w:t>
      </w:r>
      <w:r>
        <w:t>фуникулёры, канатные дороги.</w:t>
      </w:r>
    </w:p>
    <w:p w:rsidR="00BB284A" w:rsidRDefault="00BB284A" w:rsidP="00BB284A"/>
    <w:p w:rsidR="00BB284A" w:rsidRDefault="00BB284A" w:rsidP="00BB284A">
      <w:pPr>
        <w:pStyle w:val="a3"/>
        <w:numPr>
          <w:ilvl w:val="0"/>
          <w:numId w:val="6"/>
        </w:numPr>
      </w:pPr>
      <w:r>
        <w:t>Получаются расп</w:t>
      </w:r>
      <w:r>
        <w:t>лавы чёрных и цветных металлов и сплавы на их основе.</w:t>
      </w:r>
    </w:p>
    <w:p w:rsidR="00BB284A" w:rsidRDefault="00BB284A" w:rsidP="00BB284A"/>
    <w:p w:rsidR="00BB284A" w:rsidRDefault="00BB284A" w:rsidP="00BB284A">
      <w:pPr>
        <w:pStyle w:val="a3"/>
        <w:numPr>
          <w:ilvl w:val="0"/>
          <w:numId w:val="6"/>
        </w:numPr>
      </w:pPr>
      <w:r>
        <w:t>Ведут</w:t>
      </w:r>
      <w:r>
        <w:t>ся горные работы, работы по обогащению полезн</w:t>
      </w:r>
      <w:r>
        <w:t>ых ископаемых, а также работы в под</w:t>
      </w:r>
      <w:r>
        <w:t>земных условиях.</w:t>
      </w:r>
    </w:p>
    <w:p w:rsidR="00BB284A" w:rsidRDefault="00BB284A" w:rsidP="00BB284A"/>
    <w:p w:rsidR="00BB284A" w:rsidRDefault="00BB284A" w:rsidP="00BB284A">
      <w:r>
        <w:t>Декларация промышленной безопасности опасного производ</w:t>
      </w:r>
      <w:r>
        <w:t xml:space="preserve">ственного объекта – документ, в </w:t>
      </w:r>
      <w:r>
        <w:t xml:space="preserve">котором </w:t>
      </w:r>
      <w:proofErr w:type="spellStart"/>
      <w:r>
        <w:t>пред</w:t>
      </w:r>
      <w:r>
        <w:t>о</w:t>
      </w:r>
      <w:r>
        <w:t>ставлен</w:t>
      </w:r>
      <w:r>
        <w:t>ны</w:t>
      </w:r>
      <w:proofErr w:type="spellEnd"/>
      <w:r>
        <w:t xml:space="preserve"> резу</w:t>
      </w:r>
      <w:r>
        <w:t>льтаты всесторонней оценки риска аварии, анализ достаточности</w:t>
      </w:r>
      <w:r>
        <w:t xml:space="preserve"> </w:t>
      </w:r>
      <w:r>
        <w:t>принятия мер по предупреждению аварии и по обеспечению организации к эксплуатации</w:t>
      </w:r>
      <w:r>
        <w:t xml:space="preserve"> </w:t>
      </w:r>
      <w:bookmarkStart w:id="0" w:name="_GoBack"/>
      <w:bookmarkEnd w:id="0"/>
      <w:r>
        <w:t xml:space="preserve">опасного </w:t>
      </w:r>
      <w:r>
        <w:lastRenderedPageBreak/>
        <w:t>производственного объекта в соответствии с нормами и правилами промышленной</w:t>
      </w:r>
      <w:r>
        <w:t xml:space="preserve"> безопасности.</w:t>
      </w:r>
    </w:p>
    <w:sectPr w:rsidR="00BB2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7C64"/>
    <w:multiLevelType w:val="hybridMultilevel"/>
    <w:tmpl w:val="D25CC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843FDC"/>
    <w:multiLevelType w:val="hybridMultilevel"/>
    <w:tmpl w:val="1480D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13593"/>
    <w:multiLevelType w:val="hybridMultilevel"/>
    <w:tmpl w:val="C3E23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821A55"/>
    <w:multiLevelType w:val="hybridMultilevel"/>
    <w:tmpl w:val="240641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1B104F"/>
    <w:multiLevelType w:val="hybridMultilevel"/>
    <w:tmpl w:val="AF4CA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F7C1F80"/>
    <w:multiLevelType w:val="hybridMultilevel"/>
    <w:tmpl w:val="484AA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5D"/>
    <w:rsid w:val="00701FFD"/>
    <w:rsid w:val="008D7FCF"/>
    <w:rsid w:val="00BB284A"/>
    <w:rsid w:val="00CC0BF8"/>
    <w:rsid w:val="00F2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8082"/>
  <w15:chartTrackingRefBased/>
  <w15:docId w15:val="{6EB1F717-150B-4EC0-B665-AD703D3D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6F85-CB27-42C1-A64C-9161055B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2022-10-18T05:55:00Z</dcterms:created>
  <dcterms:modified xsi:type="dcterms:W3CDTF">2022-10-18T06:59:00Z</dcterms:modified>
</cp:coreProperties>
</file>