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A135CE">
      <w:r>
        <w:t>Протокол – набор соглашений который определяет обмен данными между различными программами. Протоколы задают способы передачи сообщений и обработки ошибок в сети.</w:t>
      </w:r>
    </w:p>
    <w:p w:rsidR="00A135CE" w:rsidRDefault="00A135CE">
      <w:r>
        <w:t>Стек протоколов – согласованный набор протоколов разных уровней, достаточный для организации межсетевого взаимодействия. Для каждого уровня определяется набор функций-запросов для взаимодействия.</w:t>
      </w:r>
    </w:p>
    <w:p w:rsidR="00E652D3" w:rsidRDefault="00E652D3">
      <w:pPr>
        <w:rPr>
          <w:lang w:val="en-US"/>
        </w:rPr>
      </w:pPr>
      <w:r>
        <w:rPr>
          <w:lang w:val="en-US"/>
        </w:rPr>
        <w:t>TCP/IP</w:t>
      </w:r>
    </w:p>
    <w:p w:rsidR="00E652D3" w:rsidRDefault="00E652D3">
      <w:r>
        <w:t xml:space="preserve">Является стандартным протоколом интернета. Предназначен для сетевого окружения. Соответствует эталонной модели </w:t>
      </w:r>
      <w:r>
        <w:rPr>
          <w:lang w:val="en-US"/>
        </w:rPr>
        <w:t>OSI</w:t>
      </w:r>
      <w:r>
        <w:t xml:space="preserve"> и позволяет обмениваться данными не зависимо от платформы.</w:t>
      </w:r>
    </w:p>
    <w:p w:rsidR="00E652D3" w:rsidRDefault="00045AD4">
      <w:r>
        <w:t>Соответствует четырехуровневой модели вместо семиуровневой.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A2F72" w:rsidTr="00AA2F72">
        <w:tc>
          <w:tcPr>
            <w:tcW w:w="4672" w:type="dxa"/>
          </w:tcPr>
          <w:p w:rsidR="00AA2F72" w:rsidRPr="00AA2F72" w:rsidRDefault="00AA2F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TCP</w:t>
            </w:r>
          </w:p>
        </w:tc>
        <w:tc>
          <w:tcPr>
            <w:tcW w:w="4673" w:type="dxa"/>
          </w:tcPr>
          <w:p w:rsidR="00AA2F72" w:rsidRPr="00AA2F72" w:rsidRDefault="00AA2F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OSI</w:t>
            </w:r>
          </w:p>
        </w:tc>
      </w:tr>
      <w:tr w:rsidR="00AB23B5" w:rsidTr="00AA2F72">
        <w:tc>
          <w:tcPr>
            <w:tcW w:w="4672" w:type="dxa"/>
            <w:vMerge w:val="restart"/>
          </w:tcPr>
          <w:p w:rsidR="00AB23B5" w:rsidRDefault="00AB23B5">
            <w:pPr>
              <w:ind w:firstLine="0"/>
            </w:pPr>
            <w:r>
              <w:t>Прикладной</w:t>
            </w:r>
          </w:p>
        </w:tc>
        <w:tc>
          <w:tcPr>
            <w:tcW w:w="4673" w:type="dxa"/>
          </w:tcPr>
          <w:p w:rsidR="00AB23B5" w:rsidRDefault="00AB23B5">
            <w:pPr>
              <w:ind w:firstLine="0"/>
            </w:pPr>
            <w:r>
              <w:t>Прикладной</w:t>
            </w:r>
          </w:p>
        </w:tc>
      </w:tr>
      <w:tr w:rsidR="00AB23B5" w:rsidTr="00AA2F72">
        <w:tc>
          <w:tcPr>
            <w:tcW w:w="4672" w:type="dxa"/>
            <w:vMerge/>
          </w:tcPr>
          <w:p w:rsidR="00AB23B5" w:rsidRDefault="00AB23B5">
            <w:pPr>
              <w:ind w:firstLine="0"/>
            </w:pPr>
          </w:p>
        </w:tc>
        <w:tc>
          <w:tcPr>
            <w:tcW w:w="4673" w:type="dxa"/>
          </w:tcPr>
          <w:p w:rsidR="00AB23B5" w:rsidRDefault="00AB23B5">
            <w:pPr>
              <w:ind w:firstLine="0"/>
            </w:pPr>
            <w:r>
              <w:t>Представления</w:t>
            </w:r>
          </w:p>
        </w:tc>
      </w:tr>
      <w:tr w:rsidR="00AB23B5" w:rsidTr="00AA2F72">
        <w:tc>
          <w:tcPr>
            <w:tcW w:w="4672" w:type="dxa"/>
            <w:vMerge/>
          </w:tcPr>
          <w:p w:rsidR="00AB23B5" w:rsidRDefault="00AB23B5">
            <w:pPr>
              <w:ind w:firstLine="0"/>
            </w:pPr>
          </w:p>
        </w:tc>
        <w:tc>
          <w:tcPr>
            <w:tcW w:w="4673" w:type="dxa"/>
          </w:tcPr>
          <w:p w:rsidR="00AB23B5" w:rsidRDefault="00AB23B5">
            <w:pPr>
              <w:ind w:firstLine="0"/>
            </w:pPr>
            <w:r>
              <w:t>Сеансовый</w:t>
            </w:r>
          </w:p>
        </w:tc>
      </w:tr>
      <w:tr w:rsidR="00AA2F72" w:rsidTr="00AA2F72">
        <w:tc>
          <w:tcPr>
            <w:tcW w:w="4672" w:type="dxa"/>
          </w:tcPr>
          <w:p w:rsidR="00AA2F72" w:rsidRDefault="00AA2F72">
            <w:pPr>
              <w:ind w:firstLine="0"/>
            </w:pPr>
            <w:r>
              <w:t>Транспортный</w:t>
            </w:r>
          </w:p>
        </w:tc>
        <w:tc>
          <w:tcPr>
            <w:tcW w:w="4673" w:type="dxa"/>
          </w:tcPr>
          <w:p w:rsidR="00AA2F72" w:rsidRDefault="00AA2F72">
            <w:pPr>
              <w:ind w:firstLine="0"/>
            </w:pPr>
            <w:r>
              <w:t>Транспортный</w:t>
            </w:r>
          </w:p>
        </w:tc>
      </w:tr>
      <w:tr w:rsidR="00AA2F72" w:rsidTr="00AA2F72">
        <w:tc>
          <w:tcPr>
            <w:tcW w:w="4672" w:type="dxa"/>
          </w:tcPr>
          <w:p w:rsidR="00AA2F72" w:rsidRDefault="00AA2F72">
            <w:pPr>
              <w:ind w:firstLine="0"/>
            </w:pPr>
            <w:r>
              <w:t>Сетевой</w:t>
            </w:r>
          </w:p>
        </w:tc>
        <w:tc>
          <w:tcPr>
            <w:tcW w:w="4673" w:type="dxa"/>
          </w:tcPr>
          <w:p w:rsidR="00AA2F72" w:rsidRDefault="00AA2F72">
            <w:pPr>
              <w:ind w:firstLine="0"/>
            </w:pPr>
            <w:r>
              <w:t>Сетевой</w:t>
            </w:r>
          </w:p>
        </w:tc>
      </w:tr>
      <w:tr w:rsidR="00AB23B5" w:rsidTr="00AA2F72">
        <w:tc>
          <w:tcPr>
            <w:tcW w:w="4672" w:type="dxa"/>
            <w:vMerge w:val="restart"/>
          </w:tcPr>
          <w:p w:rsidR="00AB23B5" w:rsidRDefault="00AB23B5">
            <w:pPr>
              <w:ind w:firstLine="0"/>
            </w:pPr>
            <w:r>
              <w:t>Канальный</w:t>
            </w:r>
          </w:p>
        </w:tc>
        <w:tc>
          <w:tcPr>
            <w:tcW w:w="4673" w:type="dxa"/>
          </w:tcPr>
          <w:p w:rsidR="00AB23B5" w:rsidRDefault="00AB23B5">
            <w:pPr>
              <w:ind w:firstLine="0"/>
            </w:pPr>
            <w:r>
              <w:t>Канальный</w:t>
            </w:r>
          </w:p>
        </w:tc>
      </w:tr>
      <w:tr w:rsidR="00AB23B5" w:rsidTr="00AA2F72">
        <w:tc>
          <w:tcPr>
            <w:tcW w:w="4672" w:type="dxa"/>
            <w:vMerge/>
          </w:tcPr>
          <w:p w:rsidR="00AB23B5" w:rsidRDefault="00AB23B5">
            <w:pPr>
              <w:ind w:firstLine="0"/>
            </w:pPr>
          </w:p>
        </w:tc>
        <w:tc>
          <w:tcPr>
            <w:tcW w:w="4673" w:type="dxa"/>
          </w:tcPr>
          <w:p w:rsidR="00AB23B5" w:rsidRDefault="00AB23B5">
            <w:pPr>
              <w:ind w:firstLine="0"/>
            </w:pPr>
            <w:r>
              <w:t>Физический</w:t>
            </w:r>
          </w:p>
        </w:tc>
      </w:tr>
    </w:tbl>
    <w:p w:rsidR="00AA2F72" w:rsidRDefault="005454AA">
      <w:r>
        <w:t>1 уровень – Уровень приложения</w:t>
      </w:r>
    </w:p>
    <w:p w:rsidR="005454AA" w:rsidRDefault="005454AA">
      <w:r>
        <w:t xml:space="preserve">Протокол получает доступ к сети. Доступ осуществляется сокетами </w:t>
      </w:r>
      <w:proofErr w:type="spellStart"/>
      <w:r>
        <w:t>виндовс</w:t>
      </w:r>
      <w:proofErr w:type="spellEnd"/>
      <w:r>
        <w:t xml:space="preserve"> и </w:t>
      </w:r>
      <w:proofErr w:type="spellStart"/>
      <w:r>
        <w:t>Н</w:t>
      </w:r>
      <w:r w:rsidR="00E51DB9">
        <w:t>етБИОС</w:t>
      </w:r>
      <w:proofErr w:type="spellEnd"/>
      <w:r w:rsidR="00E51DB9">
        <w:t>.</w:t>
      </w:r>
    </w:p>
    <w:p w:rsidR="00605720" w:rsidRDefault="00605720">
      <w:proofErr w:type="spellStart"/>
      <w:r>
        <w:t>НетБИОС</w:t>
      </w:r>
      <w:proofErr w:type="spellEnd"/>
      <w:r>
        <w:t xml:space="preserve"> – используется для связи между процессами служб и приложений ОС </w:t>
      </w:r>
      <w:proofErr w:type="spellStart"/>
      <w:r>
        <w:t>Виндовс</w:t>
      </w:r>
      <w:proofErr w:type="spellEnd"/>
      <w:r>
        <w:t>. Он выполняет три функции:</w:t>
      </w:r>
    </w:p>
    <w:p w:rsidR="00605720" w:rsidRDefault="00605720" w:rsidP="00605720">
      <w:pPr>
        <w:pStyle w:val="a4"/>
        <w:numPr>
          <w:ilvl w:val="0"/>
          <w:numId w:val="1"/>
        </w:numPr>
      </w:pPr>
      <w:r>
        <w:t>Определение имен</w:t>
      </w:r>
    </w:p>
    <w:p w:rsidR="00605720" w:rsidRDefault="00605720" w:rsidP="00605720">
      <w:pPr>
        <w:pStyle w:val="a4"/>
        <w:numPr>
          <w:ilvl w:val="0"/>
          <w:numId w:val="1"/>
        </w:numPr>
      </w:pPr>
      <w:r>
        <w:t xml:space="preserve">Служба </w:t>
      </w:r>
      <w:proofErr w:type="spellStart"/>
      <w:r>
        <w:t>датаграмм</w:t>
      </w:r>
      <w:proofErr w:type="spellEnd"/>
    </w:p>
    <w:p w:rsidR="00605720" w:rsidRDefault="00605720" w:rsidP="00605720">
      <w:pPr>
        <w:pStyle w:val="a4"/>
        <w:numPr>
          <w:ilvl w:val="0"/>
          <w:numId w:val="1"/>
        </w:numPr>
      </w:pPr>
      <w:r>
        <w:t>Служба сеанса</w:t>
      </w:r>
    </w:p>
    <w:p w:rsidR="00451F6A" w:rsidRDefault="00451F6A" w:rsidP="00451F6A">
      <w:r>
        <w:t>Транспортный уровень</w:t>
      </w:r>
    </w:p>
    <w:p w:rsidR="00451F6A" w:rsidRDefault="00451F6A" w:rsidP="00451F6A">
      <w:r>
        <w:t>Подтверждает получение информации</w:t>
      </w:r>
    </w:p>
    <w:p w:rsidR="00451F6A" w:rsidRDefault="00451F6A" w:rsidP="00451F6A">
      <w:r>
        <w:t>Управляет потоком данных</w:t>
      </w:r>
    </w:p>
    <w:p w:rsidR="00451F6A" w:rsidRDefault="00451F6A" w:rsidP="00451F6A">
      <w:r>
        <w:t>Упорядочение и ретрансляция пакетов</w:t>
      </w:r>
    </w:p>
    <w:p w:rsidR="00451F6A" w:rsidRDefault="008A70F1" w:rsidP="00451F6A">
      <w:r>
        <w:t>Установление соединения происходит след. Образом:</w:t>
      </w:r>
    </w:p>
    <w:p w:rsidR="008A70F1" w:rsidRDefault="008A70F1" w:rsidP="008A70F1">
      <w:pPr>
        <w:pStyle w:val="a4"/>
        <w:numPr>
          <w:ilvl w:val="0"/>
          <w:numId w:val="2"/>
        </w:numPr>
      </w:pPr>
      <w:r>
        <w:lastRenderedPageBreak/>
        <w:t>Клиент отправляет пакет серверу</w:t>
      </w:r>
    </w:p>
    <w:p w:rsidR="008A70F1" w:rsidRDefault="008A70F1" w:rsidP="008A70F1">
      <w:pPr>
        <w:pStyle w:val="a4"/>
        <w:numPr>
          <w:ilvl w:val="0"/>
          <w:numId w:val="2"/>
        </w:numPr>
      </w:pPr>
      <w:r>
        <w:t>Сервер отвечает пакетом</w:t>
      </w:r>
    </w:p>
    <w:p w:rsidR="008A70F1" w:rsidRDefault="00F07EB5" w:rsidP="008A70F1">
      <w:pPr>
        <w:pStyle w:val="a4"/>
        <w:numPr>
          <w:ilvl w:val="0"/>
          <w:numId w:val="2"/>
        </w:numPr>
      </w:pPr>
      <w:r>
        <w:t xml:space="preserve">Клиент возвращает пакет, </w:t>
      </w:r>
      <w:r>
        <w:rPr>
          <w:lang w:val="en-US"/>
        </w:rPr>
        <w:t>ISN</w:t>
      </w:r>
      <w:r w:rsidRPr="00F07EB5">
        <w:t xml:space="preserve"> </w:t>
      </w:r>
      <w:r>
        <w:t>которого увеличен на 1</w:t>
      </w:r>
    </w:p>
    <w:p w:rsidR="00F07EB5" w:rsidRDefault="00F07EB5" w:rsidP="00F07EB5">
      <w:r>
        <w:t>Сетевой порт – условное число от 1 до 65535, указывающее какому приложению предназначается пакет.</w:t>
      </w:r>
    </w:p>
    <w:p w:rsidR="00D51B75" w:rsidRDefault="00D51B75" w:rsidP="00F07EB5">
      <w:r>
        <w:rPr>
          <w:lang w:val="en-US"/>
        </w:rPr>
        <w:t>TCP</w:t>
      </w:r>
      <w:r w:rsidRPr="00D51B75">
        <w:t xml:space="preserve"> </w:t>
      </w:r>
      <w:r>
        <w:t>нужен для передачи большого объема информации и убеждения что данные своевременно получены адресатом.</w:t>
      </w:r>
    </w:p>
    <w:p w:rsidR="00220085" w:rsidRDefault="00220085" w:rsidP="00220085">
      <w:r>
        <w:rPr>
          <w:lang w:val="en-US"/>
        </w:rPr>
        <w:t>UDP</w:t>
      </w:r>
      <w:r w:rsidRPr="00220085">
        <w:t xml:space="preserve"> – </w:t>
      </w:r>
      <w:r>
        <w:t xml:space="preserve">пользовательский протокол. Он не устанавливает соединения, он предназначен для отправки небольших </w:t>
      </w:r>
      <w:proofErr w:type="spellStart"/>
      <w:r>
        <w:t>обьемов</w:t>
      </w:r>
      <w:proofErr w:type="spellEnd"/>
      <w:r>
        <w:t xml:space="preserve"> данных</w:t>
      </w:r>
      <w:r w:rsidR="00B043F5">
        <w:t xml:space="preserve">, которые не </w:t>
      </w:r>
      <w:proofErr w:type="spellStart"/>
      <w:r w:rsidR="00B043F5">
        <w:t>нуждаетсяя</w:t>
      </w:r>
      <w:proofErr w:type="spellEnd"/>
      <w:r w:rsidR="00B043F5">
        <w:t xml:space="preserve"> в подтверждении. Порты отличаются от ТСР.</w:t>
      </w:r>
    </w:p>
    <w:p w:rsidR="009C1343" w:rsidRDefault="009C1343" w:rsidP="00220085">
      <w:r>
        <w:t>На межсетевом уровне работают маршрутизаторы, зависящие от протокола.</w:t>
      </w:r>
    </w:p>
    <w:p w:rsidR="009C1343" w:rsidRDefault="009C1343" w:rsidP="00220085">
      <w:pPr>
        <w:rPr>
          <w:lang w:val="en-US"/>
        </w:rPr>
      </w:pPr>
      <w:r>
        <w:t xml:space="preserve">Протокол </w:t>
      </w:r>
      <w:r>
        <w:rPr>
          <w:lang w:val="en-US"/>
        </w:rPr>
        <w:t>IP</w:t>
      </w:r>
    </w:p>
    <w:p w:rsidR="009C1343" w:rsidRDefault="009C1343" w:rsidP="00220085">
      <w:r>
        <w:t xml:space="preserve">Обеспечивает обмен дейтаграммами между узлами сети, и является протоколом. </w:t>
      </w:r>
      <w:r w:rsidR="004333C2">
        <w:t>Главная функция – межсетевая и глобальная адресация.</w:t>
      </w:r>
    </w:p>
    <w:p w:rsidR="004333C2" w:rsidRDefault="004333C2" w:rsidP="00220085">
      <w:pPr>
        <w:rPr>
          <w:lang w:val="en-US"/>
        </w:rPr>
      </w:pPr>
      <w:r>
        <w:rPr>
          <w:lang w:val="en-US"/>
        </w:rPr>
        <w:t>ARP/RARP</w:t>
      </w:r>
    </w:p>
    <w:p w:rsidR="004333C2" w:rsidRPr="00187287" w:rsidRDefault="00BA3817" w:rsidP="00220085">
      <w:pPr>
        <w:rPr>
          <w:lang w:val="en-US"/>
        </w:rPr>
      </w:pPr>
      <w:r>
        <w:t xml:space="preserve">Для определения локального адреса используется </w:t>
      </w:r>
      <w:r>
        <w:rPr>
          <w:lang w:val="en-US"/>
        </w:rPr>
        <w:t>ARP</w:t>
      </w:r>
      <w:r>
        <w:t>. Работает различно в зависимости от протокола канального уровня с возможно</w:t>
      </w:r>
      <w:r w:rsidR="00187287">
        <w:t xml:space="preserve">стью широковещательного доступа или без него. Нахождение </w:t>
      </w:r>
      <w:r w:rsidR="00187287">
        <w:rPr>
          <w:lang w:val="en-US"/>
        </w:rPr>
        <w:t>IP</w:t>
      </w:r>
      <w:r w:rsidR="00187287">
        <w:t xml:space="preserve">, имея локальный – </w:t>
      </w:r>
      <w:r w:rsidR="000D26CA">
        <w:rPr>
          <w:lang w:val="en-US"/>
        </w:rPr>
        <w:t>RARP.</w:t>
      </w:r>
      <w:bookmarkStart w:id="0" w:name="_GoBack"/>
      <w:bookmarkEnd w:id="0"/>
    </w:p>
    <w:sectPr w:rsidR="004333C2" w:rsidRPr="00187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74870"/>
    <w:multiLevelType w:val="hybridMultilevel"/>
    <w:tmpl w:val="5054087A"/>
    <w:lvl w:ilvl="0" w:tplc="232C90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20B54EB"/>
    <w:multiLevelType w:val="hybridMultilevel"/>
    <w:tmpl w:val="E9028C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4E8"/>
    <w:rsid w:val="00045AD4"/>
    <w:rsid w:val="000D26CA"/>
    <w:rsid w:val="00187287"/>
    <w:rsid w:val="00220085"/>
    <w:rsid w:val="003334E8"/>
    <w:rsid w:val="004333C2"/>
    <w:rsid w:val="00451F6A"/>
    <w:rsid w:val="005454AA"/>
    <w:rsid w:val="00605720"/>
    <w:rsid w:val="007C0010"/>
    <w:rsid w:val="008A70F1"/>
    <w:rsid w:val="008D7FCF"/>
    <w:rsid w:val="009C1343"/>
    <w:rsid w:val="00A135CE"/>
    <w:rsid w:val="00AA2F72"/>
    <w:rsid w:val="00AB23B5"/>
    <w:rsid w:val="00B043F5"/>
    <w:rsid w:val="00BA3817"/>
    <w:rsid w:val="00D51B75"/>
    <w:rsid w:val="00E51DB9"/>
    <w:rsid w:val="00E652D3"/>
    <w:rsid w:val="00F0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4FD2"/>
  <w15:chartTrackingRefBased/>
  <w15:docId w15:val="{19B6478A-C9E0-43A0-862A-D0D3303E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2F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5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D6B7E-E186-4DE7-9BED-6B273659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2023-01-21T07:43:00Z</dcterms:created>
  <dcterms:modified xsi:type="dcterms:W3CDTF">2023-01-21T08:39:00Z</dcterms:modified>
</cp:coreProperties>
</file>