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18A7" w14:textId="6A2D27E9" w:rsidR="00C8253C" w:rsidRDefault="00C8253C" w:rsidP="00C8253C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53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 Team course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notes:</w:t>
      </w:r>
    </w:p>
    <w:p w14:paraId="61610BF4" w14:textId="63148893" w:rsidR="00C8253C" w:rsidRDefault="00C8253C" w:rsidP="00C8253C">
      <w:pPr>
        <w:rPr>
          <w:lang w:val="en-US"/>
        </w:rPr>
      </w:pPr>
    </w:p>
    <w:p w14:paraId="4C0027C7" w14:textId="77777777" w:rsidR="00C8253C" w:rsidRDefault="00C8253C" w:rsidP="00C8253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Security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Information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Management,</w:t>
      </w:r>
      <w:r>
        <w:rPr>
          <w:rFonts w:ascii="Arial" w:hAnsi="Arial" w:cs="Arial"/>
          <w:color w:val="3A3A3A"/>
          <w:sz w:val="21"/>
          <w:szCs w:val="21"/>
        </w:rPr>
        <w:t> 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also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known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as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 SIM 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is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specialized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security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software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that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helps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with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the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collection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, monitoring, and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analysis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data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and event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logs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generated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from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all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security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devices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in a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network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(IDS, IPS,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Antivirus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Software,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Firewalls</w:t>
      </w:r>
      <w:proofErr w:type="spellEnd"/>
      <w:r>
        <w:rPr>
          <w:rFonts w:ascii="Arial" w:hAnsi="Arial" w:cs="Arial"/>
          <w:color w:val="3A3A3A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Basically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centralized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service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carried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by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 SEM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3D02CC31" w14:textId="77777777" w:rsidR="00C8253C" w:rsidRDefault="00C8253C" w:rsidP="00C8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Real-time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events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monitoring.</w:t>
      </w:r>
    </w:p>
    <w:p w14:paraId="2F6057E8" w14:textId="77777777" w:rsidR="00C8253C" w:rsidRDefault="00C8253C" w:rsidP="00C8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Obtaining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security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events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in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devices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and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applications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within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system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1E192C89" w14:textId="77777777" w:rsidR="00C8253C" w:rsidRDefault="00C8253C" w:rsidP="00C8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Correlation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of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events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to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provide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clear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picture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of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information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system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46CE41A9" w14:textId="77777777" w:rsidR="00C8253C" w:rsidRDefault="00C8253C" w:rsidP="00C8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Analyze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logs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according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to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their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level of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importance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71B9CB94" w14:textId="77777777" w:rsidR="00C8253C" w:rsidRDefault="00C8253C" w:rsidP="00C82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Real-time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incident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response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7FC3EF23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ABA1405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Security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Event Management, 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also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known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as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 SEM</w:t>
      </w:r>
      <w:r>
        <w:rPr>
          <w:rFonts w:ascii="Arial" w:hAnsi="Arial" w:cs="Arial"/>
          <w:color w:val="3A3A3A"/>
          <w:sz w:val="21"/>
          <w:szCs w:val="21"/>
        </w:rPr>
        <w:t> 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is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security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software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specialized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the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identification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collection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, monitoring,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evaluation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notification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correlation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real-time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events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alerts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of a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computer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system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network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devices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security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(IDS, IPS, Firewall),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specialized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software (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Antivirus</w:t>
      </w:r>
      <w:proofErr w:type="spellEnd"/>
      <w:r>
        <w:rPr>
          <w:rFonts w:ascii="Arial" w:hAnsi="Arial" w:cs="Arial"/>
          <w:color w:val="3A3A3A"/>
          <w:sz w:val="21"/>
          <w:szCs w:val="21"/>
        </w:rPr>
        <w:t>), etc.)</w:t>
      </w:r>
    </w:p>
    <w:p w14:paraId="6F9EB27F" w14:textId="77777777" w:rsidR="00C8253C" w:rsidRDefault="00C8253C" w:rsidP="00C8253C">
      <w:pPr>
        <w:pStyle w:val="Heading3"/>
        <w:spacing w:before="450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</w:rPr>
        <w:t>Benefits</w:t>
      </w:r>
      <w:proofErr w:type="spellEnd"/>
      <w:r>
        <w:rPr>
          <w:rFonts w:ascii="Arial" w:hAnsi="Arial" w:cs="Arial"/>
          <w:color w:val="333333"/>
        </w:rPr>
        <w:t>:</w:t>
      </w:r>
    </w:p>
    <w:p w14:paraId="36329232" w14:textId="77777777" w:rsidR="00C8253C" w:rsidRDefault="00C8253C" w:rsidP="00C8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Centralization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of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information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from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different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devices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and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network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elements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4D1F5CE8" w14:textId="77777777" w:rsidR="00C8253C" w:rsidRDefault="00C8253C" w:rsidP="00C8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Reduction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of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false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positives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and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false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negatives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473C1AD4" w14:textId="77777777" w:rsidR="00C8253C" w:rsidRDefault="00C8253C" w:rsidP="00C82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Considerable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improvement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in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response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time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to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internal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and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external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threats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67DE1C17" w14:textId="77777777" w:rsidR="00C8253C" w:rsidRDefault="00C8253C" w:rsidP="00C8253C">
      <w:pPr>
        <w:pStyle w:val="Heading3"/>
        <w:spacing w:before="45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>BUT</w:t>
      </w:r>
    </w:p>
    <w:p w14:paraId="4EE89FD5" w14:textId="77777777" w:rsidR="00C8253C" w:rsidRDefault="00C8253C" w:rsidP="00C8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They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are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hard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to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deploy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4D48836C" w14:textId="77777777" w:rsidR="00C8253C" w:rsidRDefault="00C8253C" w:rsidP="00C8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They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have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high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market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cost</w:t>
      </w:r>
      <w:proofErr w:type="spellEnd"/>
    </w:p>
    <w:p w14:paraId="71E6A64A" w14:textId="77777777" w:rsidR="00C8253C" w:rsidRDefault="00C8253C" w:rsidP="00C82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As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they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are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automated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systems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they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can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present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failures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that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allow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for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false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positives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 and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negatives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.</w:t>
      </w:r>
    </w:p>
    <w:p w14:paraId="38865FD7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61797CB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Security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Information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and Event Management (SIEM)</w:t>
      </w:r>
      <w:r>
        <w:rPr>
          <w:rFonts w:ascii="Arial" w:hAnsi="Arial" w:cs="Arial"/>
          <w:b/>
          <w:bCs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It's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a software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solution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that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aggregates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analyzes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activity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from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different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resources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across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an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organization’s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entire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IT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infrastructure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. SIEM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is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combination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security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information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management (SIM) and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security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event management (SEM).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It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uses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rules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statistical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correlations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to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help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organizations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detect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threats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turn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log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entries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, and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events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from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security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systems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into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actionable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information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>.</w:t>
      </w:r>
    </w:p>
    <w:p w14:paraId="222714AC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050E0BA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Stuff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2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know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about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:</w:t>
      </w:r>
    </w:p>
    <w:p w14:paraId="49CA1C08" w14:textId="77777777" w:rsidR="00C8253C" w:rsidRDefault="00C8253C" w:rsidP="00C8253C">
      <w:pPr>
        <w:pStyle w:val="Heading4"/>
        <w:spacing w:before="30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Log // A log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data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produced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by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systems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applications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services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, and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other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processes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,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generating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an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output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states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what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actions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have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been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taken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An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example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of a log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when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 a user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into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a Windows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operating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will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make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a note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a user has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logged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in and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record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it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.</w:t>
      </w:r>
    </w:p>
    <w:p w14:paraId="69A23E4A" w14:textId="77777777" w:rsidR="00C8253C" w:rsidRDefault="00C8253C" w:rsidP="00C8253C">
      <w:pPr>
        <w:pStyle w:val="Heading4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  <w:t>WEL</w:t>
      </w:r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 // Windows Event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 – Windows Event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 or Event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 are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files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binary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format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(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with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evtx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extension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stored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locally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Windows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directory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of a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computer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These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keep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 a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detailed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record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anything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happens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on a Windows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from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users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logging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in to program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execution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We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use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these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to monitor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what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happens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on Windows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endpoints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.</w:t>
      </w:r>
    </w:p>
    <w:p w14:paraId="103C7F7E" w14:textId="77777777" w:rsidR="00C8253C" w:rsidRDefault="00C8253C" w:rsidP="00C8253C">
      <w:pPr>
        <w:pStyle w:val="Heading4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  <w:t>Sysmon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//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Monitor –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Sysmon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a Windows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service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and device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driver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monitors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 and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activity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Windows event log,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but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provide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more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valuable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information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than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standard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Windows Event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logs</w:t>
      </w:r>
      <w:proofErr w:type="spellEnd"/>
    </w:p>
    <w:p w14:paraId="7BF3B9BF" w14:textId="77777777" w:rsidR="00C8253C" w:rsidRDefault="00C8253C" w:rsidP="00C8253C">
      <w:pPr>
        <w:pStyle w:val="Heading4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  <w:t>Regex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//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Regular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Expression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–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Regex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string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of text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allows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you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create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patterns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help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match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locate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, and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manage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text.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Regular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expressions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also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be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used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from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command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line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find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 and sort 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specific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files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or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data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 xml:space="preserve"> on a </w:t>
      </w:r>
      <w:proofErr w:type="spellStart"/>
      <w:r>
        <w:rPr>
          <w:rStyle w:val="markedcontent"/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Style w:val="markedcontent"/>
          <w:rFonts w:ascii="Arial" w:hAnsi="Arial" w:cs="Arial"/>
          <w:color w:val="333333"/>
          <w:sz w:val="21"/>
          <w:szCs w:val="21"/>
        </w:rPr>
        <w:t>.</w:t>
      </w:r>
    </w:p>
    <w:p w14:paraId="5029BE56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C77BD16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Syslog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>:</w:t>
      </w:r>
    </w:p>
    <w:p w14:paraId="489DD8A6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Logging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event 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notification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designated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server,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known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server.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server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centralizes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collection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various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devices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analysis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intervention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enabled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on most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network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equipment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switches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routers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firewalls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devices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Windows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own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by default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opposed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(Windows Event Manager).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UDP 514</w:t>
      </w:r>
      <w:r>
        <w:rPr>
          <w:rFonts w:ascii="Arial" w:hAnsi="Arial" w:cs="Arial"/>
          <w:color w:val="333333"/>
          <w:sz w:val="21"/>
          <w:szCs w:val="21"/>
        </w:rPr>
        <w:t> by default; TCP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 514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reliability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isn't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encrypted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A8D2242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components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 a 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Priority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Value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(PRI)</w:t>
      </w:r>
      <w:r>
        <w:rPr>
          <w:rFonts w:ascii="Arial" w:hAnsi="Arial" w:cs="Arial"/>
          <w:color w:val="333333"/>
          <w:sz w:val="21"/>
          <w:szCs w:val="21"/>
        </w:rPr>
        <w:t>, a 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Header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and a 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3682288" w14:textId="77777777" w:rsidR="00C8253C" w:rsidRDefault="00C8253C" w:rsidP="00C8253C">
      <w:pPr>
        <w:pStyle w:val="Heading3"/>
        <w:spacing w:before="45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 xml:space="preserve">Priority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</w:rPr>
        <w:t>Value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</w:rPr>
        <w:t xml:space="preserve"> (PRI)</w:t>
      </w:r>
    </w:p>
    <w:p w14:paraId="0D018C1C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Priority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derived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Facility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Severity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Level.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simple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equation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calculate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PRI: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(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facility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 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code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 * 8) + 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Severity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 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value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 = PRI.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4211"/>
      </w:tblGrid>
      <w:tr w:rsidR="00C8253C" w14:paraId="385D2518" w14:textId="77777777" w:rsidTr="00C8253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8B357" w14:textId="77777777" w:rsidR="00C8253C" w:rsidRDefault="00C8253C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Facility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4C7AE" w14:textId="77777777" w:rsidR="00C8253C" w:rsidRDefault="00C8253C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  <w:proofErr w:type="spellEnd"/>
          </w:p>
        </w:tc>
      </w:tr>
      <w:tr w:rsidR="00C8253C" w14:paraId="5015388E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4DD1D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381BF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kernel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messages</w:t>
            </w:r>
            <w:proofErr w:type="spellEnd"/>
          </w:p>
        </w:tc>
      </w:tr>
      <w:tr w:rsidR="00C8253C" w14:paraId="436EF6A7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773F5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8512C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user-level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messages</w:t>
            </w:r>
            <w:proofErr w:type="spellEnd"/>
          </w:p>
        </w:tc>
      </w:tr>
      <w:tr w:rsidR="00C8253C" w14:paraId="6A210E33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92D34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7D0C5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mail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system</w:t>
            </w:r>
            <w:proofErr w:type="spellEnd"/>
          </w:p>
        </w:tc>
      </w:tr>
      <w:tr w:rsidR="00C8253C" w14:paraId="7EA4BFBF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2AA574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A0E56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system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daemons</w:t>
            </w:r>
            <w:proofErr w:type="spellEnd"/>
          </w:p>
        </w:tc>
      </w:tr>
      <w:tr w:rsidR="00C8253C" w14:paraId="37B3EEB3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FFAC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91192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security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authorization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messages</w:t>
            </w:r>
            <w:proofErr w:type="spellEnd"/>
          </w:p>
        </w:tc>
      </w:tr>
      <w:tr w:rsidR="00C8253C" w14:paraId="506C0D72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908A5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D5D95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messages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generated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internally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by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syslogd</w:t>
            </w:r>
            <w:proofErr w:type="spellEnd"/>
          </w:p>
        </w:tc>
      </w:tr>
      <w:tr w:rsidR="00C8253C" w14:paraId="3B57352A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CB30B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D84AB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line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printer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subsystem</w:t>
            </w:r>
            <w:proofErr w:type="spellEnd"/>
          </w:p>
        </w:tc>
      </w:tr>
      <w:tr w:rsidR="00C8253C" w14:paraId="329717B6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F6A12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4F7E6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network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news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subsystem</w:t>
            </w:r>
            <w:proofErr w:type="spellEnd"/>
          </w:p>
        </w:tc>
      </w:tr>
      <w:tr w:rsidR="00C8253C" w14:paraId="3A11B031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755CD5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74EAA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UUCP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subsystem</w:t>
            </w:r>
            <w:proofErr w:type="spellEnd"/>
          </w:p>
        </w:tc>
      </w:tr>
      <w:tr w:rsidR="00C8253C" w14:paraId="5C5BA56E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118DF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441161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clock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daemon</w:t>
            </w:r>
            <w:proofErr w:type="spellEnd"/>
          </w:p>
        </w:tc>
      </w:tr>
      <w:tr w:rsidR="00C8253C" w14:paraId="08F7F5C8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65C14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67536B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security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authorization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messages</w:t>
            </w:r>
            <w:proofErr w:type="spellEnd"/>
          </w:p>
        </w:tc>
      </w:tr>
      <w:tr w:rsidR="00C8253C" w14:paraId="66524638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CBF31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F83DB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FTP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daemon</w:t>
            </w:r>
            <w:proofErr w:type="spellEnd"/>
          </w:p>
        </w:tc>
      </w:tr>
      <w:tr w:rsidR="00C8253C" w14:paraId="43EE31EF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CAE21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11562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NTP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subsystem</w:t>
            </w:r>
            <w:proofErr w:type="spellEnd"/>
          </w:p>
        </w:tc>
      </w:tr>
      <w:tr w:rsidR="00C8253C" w14:paraId="4BEEAC15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E75CB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9A9A9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log audit</w:t>
            </w:r>
          </w:p>
        </w:tc>
      </w:tr>
      <w:tr w:rsidR="00C8253C" w14:paraId="7D610CB9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C8CDB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45E42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log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alert</w:t>
            </w:r>
            <w:proofErr w:type="spellEnd"/>
          </w:p>
        </w:tc>
      </w:tr>
      <w:tr w:rsidR="00C8253C" w14:paraId="035C4F28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21410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87139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scheduling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daemon</w:t>
            </w:r>
            <w:proofErr w:type="spellEnd"/>
          </w:p>
        </w:tc>
      </w:tr>
      <w:tr w:rsidR="00C8253C" w14:paraId="5C410643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5574E5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7233FA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local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0 (local0, local1...)</w:t>
            </w:r>
          </w:p>
        </w:tc>
      </w:tr>
    </w:tbl>
    <w:p w14:paraId="459A2FB3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965"/>
      </w:tblGrid>
      <w:tr w:rsidR="00C8253C" w14:paraId="47C0F663" w14:textId="77777777" w:rsidTr="00C8253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4CD6E" w14:textId="77777777" w:rsidR="00C8253C" w:rsidRDefault="00C8253C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Severity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9C1E9" w14:textId="77777777" w:rsidR="00C8253C" w:rsidRDefault="00C8253C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  <w:proofErr w:type="spellEnd"/>
          </w:p>
        </w:tc>
      </w:tr>
      <w:tr w:rsidR="00C8253C" w14:paraId="2E79EB98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91FA3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F8ABA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Emergency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system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unusable</w:t>
            </w:r>
            <w:proofErr w:type="spellEnd"/>
          </w:p>
        </w:tc>
      </w:tr>
      <w:tr w:rsidR="00C8253C" w14:paraId="7DE73872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000E3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EAFB4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Alert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action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must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be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taken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immediately</w:t>
            </w:r>
            <w:proofErr w:type="spellEnd"/>
          </w:p>
        </w:tc>
      </w:tr>
      <w:tr w:rsidR="00C8253C" w14:paraId="3B10C6BC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D6620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3A514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Critical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critical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conditions</w:t>
            </w:r>
            <w:proofErr w:type="spellEnd"/>
          </w:p>
        </w:tc>
      </w:tr>
      <w:tr w:rsidR="00C8253C" w14:paraId="5F3D2D00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A4E54E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D8DFF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Error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error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conditions</w:t>
            </w:r>
            <w:proofErr w:type="spellEnd"/>
          </w:p>
        </w:tc>
      </w:tr>
      <w:tr w:rsidR="00C8253C" w14:paraId="760DEDEE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45023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32136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Warning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warning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conditions</w:t>
            </w:r>
            <w:proofErr w:type="spellEnd"/>
          </w:p>
        </w:tc>
      </w:tr>
      <w:tr w:rsidR="00C8253C" w14:paraId="7619FA55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DB116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F4293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Notice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normal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but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significant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condition</w:t>
            </w:r>
            <w:proofErr w:type="spellEnd"/>
          </w:p>
        </w:tc>
      </w:tr>
      <w:tr w:rsidR="00C8253C" w14:paraId="2956AB9D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595AC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BDEFF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Informational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informational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messages</w:t>
            </w:r>
            <w:proofErr w:type="spellEnd"/>
          </w:p>
        </w:tc>
      </w:tr>
      <w:tr w:rsidR="00C8253C" w14:paraId="23C2AE95" w14:textId="77777777" w:rsidTr="00C8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26ABE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5EA84" w14:textId="77777777" w:rsidR="00C8253C" w:rsidRDefault="00C8253C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Debug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debug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-level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messages</w:t>
            </w:r>
            <w:proofErr w:type="spellEnd"/>
          </w:p>
        </w:tc>
      </w:tr>
    </w:tbl>
    <w:p w14:paraId="7EB061CB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Header</w:t>
      </w:r>
      <w:proofErr w:type="spellEnd"/>
    </w:p>
    <w:p w14:paraId="4FA49684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contains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identifying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Timestamp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Hostname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useful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understanding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where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82F23D6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Message</w:t>
      </w:r>
      <w:proofErr w:type="spellEnd"/>
    </w:p>
    <w:p w14:paraId="437EB96F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could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simple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readable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text 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machine-readable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server has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two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labels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associated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easier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handle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label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describes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function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facility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generated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example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mail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typically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mail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facility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second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label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specifies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severity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level.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After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two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labels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specified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usually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filename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/var/log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which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stored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F9CB85B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A595D83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Cringedows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Event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logs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</w:rPr>
        <w:t>:</w:t>
      </w:r>
    </w:p>
    <w:p w14:paraId="01655E82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Windows Event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or “Event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” 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binary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evtx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extension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stored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locally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Windows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computer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operating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28E754A1" w14:textId="77777777" w:rsidR="00C8253C" w:rsidRDefault="00C8253C" w:rsidP="00C825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Windows Server 2008 to 2019, and Windows Vista to Win10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%</w:t>
      </w:r>
      <w:proofErr w:type="spellStart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WinDir</w:t>
      </w:r>
      <w:proofErr w:type="spellEnd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%\system32\</w:t>
      </w:r>
      <w:proofErr w:type="spellStart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WinEVT</w:t>
      </w:r>
      <w:proofErr w:type="spellEnd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\</w:t>
      </w:r>
      <w:proofErr w:type="spellStart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Logs</w:t>
      </w:r>
      <w:proofErr w:type="spellEnd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*.</w:t>
      </w:r>
      <w:proofErr w:type="spellStart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evtx</w:t>
      </w:r>
      <w:proofErr w:type="spellEnd"/>
    </w:p>
    <w:p w14:paraId="4DA66F31" w14:textId="77777777" w:rsidR="00C8253C" w:rsidRDefault="00C8253C" w:rsidP="00C8253C">
      <w:pPr>
        <w:numPr>
          <w:ilvl w:val="0"/>
          <w:numId w:val="4"/>
        </w:numPr>
        <w:spacing w:before="100" w:beforeAutospacing="1" w:after="24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Windows 2000 to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WinXP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>/Windows Server 2003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%</w:t>
      </w:r>
      <w:proofErr w:type="spellStart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WinDir</w:t>
      </w:r>
      <w:proofErr w:type="spellEnd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%\system32\</w:t>
      </w:r>
      <w:proofErr w:type="spellStart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Config</w:t>
      </w:r>
      <w:proofErr w:type="spellEnd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*.</w:t>
      </w:r>
      <w:proofErr w:type="spellStart"/>
      <w:r>
        <w:rPr>
          <w:rStyle w:val="HTMLCode"/>
          <w:rFonts w:eastAsiaTheme="minorEastAsia"/>
          <w:color w:val="333333"/>
          <w:bdr w:val="single" w:sz="6" w:space="1" w:color="E9E9E9" w:frame="1"/>
          <w:shd w:val="clear" w:color="auto" w:fill="F5F5F5"/>
        </w:rPr>
        <w:t>evt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050493D1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These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detailed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majority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occurred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(hardware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user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program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execution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installation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etc.),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allowing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administrators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track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everything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happens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within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during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execution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diagnose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foresee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potential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issues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security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professionals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believe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Windows event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are..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terrible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Sysmon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 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much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better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log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on Windows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endpoints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usual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just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</w:p>
    <w:p w14:paraId="1BA76F07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Normalization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merges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events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containing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different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data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into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reduced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format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that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contains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common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event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attributes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Categorization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involves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adding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meaning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events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identifying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log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data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related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system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events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authentication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local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remote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operations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, etc.</w:t>
      </w:r>
    </w:p>
    <w:p w14:paraId="015B1891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Log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Enrichment</w:t>
      </w:r>
      <w:proofErr w:type="spellEnd"/>
    </w:p>
    <w:p w14:paraId="1ECA2EEC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Log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enrichment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involves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important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beneficial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security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analysts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investigating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alerts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unusual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e.g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geographical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improve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general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analytics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D76C8B6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Log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Indexing</w:t>
      </w:r>
      <w:proofErr w:type="spellEnd"/>
    </w:p>
    <w:p w14:paraId="60FEBD34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shared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by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large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number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searching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specific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across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large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faster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.</w:t>
      </w:r>
    </w:p>
    <w:p w14:paraId="27AD5633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Normalization</w:t>
      </w:r>
      <w:proofErr w:type="spellEnd"/>
    </w:p>
    <w:p w14:paraId="3FD0A1FE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SIEM log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normalization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process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changing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formats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similar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possible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across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devices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log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because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equally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writing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rules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Sigma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convert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1E36158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B1A3F2A" w14:textId="77777777" w:rsidR="00C8253C" w:rsidRDefault="00C8253C" w:rsidP="00C8253C">
      <w:pPr>
        <w:pStyle w:val="Heading2"/>
        <w:spacing w:before="45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Search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queries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(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Splunk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):</w:t>
      </w:r>
    </w:p>
    <w:p w14:paraId="48F61210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We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can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combine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text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strings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file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names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process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names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, IP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addresses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operators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lots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more to look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for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specific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data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our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index.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Some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examples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:</w:t>
      </w:r>
    </w:p>
    <w:p w14:paraId="231FC78E" w14:textId="77777777" w:rsidR="00C8253C" w:rsidRDefault="00C8253C" w:rsidP="00C82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Searching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With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Fields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Selected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Fields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Interesting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Fields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153760F7" w14:textId="77777777" w:rsidR="00C8253C" w:rsidRDefault="00C8253C" w:rsidP="00C82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Field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/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Value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Pairs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(AND, OR, NOT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operators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088F970F" w14:textId="77777777" w:rsidR="00C8253C" w:rsidRDefault="00C8253C" w:rsidP="00C82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Wildcards</w:t>
      </w:r>
      <w:proofErr w:type="spellEnd"/>
    </w:p>
    <w:p w14:paraId="07A2DE30" w14:textId="77777777" w:rsidR="00C8253C" w:rsidRDefault="00C8253C" w:rsidP="00C82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Processes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Sysmon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Image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0E3292B6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simplest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search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conduct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example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searching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against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10.10.10.50.</w:t>
      </w:r>
    </w:p>
    <w:p w14:paraId="4532F73B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search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 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src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="10.10.10.50"</w:t>
      </w:r>
    </w:p>
    <w:p w14:paraId="4F43653B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search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 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src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="10.10.10.50" OR 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dst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="10.10.10.50"</w:t>
      </w:r>
      <w:r>
        <w:rPr>
          <w:color w:val="333333"/>
          <w:sz w:val="21"/>
          <w:szCs w:val="21"/>
        </w:rPr>
        <w:t xml:space="preserve"> - </w:t>
      </w:r>
      <w:proofErr w:type="spellStart"/>
      <w:r>
        <w:rPr>
          <w:color w:val="333333"/>
          <w:sz w:val="21"/>
          <w:szCs w:val="21"/>
        </w:rPr>
        <w:t>sql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like</w:t>
      </w:r>
      <w:proofErr w:type="spellEnd"/>
      <w:r>
        <w:rPr>
          <w:color w:val="333333"/>
          <w:sz w:val="21"/>
          <w:szCs w:val="21"/>
        </w:rPr>
        <w:t xml:space="preserve"> syntax</w:t>
      </w:r>
    </w:p>
    <w:p w14:paraId="678F5742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search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 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pass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 xml:space="preserve">* AND </w:t>
      </w:r>
      <w:proofErr w:type="spellStart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fail</w:t>
      </w:r>
      <w:proofErr w:type="spellEnd"/>
      <w:r>
        <w:rPr>
          <w:rStyle w:val="HTMLCode"/>
          <w:color w:val="333333"/>
          <w:bdr w:val="single" w:sz="6" w:space="1" w:color="E9E9E9" w:frame="1"/>
          <w:shd w:val="clear" w:color="auto" w:fill="F5F5F5"/>
        </w:rPr>
        <w:t>*</w:t>
      </w:r>
      <w:r>
        <w:rPr>
          <w:rFonts w:ascii="Arial" w:hAnsi="Arial" w:cs="Arial"/>
          <w:color w:val="333333"/>
          <w:sz w:val="21"/>
          <w:szCs w:val="21"/>
        </w:rPr>
        <w:t> - 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searches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for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any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every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thing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that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contains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pass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" and "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fail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" (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password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failure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pass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>fail</w:t>
      </w:r>
      <w:proofErr w:type="spellEnd"/>
      <w:r>
        <w:rPr>
          <w:rStyle w:val="Emphasis"/>
          <w:rFonts w:ascii="Arial" w:eastAsiaTheme="majorEastAsia" w:hAnsi="Arial" w:cs="Arial"/>
          <w:color w:val="333333"/>
          <w:sz w:val="21"/>
          <w:szCs w:val="21"/>
        </w:rPr>
        <w:t xml:space="preserve"> etc.)</w:t>
      </w:r>
    </w:p>
    <w:p w14:paraId="01135C1E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EC195E8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>index="</w:t>
      </w:r>
      <w:proofErr w:type="spellStart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>some_thing</w:t>
      </w:r>
      <w:proofErr w:type="spellEnd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 xml:space="preserve">" </w:t>
      </w:r>
      <w:proofErr w:type="spellStart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>earliest</w:t>
      </w:r>
      <w:proofErr w:type="spellEnd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 xml:space="preserve">=0 Image="*\\cmd.exe" | </w:t>
      </w:r>
      <w:proofErr w:type="spellStart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>stats</w:t>
      </w:r>
      <w:proofErr w:type="spellEnd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 xml:space="preserve"> </w:t>
      </w:r>
      <w:proofErr w:type="spellStart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>values</w:t>
      </w:r>
      <w:proofErr w:type="spellEnd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>(</w:t>
      </w:r>
      <w:proofErr w:type="spellStart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>CommandLine</w:t>
      </w:r>
      <w:proofErr w:type="spellEnd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 xml:space="preserve">) by </w:t>
      </w:r>
      <w:proofErr w:type="spellStart"/>
      <w:r>
        <w:rPr>
          <w:rStyle w:val="Strong"/>
          <w:rFonts w:ascii="Courier New" w:eastAsiaTheme="majorEastAsia" w:hAnsi="Courier New" w:cs="Courier New"/>
          <w:color w:val="333333"/>
          <w:sz w:val="20"/>
          <w:szCs w:val="20"/>
          <w:bdr w:val="single" w:sz="6" w:space="1" w:color="E9E9E9" w:frame="1"/>
          <w:shd w:val="clear" w:color="auto" w:fill="F5F5F5"/>
        </w:rPr>
        <w:t>host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searches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for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executable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that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has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created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process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cmd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) and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retrieves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values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(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commands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that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were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used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(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CommandLine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)</w:t>
      </w:r>
    </w:p>
    <w:p w14:paraId="43A0C929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A521412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Suricata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logs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come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from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Suricata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NIDS,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xmlwineventlogs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represent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Sysmon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logs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Fortigate_UTM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represents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Fortigate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Unified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Threat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Management firewall, and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wineventlogs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represent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standard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Windows event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logging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.</w:t>
      </w:r>
    </w:p>
    <w:p w14:paraId="09D8B8C8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</w:p>
    <w:p w14:paraId="5A3573A6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This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search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looks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up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process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creation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event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referencing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malicious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file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4FA27A79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index=</w:t>
      </w:r>
      <w:proofErr w:type="spellStart"/>
      <w:r>
        <w:rPr>
          <w:color w:val="333333"/>
          <w:sz w:val="21"/>
          <w:szCs w:val="21"/>
        </w:rPr>
        <w:t>main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source</w:t>
      </w:r>
      <w:proofErr w:type="spellEnd"/>
      <w:r>
        <w:rPr>
          <w:color w:val="333333"/>
          <w:sz w:val="21"/>
          <w:szCs w:val="21"/>
        </w:rPr>
        <w:t>="</w:t>
      </w:r>
      <w:proofErr w:type="spellStart"/>
      <w:r>
        <w:rPr>
          <w:color w:val="333333"/>
          <w:sz w:val="21"/>
          <w:szCs w:val="21"/>
        </w:rPr>
        <w:t>xmlwineventlog:microsoft-windows-sysmon</w:t>
      </w:r>
      <w:proofErr w:type="spellEnd"/>
      <w:r>
        <w:rPr>
          <w:color w:val="333333"/>
          <w:sz w:val="21"/>
          <w:szCs w:val="21"/>
        </w:rPr>
        <w:t>/</w:t>
      </w:r>
      <w:proofErr w:type="spellStart"/>
      <w:r>
        <w:rPr>
          <w:color w:val="333333"/>
          <w:sz w:val="21"/>
          <w:szCs w:val="21"/>
        </w:rPr>
        <w:t>operational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EventCode</w:t>
      </w:r>
      <w:proofErr w:type="spellEnd"/>
      <w:r>
        <w:rPr>
          <w:color w:val="333333"/>
          <w:sz w:val="21"/>
          <w:szCs w:val="21"/>
        </w:rPr>
        <w:t>=1</w:t>
      </w:r>
    </w:p>
    <w:p w14:paraId="274165A0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| </w:t>
      </w:r>
      <w:proofErr w:type="spellStart"/>
      <w:r>
        <w:rPr>
          <w:color w:val="333333"/>
          <w:sz w:val="21"/>
          <w:szCs w:val="21"/>
        </w:rPr>
        <w:t>search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CommandLine</w:t>
      </w:r>
      <w:proofErr w:type="spellEnd"/>
      <w:r>
        <w:rPr>
          <w:color w:val="333333"/>
          <w:sz w:val="21"/>
          <w:szCs w:val="21"/>
        </w:rPr>
        <w:t>="*Salaries.xls*"</w:t>
      </w:r>
    </w:p>
    <w:p w14:paraId="12E473A9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| table _</w:t>
      </w:r>
      <w:proofErr w:type="spellStart"/>
      <w:r>
        <w:rPr>
          <w:color w:val="333333"/>
          <w:sz w:val="21"/>
          <w:szCs w:val="21"/>
        </w:rPr>
        <w:t>time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host</w:t>
      </w:r>
      <w:proofErr w:type="spellEnd"/>
      <w:r>
        <w:rPr>
          <w:color w:val="333333"/>
          <w:sz w:val="21"/>
          <w:szCs w:val="21"/>
        </w:rPr>
        <w:t xml:space="preserve"> user </w:t>
      </w:r>
      <w:proofErr w:type="spellStart"/>
      <w:r>
        <w:rPr>
          <w:color w:val="333333"/>
          <w:sz w:val="21"/>
          <w:szCs w:val="21"/>
        </w:rPr>
        <w:t>ProcessId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CommandLine</w:t>
      </w:r>
      <w:proofErr w:type="spellEnd"/>
    </w:p>
    <w:p w14:paraId="6135C746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72AC110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This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search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is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little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more in-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depth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displays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additional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fields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such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as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the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parent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process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name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parent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process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ID, </w:t>
      </w:r>
      <w:proofErr w:type="spellStart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path</w:t>
      </w:r>
      <w:proofErr w:type="spellEnd"/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 xml:space="preserve"> etc.:</w:t>
      </w:r>
    </w:p>
    <w:p w14:paraId="6E3D6D95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index=</w:t>
      </w:r>
      <w:proofErr w:type="spellStart"/>
      <w:r>
        <w:rPr>
          <w:color w:val="333333"/>
          <w:sz w:val="21"/>
          <w:szCs w:val="21"/>
        </w:rPr>
        <w:t>main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source</w:t>
      </w:r>
      <w:proofErr w:type="spellEnd"/>
      <w:r>
        <w:rPr>
          <w:color w:val="333333"/>
          <w:sz w:val="21"/>
          <w:szCs w:val="21"/>
        </w:rPr>
        <w:t>="</w:t>
      </w:r>
      <w:proofErr w:type="spellStart"/>
      <w:r>
        <w:rPr>
          <w:color w:val="333333"/>
          <w:sz w:val="21"/>
          <w:szCs w:val="21"/>
        </w:rPr>
        <w:t>xmlwineventlog:microsoft-windows-sysmon</w:t>
      </w:r>
      <w:proofErr w:type="spellEnd"/>
      <w:r>
        <w:rPr>
          <w:color w:val="333333"/>
          <w:sz w:val="21"/>
          <w:szCs w:val="21"/>
        </w:rPr>
        <w:t>/</w:t>
      </w:r>
      <w:proofErr w:type="spellStart"/>
      <w:r>
        <w:rPr>
          <w:color w:val="333333"/>
          <w:sz w:val="21"/>
          <w:szCs w:val="21"/>
        </w:rPr>
        <w:t>operational</w:t>
      </w:r>
      <w:proofErr w:type="spellEnd"/>
      <w:r>
        <w:rPr>
          <w:color w:val="333333"/>
          <w:sz w:val="21"/>
          <w:szCs w:val="21"/>
        </w:rPr>
        <w:t xml:space="preserve">" </w:t>
      </w:r>
      <w:proofErr w:type="spellStart"/>
      <w:r>
        <w:rPr>
          <w:color w:val="333333"/>
          <w:sz w:val="21"/>
          <w:szCs w:val="21"/>
        </w:rPr>
        <w:t>EventCode</w:t>
      </w:r>
      <w:proofErr w:type="spellEnd"/>
      <w:r>
        <w:rPr>
          <w:color w:val="333333"/>
          <w:sz w:val="21"/>
          <w:szCs w:val="21"/>
        </w:rPr>
        <w:t>=1</w:t>
      </w:r>
    </w:p>
    <w:p w14:paraId="45A1E71D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| </w:t>
      </w:r>
      <w:proofErr w:type="spellStart"/>
      <w:r>
        <w:rPr>
          <w:color w:val="333333"/>
          <w:sz w:val="21"/>
          <w:szCs w:val="21"/>
        </w:rPr>
        <w:t>search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CommandLine</w:t>
      </w:r>
      <w:proofErr w:type="spellEnd"/>
      <w:r>
        <w:rPr>
          <w:color w:val="333333"/>
          <w:sz w:val="21"/>
          <w:szCs w:val="21"/>
        </w:rPr>
        <w:t>="*Salaries.xls*"</w:t>
      </w:r>
    </w:p>
    <w:p w14:paraId="6F2C1248" w14:textId="77777777" w:rsidR="00C8253C" w:rsidRDefault="00C8253C" w:rsidP="00C8253C">
      <w:pPr>
        <w:pStyle w:val="HTMLPreformatted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| table </w:t>
      </w:r>
      <w:proofErr w:type="spellStart"/>
      <w:r>
        <w:rPr>
          <w:color w:val="333333"/>
          <w:sz w:val="21"/>
          <w:szCs w:val="21"/>
        </w:rPr>
        <w:t>parent_process_name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parent_process_id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parent_process_path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process_path</w:t>
      </w:r>
      <w:proofErr w:type="spellEnd"/>
    </w:p>
    <w:p w14:paraId="08C650B1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B124595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7043035" w14:textId="77777777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6BA3B3F" w14:textId="2E46D00A" w:rsidR="00C8253C" w:rsidRDefault="00C8253C" w:rsidP="00C8253C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7AD80336" wp14:editId="4866E408">
            <wp:extent cx="5760720" cy="4359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4FB0" w14:textId="77777777" w:rsidR="00C8253C" w:rsidRPr="00C8253C" w:rsidRDefault="00C8253C" w:rsidP="00C8253C">
      <w:pPr>
        <w:rPr>
          <w:lang w:val="en-US"/>
        </w:rPr>
      </w:pPr>
    </w:p>
    <w:sectPr w:rsidR="00C8253C" w:rsidRPr="00C82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76F4"/>
    <w:multiLevelType w:val="multilevel"/>
    <w:tmpl w:val="8AC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0B5F17"/>
    <w:multiLevelType w:val="multilevel"/>
    <w:tmpl w:val="8C1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159DB"/>
    <w:multiLevelType w:val="multilevel"/>
    <w:tmpl w:val="021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852FC3"/>
    <w:multiLevelType w:val="multilevel"/>
    <w:tmpl w:val="FB7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42D03"/>
    <w:multiLevelType w:val="multilevel"/>
    <w:tmpl w:val="0642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3C"/>
    <w:rsid w:val="00C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2AAA"/>
  <w15:chartTrackingRefBased/>
  <w15:docId w15:val="{C2CD8E8D-1683-4950-AFF1-D17E695A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8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253C"/>
    <w:rPr>
      <w:b/>
      <w:bCs/>
    </w:rPr>
  </w:style>
  <w:style w:type="character" w:styleId="Emphasis">
    <w:name w:val="Emphasis"/>
    <w:basedOn w:val="DefaultParagraphFont"/>
    <w:uiPriority w:val="20"/>
    <w:qFormat/>
    <w:rsid w:val="00C8253C"/>
    <w:rPr>
      <w:i/>
      <w:iCs/>
    </w:rPr>
  </w:style>
  <w:style w:type="character" w:customStyle="1" w:styleId="markedcontent">
    <w:name w:val="markedcontent"/>
    <w:basedOn w:val="DefaultParagraphFont"/>
    <w:rsid w:val="00C8253C"/>
  </w:style>
  <w:style w:type="character" w:styleId="HTMLCode">
    <w:name w:val="HTML Code"/>
    <w:basedOn w:val="DefaultParagraphFont"/>
    <w:uiPriority w:val="99"/>
    <w:semiHidden/>
    <w:unhideWhenUsed/>
    <w:rsid w:val="00C8253C"/>
    <w:rPr>
      <w:rFonts w:ascii="Courier New" w:eastAsia="Times New Roman" w:hAnsi="Courier New" w:cs="Courier New"/>
      <w:sz w:val="20"/>
      <w:szCs w:val="20"/>
    </w:rPr>
  </w:style>
  <w:style w:type="paragraph" w:customStyle="1" w:styleId="tableblock">
    <w:name w:val="tableblock"/>
    <w:basedOn w:val="Normal"/>
    <w:rsid w:val="00C8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1310</Words>
  <Characters>7467</Characters>
  <Application>Microsoft Office Word</Application>
  <DocSecurity>0</DocSecurity>
  <Lines>62</Lines>
  <Paragraphs>17</Paragraphs>
  <ScaleCrop>false</ScaleCrop>
  <Company>ESET, spol. s r.o.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Korba</dc:creator>
  <cp:keywords/>
  <dc:description/>
  <cp:lastModifiedBy>Peter Korba</cp:lastModifiedBy>
  <cp:revision>1</cp:revision>
  <dcterms:created xsi:type="dcterms:W3CDTF">2022-09-08T13:48:00Z</dcterms:created>
  <dcterms:modified xsi:type="dcterms:W3CDTF">2022-09-08T13:53:00Z</dcterms:modified>
</cp:coreProperties>
</file>