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  <w:bookmarkStart w:id="0" w:name="_GoBack"/>
      <w:bookmarkEnd w:id="0"/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lastRenderedPageBreak/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r>
        <w:t>Always valid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2B1C33"/>
    <w:rsid w:val="00354AED"/>
    <w:rsid w:val="00485C48"/>
    <w:rsid w:val="00500515"/>
    <w:rsid w:val="00563CF7"/>
    <w:rsid w:val="005D1AAC"/>
    <w:rsid w:val="00633DA0"/>
    <w:rsid w:val="006D48B5"/>
    <w:rsid w:val="006E433C"/>
    <w:rsid w:val="00794E5E"/>
    <w:rsid w:val="0088650E"/>
    <w:rsid w:val="00914494"/>
    <w:rsid w:val="00A72213"/>
    <w:rsid w:val="00A750C8"/>
    <w:rsid w:val="00B0464B"/>
    <w:rsid w:val="00B37BC0"/>
    <w:rsid w:val="00BF258D"/>
    <w:rsid w:val="00C01AE9"/>
    <w:rsid w:val="00C92287"/>
    <w:rsid w:val="00CC0174"/>
    <w:rsid w:val="00CD3960"/>
    <w:rsid w:val="00DD0171"/>
    <w:rsid w:val="00E7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476</Words>
  <Characters>2714</Characters>
  <Application>Microsoft Macintosh Word</Application>
  <DocSecurity>0</DocSecurity>
  <Lines>22</Lines>
  <Paragraphs>6</Paragraphs>
  <ScaleCrop>false</ScaleCrop>
  <Company>McGill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3</cp:revision>
  <dcterms:created xsi:type="dcterms:W3CDTF">2013-03-25T18:42:00Z</dcterms:created>
  <dcterms:modified xsi:type="dcterms:W3CDTF">2013-04-03T14:27:00Z</dcterms:modified>
</cp:coreProperties>
</file>