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506E4" w14:textId="092C2B6D" w:rsidR="00EC7701" w:rsidRDefault="00DB1E93" w:rsidP="00DB1E93">
      <w:pPr>
        <w:pStyle w:val="BasicParagraph"/>
        <w:suppressAutoHyphens/>
        <w:jc w:val="center"/>
      </w:pPr>
      <w:r>
        <w:t>Project 2</w:t>
      </w:r>
      <w:r w:rsidRPr="00DB1E93">
        <w:t>nd</w:t>
      </w:r>
      <w:r>
        <w:t xml:space="preserve"> Year Masters Architecture and Conservation</w:t>
      </w:r>
    </w:p>
    <w:p w14:paraId="7E8AB6AE" w14:textId="2A8F395B" w:rsidR="00DB1E93" w:rsidRDefault="00DB1E93" w:rsidP="00DB1E93">
      <w:pPr>
        <w:pStyle w:val="BasicParagraph"/>
        <w:suppressAutoHyphens/>
        <w:jc w:val="center"/>
      </w:pPr>
    </w:p>
    <w:p w14:paraId="5398338C" w14:textId="00EF7CEC" w:rsidR="00DB1E93" w:rsidRDefault="00DB1E93" w:rsidP="00DB1E93">
      <w:pPr>
        <w:pStyle w:val="BasicParagraph"/>
        <w:suppressAutoHyphens/>
        <w:jc w:val="center"/>
      </w:pPr>
      <w:r>
        <w:t xml:space="preserve">Nicola von Brockdorff </w:t>
      </w:r>
    </w:p>
    <w:p w14:paraId="7E9826DF" w14:textId="2E18419C" w:rsidR="00DB1E93" w:rsidRDefault="00DB1E93"/>
    <w:p w14:paraId="513A5EF3" w14:textId="48615018" w:rsidR="00DB1E93" w:rsidRDefault="00DB1E93" w:rsidP="00DB1E93">
      <w:pPr>
        <w:pStyle w:val="BasicParagraph"/>
        <w:suppressAutoHyphens/>
        <w:jc w:val="center"/>
      </w:pPr>
    </w:p>
    <w:p w14:paraId="584A94D7" w14:textId="77777777" w:rsidR="00DB1E93" w:rsidRDefault="00DB1E93" w:rsidP="00DB1E93">
      <w:pPr>
        <w:pStyle w:val="BasicParagraph"/>
        <w:suppressAutoHyphens/>
        <w:jc w:val="center"/>
      </w:pPr>
    </w:p>
    <w:p w14:paraId="7399C1C7" w14:textId="403CDA11" w:rsidR="00DB1E93" w:rsidRDefault="00DB1E93" w:rsidP="00DB1E93">
      <w:pPr>
        <w:pStyle w:val="BasicParagraph"/>
        <w:suppressAutoHyphens/>
        <w:jc w:val="center"/>
        <w:rPr>
          <w:rFonts w:ascii="Adobe Caslon Pro Bold" w:hAnsi="Adobe Caslon Pro Bold" w:cs="Adobe Caslon Pro Bold"/>
          <w:b/>
          <w:bCs/>
          <w:spacing w:val="288"/>
          <w:sz w:val="22"/>
          <w:szCs w:val="22"/>
        </w:rPr>
      </w:pPr>
      <w:r>
        <w:t xml:space="preserve">Title of Project:  </w:t>
      </w:r>
      <w:r w:rsidRPr="00DB1E93">
        <w:rPr>
          <w:rFonts w:ascii="Adobe Caslon Pro Bold" w:hAnsi="Adobe Caslon Pro Bold" w:cs="Adobe Caslon Pro Bold"/>
          <w:b/>
          <w:bCs/>
          <w:spacing w:val="288"/>
          <w:sz w:val="22"/>
          <w:szCs w:val="22"/>
        </w:rPr>
        <w:t>DYNAMIC SERENITY</w:t>
      </w:r>
    </w:p>
    <w:p w14:paraId="79868F78" w14:textId="3A3AF1DE" w:rsidR="00DB1E93" w:rsidRDefault="00DB1E93" w:rsidP="00DB1E93">
      <w:pPr>
        <w:pStyle w:val="BasicParagraph"/>
        <w:suppressAutoHyphens/>
        <w:jc w:val="center"/>
        <w:rPr>
          <w:rFonts w:ascii="Adobe Caslon Pro Bold" w:hAnsi="Adobe Caslon Pro Bold" w:cs="Adobe Caslon Pro Bold"/>
          <w:b/>
          <w:bCs/>
          <w:spacing w:val="288"/>
          <w:sz w:val="22"/>
          <w:szCs w:val="22"/>
        </w:rPr>
      </w:pPr>
    </w:p>
    <w:p w14:paraId="79E8E16C" w14:textId="077491E1" w:rsidR="00DB1E93" w:rsidRPr="00DB1E93" w:rsidRDefault="00DB1E93" w:rsidP="00DB1E93">
      <w:pPr>
        <w:pStyle w:val="BasicParagraph"/>
        <w:suppressAutoHyphens/>
        <w:jc w:val="center"/>
        <w:rPr>
          <w:rFonts w:ascii="Adobe Caslon Pro" w:hAnsi="Adobe Caslon Pro" w:cs="Adobe Caslon Pro"/>
          <w:spacing w:val="108"/>
          <w:sz w:val="20"/>
          <w:szCs w:val="20"/>
        </w:rPr>
      </w:pPr>
      <w:r w:rsidRPr="00DB1E93">
        <w:rPr>
          <w:rFonts w:ascii="Adobe Caslon Pro" w:hAnsi="Adobe Caslon Pro" w:cs="Adobe Caslon Pro"/>
          <w:spacing w:val="108"/>
          <w:sz w:val="20"/>
          <w:szCs w:val="20"/>
        </w:rPr>
        <w:t xml:space="preserve">A </w:t>
      </w:r>
      <w:r w:rsidRPr="00DB1E93">
        <w:rPr>
          <w:rFonts w:ascii="Adobe Caslon Pro Bold" w:hAnsi="Adobe Caslon Pro Bold" w:cs="Adobe Caslon Pro Bold"/>
          <w:b/>
          <w:bCs/>
          <w:spacing w:val="108"/>
          <w:sz w:val="20"/>
          <w:szCs w:val="20"/>
        </w:rPr>
        <w:t>contrasting metaphor</w:t>
      </w:r>
      <w:r w:rsidRPr="00DB1E93">
        <w:rPr>
          <w:rFonts w:ascii="Adobe Caslon Pro" w:hAnsi="Adobe Caslon Pro" w:cs="Adobe Caslon Pro"/>
          <w:spacing w:val="108"/>
          <w:sz w:val="20"/>
          <w:szCs w:val="20"/>
        </w:rPr>
        <w:t xml:space="preserve"> portraying the historic characteristics defining elements found</w:t>
      </w:r>
      <w:r w:rsidR="00CD64BA">
        <w:rPr>
          <w:rFonts w:ascii="Adobe Caslon Pro" w:hAnsi="Adobe Caslon Pro" w:cs="Adobe Caslon Pro"/>
          <w:spacing w:val="108"/>
          <w:sz w:val="20"/>
          <w:szCs w:val="20"/>
        </w:rPr>
        <w:t xml:space="preserve"> within St. Dominic’s Counterguard-Fort Ricasoli</w:t>
      </w:r>
      <w:r w:rsidRPr="00DB1E93">
        <w:rPr>
          <w:rFonts w:ascii="Adobe Caslon Pro" w:hAnsi="Adobe Caslon Pro" w:cs="Adobe Caslon Pro"/>
          <w:spacing w:val="108"/>
          <w:sz w:val="20"/>
          <w:szCs w:val="20"/>
        </w:rPr>
        <w:t xml:space="preserve">. </w:t>
      </w:r>
    </w:p>
    <w:p w14:paraId="761CD415" w14:textId="77777777" w:rsidR="00DB1E93" w:rsidRPr="00DB1E93" w:rsidRDefault="00DB1E93" w:rsidP="00DB1E93">
      <w:pPr>
        <w:pStyle w:val="BasicParagraph"/>
        <w:suppressAutoHyphens/>
        <w:jc w:val="center"/>
        <w:rPr>
          <w:rFonts w:ascii="Adobe Caslon Pro" w:hAnsi="Adobe Caslon Pro" w:cs="Adobe Caslon Pro"/>
          <w:spacing w:val="108"/>
          <w:sz w:val="20"/>
          <w:szCs w:val="20"/>
        </w:rPr>
      </w:pPr>
    </w:p>
    <w:p w14:paraId="4B01208A" w14:textId="27A025CF" w:rsidR="00DB1E93" w:rsidRPr="00DB1E93" w:rsidRDefault="00DB1E93" w:rsidP="00DB1E93">
      <w:pPr>
        <w:pStyle w:val="BasicParagraph"/>
        <w:suppressAutoHyphens/>
        <w:spacing w:before="57"/>
        <w:rPr>
          <w:rFonts w:ascii="Adobe Caslon Pro" w:hAnsi="Adobe Caslon Pro" w:cs="Adobe Caslon Pro"/>
          <w:spacing w:val="108"/>
          <w:sz w:val="20"/>
          <w:szCs w:val="20"/>
        </w:rPr>
      </w:pPr>
      <w:r w:rsidRPr="00DB1E93">
        <w:rPr>
          <w:rFonts w:ascii="Adobe Caslon Pro" w:hAnsi="Adobe Caslon Pro" w:cs="Adobe Caslon Pro"/>
          <w:spacing w:val="252"/>
          <w:sz w:val="20"/>
          <w:szCs w:val="20"/>
        </w:rPr>
        <w:t>DYNAMIC</w:t>
      </w:r>
      <w:r w:rsidRPr="00DB1E93">
        <w:rPr>
          <w:rFonts w:ascii="Adobe Caslon Pro" w:hAnsi="Adobe Caslon Pro" w:cs="Adobe Caslon Pro"/>
          <w:spacing w:val="108"/>
          <w:sz w:val="20"/>
          <w:szCs w:val="20"/>
        </w:rPr>
        <w:t xml:space="preserve"> - The sea’s unpredictable waves and movement surround the site. A versatile venue ideal for an artistic performance space interchangeable with a cinema theatre.</w:t>
      </w:r>
    </w:p>
    <w:p w14:paraId="054A322A" w14:textId="77777777" w:rsidR="00DB1E93" w:rsidRPr="00DB1E93" w:rsidRDefault="00DB1E93" w:rsidP="00DB1E93">
      <w:pPr>
        <w:pStyle w:val="BasicParagraph"/>
        <w:suppressAutoHyphens/>
        <w:spacing w:before="57"/>
        <w:ind w:firstLine="57"/>
        <w:jc w:val="center"/>
        <w:rPr>
          <w:rFonts w:ascii="Adobe Caslon Pro" w:hAnsi="Adobe Caslon Pro" w:cs="Adobe Caslon Pro"/>
          <w:spacing w:val="281"/>
          <w:sz w:val="20"/>
          <w:szCs w:val="20"/>
        </w:rPr>
      </w:pPr>
    </w:p>
    <w:p w14:paraId="6D401DE6" w14:textId="34EA2A84" w:rsidR="00DB1E93" w:rsidRDefault="00DB1E93" w:rsidP="00DB1E93">
      <w:pPr>
        <w:pStyle w:val="BasicParagraph"/>
        <w:suppressAutoHyphens/>
        <w:rPr>
          <w:rFonts w:ascii="Adobe Caslon Pro" w:hAnsi="Adobe Caslon Pro" w:cs="Adobe Caslon Pro"/>
          <w:spacing w:val="108"/>
          <w:sz w:val="20"/>
          <w:szCs w:val="20"/>
        </w:rPr>
      </w:pPr>
      <w:r w:rsidRPr="00DB1E93">
        <w:rPr>
          <w:rFonts w:ascii="Adobe Caslon Pro" w:hAnsi="Adobe Caslon Pro" w:cs="Adobe Caslon Pro"/>
          <w:spacing w:val="234"/>
          <w:sz w:val="20"/>
          <w:szCs w:val="20"/>
        </w:rPr>
        <w:t>SERENITY</w:t>
      </w:r>
      <w:r w:rsidRPr="00DB1E93">
        <w:rPr>
          <w:rFonts w:ascii="Adobe Caslon Pro" w:hAnsi="Adobe Caslon Pro" w:cs="Adobe Caslon Pro"/>
          <w:spacing w:val="281"/>
          <w:sz w:val="20"/>
          <w:szCs w:val="20"/>
        </w:rPr>
        <w:t xml:space="preserve">- </w:t>
      </w:r>
      <w:r w:rsidRPr="00DB1E93">
        <w:rPr>
          <w:rFonts w:ascii="Adobe Caslon Pro" w:hAnsi="Adobe Caslon Pro" w:cs="Adobe Caslon Pro"/>
          <w:spacing w:val="108"/>
          <w:sz w:val="20"/>
          <w:szCs w:val="20"/>
        </w:rPr>
        <w:t>The distant venue from the island’s loud decibels creates an innovative bridging experience from the Ditch to the Counterguard. The installations create an immersion of tranquillity overlooking the blue Mediterranean waves.</w:t>
      </w:r>
    </w:p>
    <w:p w14:paraId="166DDBDA" w14:textId="0F980221" w:rsidR="00CD64BA" w:rsidRDefault="00CD64BA" w:rsidP="00DB1E93">
      <w:pPr>
        <w:pStyle w:val="BasicParagraph"/>
        <w:suppressAutoHyphens/>
        <w:rPr>
          <w:rFonts w:ascii="Adobe Caslon Pro" w:hAnsi="Adobe Caslon Pro" w:cs="Adobe Caslon Pro"/>
          <w:spacing w:val="108"/>
          <w:sz w:val="20"/>
          <w:szCs w:val="20"/>
        </w:rPr>
      </w:pPr>
    </w:p>
    <w:p w14:paraId="1E187FBD" w14:textId="0419A24F" w:rsidR="00077571" w:rsidRPr="00077571" w:rsidRDefault="00077571" w:rsidP="00077571">
      <w:pPr>
        <w:rPr>
          <w:rFonts w:ascii="Times New Roman" w:eastAsia="Times New Roman" w:hAnsi="Times New Roman" w:cs="Times New Roman"/>
          <w:lang w:val="en-MT" w:eastAsia="en-GB"/>
        </w:rPr>
      </w:pPr>
      <w:r w:rsidRPr="00077571">
        <w:t xml:space="preserve">Main </w:t>
      </w:r>
      <w:r>
        <w:t xml:space="preserve">Image text: </w:t>
      </w:r>
      <w:r w:rsidRPr="00077571">
        <w:rPr>
          <w:rFonts w:ascii="-webkit-standard" w:eastAsia="Times New Roman" w:hAnsi="-webkit-standard" w:cs="Times New Roman"/>
          <w:color w:val="000000"/>
          <w:sz w:val="27"/>
          <w:szCs w:val="27"/>
          <w:lang w:val="en-MT" w:eastAsia="en-GB"/>
        </w:rPr>
        <w:t>360 effect of the Immersion process into water with light at the end of the tunnel.</w:t>
      </w:r>
    </w:p>
    <w:p w14:paraId="2CE94336" w14:textId="08D19031" w:rsidR="00077571" w:rsidRPr="00077571" w:rsidRDefault="00077571" w:rsidP="00077571">
      <w:pPr>
        <w:rPr>
          <w:rFonts w:ascii="Times New Roman" w:eastAsia="Times New Roman" w:hAnsi="Times New Roman" w:cs="Times New Roman"/>
          <w:color w:val="000000"/>
          <w:lang w:eastAsia="en-GB"/>
        </w:rPr>
      </w:pPr>
      <w:r w:rsidRPr="00077571">
        <w:rPr>
          <w:rFonts w:ascii="Times New Roman" w:eastAsia="Times New Roman" w:hAnsi="Times New Roman" w:cs="Times New Roman"/>
          <w:color w:val="000000"/>
          <w:lang w:val="en-MT" w:eastAsia="en-GB"/>
        </w:rPr>
        <w:t xml:space="preserve">A vault immersed into a vault of reflecting </w:t>
      </w:r>
      <w:r>
        <w:rPr>
          <w:rFonts w:ascii="Times New Roman" w:eastAsia="Times New Roman" w:hAnsi="Times New Roman" w:cs="Times New Roman"/>
          <w:color w:val="000000"/>
          <w:lang w:eastAsia="en-GB"/>
        </w:rPr>
        <w:t>water</w:t>
      </w:r>
    </w:p>
    <w:p w14:paraId="55966DD9" w14:textId="6A955CD9" w:rsidR="00CD64BA" w:rsidRDefault="00CD64BA" w:rsidP="00077571"/>
    <w:p w14:paraId="282088BD" w14:textId="1698B045" w:rsidR="00077571" w:rsidRDefault="00077571" w:rsidP="00077571">
      <w:pPr>
        <w:rPr>
          <w:rFonts w:ascii="-webkit-standard" w:eastAsia="Times New Roman" w:hAnsi="-webkit-standard" w:cs="Times New Roman"/>
          <w:color w:val="000000"/>
          <w:sz w:val="27"/>
          <w:szCs w:val="27"/>
          <w:lang w:val="en-MT" w:eastAsia="en-GB"/>
        </w:rPr>
      </w:pPr>
      <w:r>
        <w:t xml:space="preserve">Secondary Image1 Text: </w:t>
      </w:r>
      <w:r w:rsidRPr="00077571">
        <w:rPr>
          <w:rFonts w:ascii="-webkit-standard" w:eastAsia="Times New Roman" w:hAnsi="-webkit-standard" w:cs="Times New Roman"/>
          <w:color w:val="000000"/>
          <w:sz w:val="27"/>
          <w:szCs w:val="27"/>
          <w:lang w:val="en-MT" w:eastAsia="en-GB"/>
        </w:rPr>
        <w:t>Entering Fort Ricasoli through a</w:t>
      </w:r>
      <w:r>
        <w:rPr>
          <w:rFonts w:ascii="-webkit-standard" w:eastAsia="Times New Roman" w:hAnsi="-webkit-standard" w:cs="Times New Roman"/>
          <w:color w:val="000000"/>
          <w:sz w:val="27"/>
          <w:szCs w:val="27"/>
          <w:lang w:eastAsia="en-GB"/>
        </w:rPr>
        <w:t>n</w:t>
      </w:r>
      <w:r w:rsidRPr="00077571">
        <w:rPr>
          <w:rFonts w:ascii="-webkit-standard" w:eastAsia="Times New Roman" w:hAnsi="-webkit-standard" w:cs="Times New Roman"/>
          <w:color w:val="000000"/>
          <w:sz w:val="27"/>
          <w:szCs w:val="27"/>
          <w:lang w:val="en-MT" w:eastAsia="en-GB"/>
        </w:rPr>
        <w:t xml:space="preserve"> elevated walkway experiencing the journey of the counterguard and the curtain walls from a higher viewpoint</w:t>
      </w:r>
    </w:p>
    <w:p w14:paraId="22DF4F19" w14:textId="6BEA313F" w:rsidR="00077571" w:rsidRDefault="00077571" w:rsidP="00077571">
      <w:pPr>
        <w:rPr>
          <w:rFonts w:ascii="-webkit-standard" w:eastAsia="Times New Roman" w:hAnsi="-webkit-standard" w:cs="Times New Roman"/>
          <w:color w:val="000000"/>
          <w:sz w:val="27"/>
          <w:szCs w:val="27"/>
          <w:lang w:val="en-MT" w:eastAsia="en-GB"/>
        </w:rPr>
      </w:pPr>
    </w:p>
    <w:p w14:paraId="3F6B95C5" w14:textId="558FCFBC" w:rsidR="00077571" w:rsidRDefault="00077571" w:rsidP="00077571">
      <w:pPr>
        <w:rPr>
          <w:rFonts w:ascii="-webkit-standard" w:eastAsia="Times New Roman" w:hAnsi="-webkit-standard" w:cs="Times New Roman"/>
          <w:color w:val="000000"/>
          <w:sz w:val="27"/>
          <w:szCs w:val="27"/>
          <w:lang w:val="en-MT" w:eastAsia="en-GB"/>
        </w:rPr>
      </w:pPr>
      <w:r>
        <w:rPr>
          <w:rFonts w:ascii="-webkit-standard" w:eastAsia="Times New Roman" w:hAnsi="-webkit-standard" w:cs="Times New Roman"/>
          <w:color w:val="000000"/>
          <w:sz w:val="27"/>
          <w:szCs w:val="27"/>
          <w:lang w:eastAsia="en-GB"/>
        </w:rPr>
        <w:t xml:space="preserve">Secondary Image 2 Text: </w:t>
      </w:r>
      <w:r w:rsidRPr="00077571">
        <w:rPr>
          <w:rFonts w:ascii="-webkit-standard" w:eastAsia="Times New Roman" w:hAnsi="-webkit-standard" w:cs="Times New Roman"/>
          <w:color w:val="000000"/>
          <w:sz w:val="27"/>
          <w:szCs w:val="27"/>
          <w:lang w:val="en-MT" w:eastAsia="en-GB"/>
        </w:rPr>
        <w:t>Entering the Counterguard</w:t>
      </w:r>
    </w:p>
    <w:p w14:paraId="092142CE" w14:textId="5C0C94B4" w:rsidR="00077571" w:rsidRDefault="00077571" w:rsidP="00077571">
      <w:pPr>
        <w:rPr>
          <w:rFonts w:ascii="-webkit-standard" w:eastAsia="Times New Roman" w:hAnsi="-webkit-standard" w:cs="Times New Roman"/>
          <w:color w:val="000000"/>
          <w:sz w:val="27"/>
          <w:szCs w:val="27"/>
          <w:lang w:val="en-MT" w:eastAsia="en-GB"/>
        </w:rPr>
      </w:pPr>
    </w:p>
    <w:p w14:paraId="69B19C3F" w14:textId="27719069" w:rsidR="00077571" w:rsidRPr="00077571" w:rsidRDefault="00077571" w:rsidP="00077571">
      <w:pPr>
        <w:rPr>
          <w:rFonts w:ascii="Times New Roman" w:eastAsia="Times New Roman" w:hAnsi="Times New Roman" w:cs="Times New Roman"/>
          <w:lang w:eastAsia="en-GB"/>
        </w:rPr>
      </w:pPr>
      <w:r>
        <w:rPr>
          <w:rFonts w:ascii="-webkit-standard" w:eastAsia="Times New Roman" w:hAnsi="-webkit-standard" w:cs="Times New Roman"/>
          <w:color w:val="000000"/>
          <w:sz w:val="27"/>
          <w:szCs w:val="27"/>
          <w:lang w:eastAsia="en-GB"/>
        </w:rPr>
        <w:t xml:space="preserve">Secondary Image 6 text:  </w:t>
      </w:r>
      <w:r w:rsidRPr="00077571">
        <w:rPr>
          <w:rFonts w:ascii="-webkit-standard" w:eastAsia="Times New Roman" w:hAnsi="-webkit-standard" w:cs="Times New Roman"/>
          <w:color w:val="000000"/>
          <w:sz w:val="27"/>
          <w:szCs w:val="27"/>
          <w:lang w:eastAsia="en-GB"/>
        </w:rPr>
        <w:t>a collectiveness of olive trees</w:t>
      </w:r>
    </w:p>
    <w:p w14:paraId="12701C73" w14:textId="1D5D78D7" w:rsidR="00077571" w:rsidRPr="00077571" w:rsidRDefault="00077571" w:rsidP="00077571">
      <w:pPr>
        <w:rPr>
          <w:rFonts w:ascii="Times New Roman" w:eastAsia="Times New Roman" w:hAnsi="Times New Roman" w:cs="Times New Roman"/>
          <w:lang w:eastAsia="en-GB"/>
        </w:rPr>
      </w:pPr>
    </w:p>
    <w:p w14:paraId="7F17E1BF" w14:textId="6E9DD9F2" w:rsidR="00077571" w:rsidRDefault="00077571" w:rsidP="00077571">
      <w:r>
        <w:t xml:space="preserve">Secondary Image 7 text: </w:t>
      </w:r>
      <w:r w:rsidR="00ED1923">
        <w:t>Chiaroscuro</w:t>
      </w:r>
    </w:p>
    <w:p w14:paraId="193FD31C" w14:textId="4092A41A" w:rsidR="00077571" w:rsidRDefault="00077571" w:rsidP="00077571"/>
    <w:p w14:paraId="68CE65B5" w14:textId="77777777" w:rsidR="00077571" w:rsidRPr="00077571" w:rsidRDefault="00077571" w:rsidP="00077571">
      <w:pPr>
        <w:rPr>
          <w:lang w:val="en-US"/>
        </w:rPr>
      </w:pPr>
      <w:r>
        <w:t xml:space="preserve">Secondary Image 8 text: </w:t>
      </w:r>
      <w:r w:rsidRPr="00077571">
        <w:rPr>
          <w:lang w:val="en-MT"/>
        </w:rPr>
        <w:t xml:space="preserve">Onced crossed over to the other side of the counterguard the journey is about to end with one last top to reflect upon one’s journey. </w:t>
      </w:r>
    </w:p>
    <w:p w14:paraId="54AE457F" w14:textId="5120CF9B" w:rsidR="00077571" w:rsidRPr="00077571" w:rsidRDefault="00077571" w:rsidP="00077571"/>
    <w:sectPr w:rsidR="00077571" w:rsidRPr="00077571" w:rsidSect="00092A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dobe Caslon Pro Bold">
    <w:panose1 w:val="0205070206050A020403"/>
    <w:charset w:val="4D"/>
    <w:family w:val="roman"/>
    <w:notTrueType/>
    <w:pitch w:val="variable"/>
    <w:sig w:usb0="00000007" w:usb1="00000001" w:usb2="00000000" w:usb3="00000000" w:csb0="00000093" w:csb1="00000000"/>
  </w:font>
  <w:font w:name="Adobe Caslon Pro">
    <w:panose1 w:val="0205050205050A020403"/>
    <w:charset w:val="4D"/>
    <w:family w:val="roman"/>
    <w:notTrueType/>
    <w:pitch w:val="variable"/>
    <w:sig w:usb0="00000007" w:usb1="00000001" w:usb2="00000000" w:usb3="00000000" w:csb0="00000093"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93"/>
    <w:rsid w:val="00077571"/>
    <w:rsid w:val="00092A5D"/>
    <w:rsid w:val="00453297"/>
    <w:rsid w:val="00CD64BA"/>
    <w:rsid w:val="00DB1E93"/>
    <w:rsid w:val="00DE157D"/>
    <w:rsid w:val="00EC7701"/>
    <w:rsid w:val="00ED192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3525"/>
  <w15:chartTrackingRefBased/>
  <w15:docId w15:val="{81D5C1BE-9390-9742-B265-35D6D6A7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B1E93"/>
    <w:pPr>
      <w:autoSpaceDE w:val="0"/>
      <w:autoSpaceDN w:val="0"/>
      <w:adjustRightInd w:val="0"/>
      <w:spacing w:line="288" w:lineRule="auto"/>
      <w:textAlignment w:val="center"/>
    </w:pPr>
    <w:rPr>
      <w:rFonts w:ascii="Minion Pro" w:hAnsi="Minion Pro" w:cs="Minion Pro"/>
      <w:color w:val="000000"/>
    </w:rPr>
  </w:style>
  <w:style w:type="paragraph" w:customStyle="1" w:styleId="NoParagraphStyle">
    <w:name w:val="[No Paragraph Style]"/>
    <w:rsid w:val="00DB1E93"/>
    <w:pPr>
      <w:autoSpaceDE w:val="0"/>
      <w:autoSpaceDN w:val="0"/>
      <w:adjustRightInd w:val="0"/>
      <w:spacing w:line="288" w:lineRule="auto"/>
      <w:textAlignment w:val="center"/>
    </w:pPr>
    <w:rPr>
      <w:rFonts w:ascii="Minion Pro" w:hAnsi="Minion Pro" w:cs="Minion Pro"/>
      <w:color w:val="000000"/>
      <w:lang w:val="en-GB"/>
    </w:rPr>
  </w:style>
  <w:style w:type="paragraph" w:styleId="NormalWeb">
    <w:name w:val="Normal (Web)"/>
    <w:basedOn w:val="Normal"/>
    <w:uiPriority w:val="99"/>
    <w:semiHidden/>
    <w:unhideWhenUsed/>
    <w:rsid w:val="00077571"/>
    <w:pPr>
      <w:spacing w:before="100" w:beforeAutospacing="1" w:after="100" w:afterAutospacing="1"/>
    </w:pPr>
    <w:rPr>
      <w:rFonts w:ascii="Times New Roman" w:eastAsia="Times New Roman" w:hAnsi="Times New Roman" w:cs="Times New Roman"/>
      <w:lang w:val="en-M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67769">
      <w:bodyDiv w:val="1"/>
      <w:marLeft w:val="0"/>
      <w:marRight w:val="0"/>
      <w:marTop w:val="0"/>
      <w:marBottom w:val="0"/>
      <w:divBdr>
        <w:top w:val="none" w:sz="0" w:space="0" w:color="auto"/>
        <w:left w:val="none" w:sz="0" w:space="0" w:color="auto"/>
        <w:bottom w:val="none" w:sz="0" w:space="0" w:color="auto"/>
        <w:right w:val="none" w:sz="0" w:space="0" w:color="auto"/>
      </w:divBdr>
    </w:div>
    <w:div w:id="684602328">
      <w:bodyDiv w:val="1"/>
      <w:marLeft w:val="0"/>
      <w:marRight w:val="0"/>
      <w:marTop w:val="0"/>
      <w:marBottom w:val="0"/>
      <w:divBdr>
        <w:top w:val="none" w:sz="0" w:space="0" w:color="auto"/>
        <w:left w:val="none" w:sz="0" w:space="0" w:color="auto"/>
        <w:bottom w:val="none" w:sz="0" w:space="0" w:color="auto"/>
        <w:right w:val="none" w:sz="0" w:space="0" w:color="auto"/>
      </w:divBdr>
    </w:div>
    <w:div w:id="700016326">
      <w:bodyDiv w:val="1"/>
      <w:marLeft w:val="0"/>
      <w:marRight w:val="0"/>
      <w:marTop w:val="0"/>
      <w:marBottom w:val="0"/>
      <w:divBdr>
        <w:top w:val="none" w:sz="0" w:space="0" w:color="auto"/>
        <w:left w:val="none" w:sz="0" w:space="0" w:color="auto"/>
        <w:bottom w:val="none" w:sz="0" w:space="0" w:color="auto"/>
        <w:right w:val="none" w:sz="0" w:space="0" w:color="auto"/>
      </w:divBdr>
      <w:divsChild>
        <w:div w:id="899444181">
          <w:marLeft w:val="0"/>
          <w:marRight w:val="0"/>
          <w:marTop w:val="0"/>
          <w:marBottom w:val="0"/>
          <w:divBdr>
            <w:top w:val="none" w:sz="0" w:space="0" w:color="auto"/>
            <w:left w:val="none" w:sz="0" w:space="0" w:color="auto"/>
            <w:bottom w:val="none" w:sz="0" w:space="0" w:color="auto"/>
            <w:right w:val="none" w:sz="0" w:space="0" w:color="auto"/>
          </w:divBdr>
        </w:div>
      </w:divsChild>
    </w:div>
    <w:div w:id="184300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89B24-D0BA-4D43-913D-FBF601B3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von Brockdorff</dc:creator>
  <cp:keywords/>
  <dc:description/>
  <cp:lastModifiedBy>Nicola von Brockdorff</cp:lastModifiedBy>
  <cp:revision>3</cp:revision>
  <dcterms:created xsi:type="dcterms:W3CDTF">2020-10-20T20:37:00Z</dcterms:created>
  <dcterms:modified xsi:type="dcterms:W3CDTF">2020-10-21T06:13:00Z</dcterms:modified>
</cp:coreProperties>
</file>