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2CC" w:rsidRPr="00091B9C" w:rsidRDefault="00F622CC">
      <w:pPr>
        <w:rPr>
          <w:rFonts w:ascii="Arial" w:hAnsi="Arial" w:cs="Arial"/>
          <w:lang w:val="en-GB"/>
        </w:rPr>
      </w:pPr>
      <w:r w:rsidRPr="00F622CC">
        <w:rPr>
          <w:rFonts w:ascii="Arial" w:hAnsi="Arial" w:cs="Arial"/>
          <w:lang w:val="en-GB"/>
        </w:rPr>
        <w:t>COMMERCIAL &amp; ENTERTAINMENT COMPLEX</w:t>
      </w:r>
      <w:r w:rsidRPr="00F622CC">
        <w:rPr>
          <w:rFonts w:ascii="Arial" w:hAnsi="Arial" w:cs="Arial"/>
          <w:lang w:val="en-GB"/>
        </w:rPr>
        <w:br/>
      </w:r>
      <w:proofErr w:type="spellStart"/>
      <w:r w:rsidRPr="00F622CC">
        <w:rPr>
          <w:rFonts w:ascii="Arial" w:hAnsi="Arial" w:cs="Arial"/>
          <w:color w:val="262626"/>
          <w:shd w:val="clear" w:color="auto" w:fill="FFFFFF"/>
          <w:lang w:val="en-GB"/>
        </w:rPr>
        <w:t>FL</w:t>
      </w:r>
      <w:r w:rsidRPr="00F622CC">
        <w:rPr>
          <w:rFonts w:ascii="Arial" w:hAnsi="Arial" w:cs="Arial"/>
          <w:color w:val="262626"/>
          <w:sz w:val="24"/>
          <w:shd w:val="clear" w:color="auto" w:fill="FFFFFF"/>
          <w:lang w:val="en-GB"/>
        </w:rPr>
        <w:t>ō</w:t>
      </w:r>
      <w:r w:rsidRPr="00F622CC">
        <w:rPr>
          <w:rFonts w:ascii="Arial" w:hAnsi="Arial" w:cs="Arial"/>
          <w:color w:val="262626"/>
          <w:shd w:val="clear" w:color="auto" w:fill="FFFFFF"/>
          <w:lang w:val="en-GB"/>
        </w:rPr>
        <w:t>T</w:t>
      </w:r>
      <w:proofErr w:type="spellEnd"/>
      <w:r>
        <w:rPr>
          <w:rFonts w:ascii="Arial" w:hAnsi="Arial" w:cs="Arial"/>
          <w:lang w:val="en-GB"/>
        </w:rPr>
        <w:t>: Offshore Community</w:t>
      </w:r>
      <w:r w:rsidRPr="00F622CC">
        <w:rPr>
          <w:rFonts w:ascii="Arial" w:hAnsi="Arial" w:cs="Arial"/>
          <w:lang w:val="en-GB"/>
        </w:rPr>
        <w:t xml:space="preserve"> for the Future</w:t>
      </w:r>
      <w:r w:rsidR="00091B9C">
        <w:rPr>
          <w:rFonts w:ascii="Arial" w:hAnsi="Arial" w:cs="Arial"/>
          <w:lang w:val="en-GB"/>
        </w:rPr>
        <w:br/>
      </w:r>
    </w:p>
    <w:p w:rsidR="0028225E" w:rsidRDefault="0028225E" w:rsidP="0028225E">
      <w:pPr>
        <w:rPr>
          <w:lang w:val="en-GB"/>
        </w:rPr>
      </w:pPr>
      <w:proofErr w:type="spellStart"/>
      <w:r>
        <w:rPr>
          <w:lang w:val="en-GB"/>
        </w:rPr>
        <w:t>M.Eng</w:t>
      </w:r>
      <w:proofErr w:type="spellEnd"/>
      <w:r>
        <w:rPr>
          <w:lang w:val="en-GB"/>
        </w:rPr>
        <w:t xml:space="preserve">. (Structural Engineering) – Year 2 </w:t>
      </w:r>
      <w:proofErr w:type="spellStart"/>
      <w:r>
        <w:rPr>
          <w:lang w:val="en-GB"/>
        </w:rPr>
        <w:t>Sem</w:t>
      </w:r>
      <w:proofErr w:type="spellEnd"/>
      <w:r>
        <w:rPr>
          <w:lang w:val="en-GB"/>
        </w:rPr>
        <w:t xml:space="preserve"> 2 (2019-2020</w:t>
      </w:r>
      <w:proofErr w:type="gramStart"/>
      <w:r>
        <w:rPr>
          <w:lang w:val="en-GB"/>
        </w:rPr>
        <w:t>)</w:t>
      </w:r>
      <w:proofErr w:type="gramEnd"/>
      <w:r>
        <w:rPr>
          <w:lang w:val="en-GB"/>
        </w:rPr>
        <w:br/>
      </w:r>
      <w:r w:rsidRPr="00F622CC">
        <w:rPr>
          <w:lang w:val="en-GB"/>
        </w:rPr>
        <w:t xml:space="preserve">Antoine </w:t>
      </w:r>
      <w:proofErr w:type="spellStart"/>
      <w:r w:rsidRPr="00F622CC">
        <w:rPr>
          <w:lang w:val="en-GB"/>
        </w:rPr>
        <w:t>Brincat</w:t>
      </w:r>
      <w:proofErr w:type="spellEnd"/>
    </w:p>
    <w:p w:rsidR="00A60A50" w:rsidRPr="0028225E" w:rsidRDefault="00F622CC">
      <w:pPr>
        <w:rPr>
          <w:lang w:val="en-GB"/>
        </w:rPr>
      </w:pPr>
      <w:r>
        <w:rPr>
          <w:rFonts w:ascii="Segoe UI" w:hAnsi="Segoe UI" w:cs="Segoe UI"/>
          <w:color w:val="262626"/>
          <w:sz w:val="18"/>
          <w:szCs w:val="18"/>
          <w:shd w:val="clear" w:color="auto" w:fill="FFFFFF"/>
          <w:lang w:val="en-GB"/>
        </w:rPr>
        <w:br/>
      </w:r>
      <w:proofErr w:type="spellStart"/>
      <w:r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FL</w:t>
      </w:r>
      <w:r w:rsidR="00945B63" w:rsidRPr="00862A34">
        <w:rPr>
          <w:rFonts w:ascii="Segoe UI" w:hAnsi="Segoe UI" w:cs="Segoe UI"/>
          <w:color w:val="262626"/>
          <w:sz w:val="18"/>
          <w:szCs w:val="18"/>
          <w:shd w:val="clear" w:color="auto" w:fill="FFFFFF"/>
          <w:lang w:val="en-GB"/>
        </w:rPr>
        <w:t>ō</w:t>
      </w:r>
      <w:r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T</w:t>
      </w:r>
      <w:proofErr w:type="spellEnd"/>
      <w:r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 is a floating </w:t>
      </w:r>
      <w:r w:rsidR="00945B63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offshore community, providing a</w:t>
      </w:r>
      <w:r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n alternative to land reclamation on the Maltese Islands. It also promotes sustainable living and moves away from traditional Maltese construction, favouring low-rise construction and open spaces for more comfortable living spaces for residents.</w:t>
      </w:r>
      <w:r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br/>
      </w:r>
      <w:r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br/>
      </w:r>
      <w:r w:rsidR="000D4032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Being the economic and entertainment </w:t>
      </w:r>
      <w:r w:rsidR="00945B63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hub</w:t>
      </w:r>
      <w:r w:rsidR="000D4032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 of this </w:t>
      </w:r>
      <w:r w:rsidR="00945B63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community,</w:t>
      </w:r>
      <w:r w:rsidR="000D4032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 the 5-storey </w:t>
      </w:r>
      <w:r w:rsidR="00945B63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Commercial &amp; Entertainment C</w:t>
      </w:r>
      <w:r w:rsidR="000D4032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omplex is furnished with retail, dining and entertainment facilities</w:t>
      </w:r>
      <w:r w:rsidR="00945B63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 that cater for the community’s inhabitants and visitors alike</w:t>
      </w:r>
      <w:r w:rsidR="000D4032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.</w:t>
      </w:r>
      <w:r w:rsidR="00EB5E40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 </w:t>
      </w:r>
      <w:r w:rsidR="00A60A50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Located off the </w:t>
      </w:r>
      <w:proofErr w:type="spellStart"/>
      <w:r w:rsidR="00A60A50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Xagħra</w:t>
      </w:r>
      <w:proofErr w:type="spellEnd"/>
      <w:r w:rsidR="00A60A50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 coastline, the complex aims to bring its users closer and to interact with the surrounding marine environment, </w:t>
      </w:r>
      <w:r w:rsid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through the design of </w:t>
      </w:r>
      <w:r w:rsidR="00A60A50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an underwater panoramic </w:t>
      </w:r>
      <w:r w:rsidR="00862A34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restaurant</w:t>
      </w:r>
      <w:r w:rsidR="00A60A50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 and </w:t>
      </w:r>
      <w:proofErr w:type="spellStart"/>
      <w:r w:rsidR="00A60A50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aquasports</w:t>
      </w:r>
      <w:proofErr w:type="spellEnd"/>
      <w:r w:rsidR="00A60A50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 facilities</w:t>
      </w:r>
      <w:r w:rsid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.</w:t>
      </w:r>
    </w:p>
    <w:p w:rsidR="00F622CC" w:rsidRPr="00862A34" w:rsidRDefault="0008708D" w:rsidP="00091B9C">
      <w:pPr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</w:pPr>
      <w:r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Tying in with this central theme, energy efficiency was also designed for through the inclusion of features such as a full-depth central light well for passive stack ventilation and natural lighting, South and West-facing passive shading devices, and an underwater heat pump system. </w:t>
      </w:r>
    </w:p>
    <w:p w:rsidR="00091B9C" w:rsidRPr="00F622CC" w:rsidRDefault="00091B9C" w:rsidP="00091B9C">
      <w:pPr>
        <w:rPr>
          <w:lang w:val="en-GB"/>
        </w:rPr>
      </w:pPr>
    </w:p>
    <w:sectPr w:rsidR="00091B9C" w:rsidRPr="00F622CC" w:rsidSect="00862A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22CC"/>
    <w:rsid w:val="0008708D"/>
    <w:rsid w:val="00091B9C"/>
    <w:rsid w:val="000D4032"/>
    <w:rsid w:val="0028225E"/>
    <w:rsid w:val="005065B7"/>
    <w:rsid w:val="00862A34"/>
    <w:rsid w:val="00945B63"/>
    <w:rsid w:val="00A60A50"/>
    <w:rsid w:val="00A65C1C"/>
    <w:rsid w:val="00EB5E40"/>
    <w:rsid w:val="00F62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Brincat</dc:creator>
  <cp:lastModifiedBy>Antoine Brincat</cp:lastModifiedBy>
  <cp:revision>2</cp:revision>
  <dcterms:created xsi:type="dcterms:W3CDTF">2020-10-20T22:37:00Z</dcterms:created>
  <dcterms:modified xsi:type="dcterms:W3CDTF">2020-10-20T22:37:00Z</dcterms:modified>
</cp:coreProperties>
</file>