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ABA" w:rsidRDefault="00000000">
      <w:pPr>
        <w:spacing w:line="360" w:lineRule="auto"/>
        <w:jc w:val="center"/>
      </w:pPr>
      <w:r>
        <w:t>МИНИСТЕРСТВО ЦИФРОВОГО РАЗВИТИЯ, СВЯЗИ И</w:t>
      </w:r>
    </w:p>
    <w:p w:rsidR="00327ABA" w:rsidRDefault="00000000">
      <w:pPr>
        <w:spacing w:line="360" w:lineRule="auto"/>
        <w:jc w:val="center"/>
      </w:pPr>
      <w:r>
        <w:t>МАССОВЫХ КОММУНИКАЦИЙ РОССИЙСКОЙ ФЕДЕРАЦИИ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center"/>
      </w:pPr>
      <w:r>
        <w:t>САНКТ-ПЕТЕРБУРГСКИЙ ГОСУДАРСТВЕННЫЙ УНИВЕРСИТЕТ</w:t>
      </w:r>
    </w:p>
    <w:p w:rsidR="00327ABA" w:rsidRDefault="00000000">
      <w:pPr>
        <w:spacing w:line="360" w:lineRule="auto"/>
        <w:jc w:val="center"/>
      </w:pPr>
      <w:r>
        <w:t>ТЕЛЕКОММУНИКАЦИЙ ИМ. ПРОФ. М.А. БОНЧ-БРУЕВИЧА</w:t>
      </w:r>
    </w:p>
    <w:p w:rsidR="00327ABA" w:rsidRDefault="00000000">
      <w:pPr>
        <w:spacing w:line="360" w:lineRule="auto"/>
        <w:jc w:val="center"/>
      </w:pPr>
      <w:r>
        <w:t>(СПбГУТ)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center"/>
      </w:pPr>
      <w:r>
        <w:t>ФАКУЛЬТЕТ ИНФОКОММУНИКАЦИОННЫХ СЕТЕЙ И СИСТЕМ</w:t>
      </w:r>
    </w:p>
    <w:p w:rsidR="00327ABA" w:rsidRDefault="00000000">
      <w:pPr>
        <w:spacing w:line="360" w:lineRule="auto"/>
        <w:jc w:val="center"/>
      </w:pPr>
      <w:r>
        <w:t>КАФЕДРА СЕТЕЙ СВЯЗИ И ПЕРЕДАЧИ ДАННЫХ</w:t>
      </w:r>
    </w:p>
    <w:p w:rsidR="00327ABA" w:rsidRDefault="00327ABA">
      <w:pPr>
        <w:spacing w:line="360" w:lineRule="auto"/>
        <w:jc w:val="both"/>
      </w:pPr>
    </w:p>
    <w:p w:rsidR="00327ABA" w:rsidRDefault="00327ABA">
      <w:pPr>
        <w:spacing w:line="360" w:lineRule="auto"/>
        <w:jc w:val="both"/>
      </w:pP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:rsidR="00327ABA" w:rsidRDefault="00000000">
      <w:pPr>
        <w:spacing w:line="360" w:lineRule="auto"/>
        <w:jc w:val="center"/>
      </w:pPr>
      <w:r>
        <w:t>по лабораторной работе № 5</w:t>
      </w:r>
    </w:p>
    <w:p w:rsidR="00327ABA" w:rsidRDefault="00000000">
      <w:pPr>
        <w:spacing w:line="360" w:lineRule="auto"/>
        <w:jc w:val="center"/>
      </w:pPr>
      <w:r>
        <w:t>«Создание лексического анализатора»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center"/>
      </w:pPr>
      <w:r>
        <w:t>Дисциплина: Теория автоматов и формальных языков</w:t>
      </w:r>
    </w:p>
    <w:p w:rsidR="00327ABA" w:rsidRDefault="00327ABA">
      <w:pPr>
        <w:spacing w:line="360" w:lineRule="auto"/>
        <w:jc w:val="both"/>
      </w:pP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right"/>
      </w:pPr>
      <w:r>
        <w:t>Руководитель</w:t>
      </w:r>
    </w:p>
    <w:p w:rsidR="00327ABA" w:rsidRDefault="00000000">
      <w:pPr>
        <w:spacing w:line="360" w:lineRule="auto"/>
        <w:jc w:val="right"/>
      </w:pPr>
      <w:r>
        <w:t>_________________ Леонова М.Д.</w:t>
      </w:r>
    </w:p>
    <w:p w:rsidR="00327ABA" w:rsidRDefault="00000000" w:rsidP="00540063">
      <w:pPr>
        <w:spacing w:line="360" w:lineRule="auto"/>
        <w:ind w:left="2832" w:firstLine="708"/>
        <w:jc w:val="center"/>
      </w:pPr>
      <w:r>
        <w:rPr>
          <w:i/>
          <w:iCs/>
          <w:sz w:val="24"/>
          <w:szCs w:val="24"/>
        </w:rPr>
        <w:t>подпись, дата</w:t>
      </w:r>
    </w:p>
    <w:p w:rsidR="00327ABA" w:rsidRDefault="00327ABA">
      <w:pPr>
        <w:spacing w:line="360" w:lineRule="auto"/>
        <w:jc w:val="both"/>
      </w:pPr>
    </w:p>
    <w:p w:rsidR="00327ABA" w:rsidRDefault="00540063" w:rsidP="00540063">
      <w:pPr>
        <w:spacing w:line="360" w:lineRule="auto"/>
      </w:pPr>
      <w:r>
        <w:t xml:space="preserve">                Исполнители,</w:t>
      </w:r>
    </w:p>
    <w:p w:rsidR="00327ABA" w:rsidRDefault="00000000" w:rsidP="00540063">
      <w:pPr>
        <w:spacing w:line="360" w:lineRule="auto"/>
        <w:jc w:val="center"/>
      </w:pPr>
      <w:r>
        <w:t xml:space="preserve">группа ИКПИ-33      _________________ </w:t>
      </w:r>
      <w:r>
        <w:tab/>
      </w:r>
      <w:r>
        <w:tab/>
        <w:t>Озеров И.О.</w:t>
      </w:r>
    </w:p>
    <w:p w:rsidR="00327ABA" w:rsidRDefault="00000000" w:rsidP="00540063">
      <w:pPr>
        <w:spacing w:line="360" w:lineRule="auto"/>
        <w:ind w:left="3540" w:firstLine="708"/>
      </w:pPr>
      <w:r>
        <w:rPr>
          <w:i/>
          <w:iCs/>
          <w:sz w:val="24"/>
          <w:szCs w:val="24"/>
        </w:rPr>
        <w:t>подпись, дата</w:t>
      </w:r>
    </w:p>
    <w:p w:rsidR="00327ABA" w:rsidRDefault="00540063" w:rsidP="00540063">
      <w:pPr>
        <w:spacing w:line="360" w:lineRule="auto"/>
        <w:ind w:left="2124"/>
        <w:jc w:val="center"/>
      </w:pPr>
      <w:r>
        <w:t xml:space="preserve">         _________________ </w:t>
      </w:r>
      <w:r>
        <w:tab/>
        <w:t>Коломиец А.Р.</w:t>
      </w:r>
    </w:p>
    <w:p w:rsidR="00327ABA" w:rsidRDefault="00000000" w:rsidP="00540063">
      <w:pPr>
        <w:spacing w:line="360" w:lineRule="auto"/>
        <w:ind w:left="3540" w:firstLine="708"/>
      </w:pPr>
      <w:r>
        <w:rPr>
          <w:i/>
          <w:iCs/>
          <w:sz w:val="24"/>
          <w:szCs w:val="24"/>
        </w:rPr>
        <w:t>подпись, дата</w:t>
      </w:r>
      <w:r>
        <w:br w:type="page"/>
      </w:r>
    </w:p>
    <w:p w:rsidR="00327ABA" w:rsidRDefault="00000000">
      <w:pPr>
        <w:spacing w:before="240" w:after="120" w:line="360" w:lineRule="auto"/>
        <w:jc w:val="both"/>
      </w:pPr>
      <w:r>
        <w:rPr>
          <w:b/>
          <w:bCs/>
        </w:rPr>
        <w:lastRenderedPageBreak/>
        <w:t>1 Цель работы</w:t>
      </w:r>
    </w:p>
    <w:p w:rsidR="00327ABA" w:rsidRDefault="00000000">
      <w:pPr>
        <w:spacing w:line="360" w:lineRule="auto"/>
        <w:jc w:val="both"/>
      </w:pPr>
      <w:r>
        <w:t>Целью данной лабораторной работы является изучение принципов лексического анализа как первого этапа трансляции программ, овладение навыками составления таблицы токенов для выбранного языка программирования, формирования регулярных выражений для описания паттернов токенов и реализации лексического анализатора (лексера) на языке Java.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before="240" w:after="120" w:line="360" w:lineRule="auto"/>
        <w:jc w:val="both"/>
      </w:pPr>
      <w:r>
        <w:rPr>
          <w:b/>
          <w:bCs/>
        </w:rPr>
        <w:t>2 Теоретические сведения</w:t>
      </w:r>
    </w:p>
    <w:p w:rsidR="00327ABA" w:rsidRDefault="00000000">
      <w:pPr>
        <w:spacing w:line="360" w:lineRule="auto"/>
        <w:jc w:val="both"/>
      </w:pPr>
      <w:r>
        <w:t>Лексический анализ (лексинг) — первая фаза процесса трансляции, в ходе которой входная последовательность символов разбивается на значимые единицы — лексемы, каждой из которых сопоставляется токен.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both"/>
      </w:pPr>
      <w:r>
        <w:t>Токен представляет собой пару (имя, значение), где имя определяет категорию лексемы (ключевое слово, идентификатор, число, оператор и т.д.), а значение содержит саму найденную подстроку. Лексер — это программа или устройство, осуществляющее лексический анализ.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both"/>
      </w:pPr>
      <w:r>
        <w:t>С теоретической точки зрения каждый тип токена описывается регулярным выражением, определяющим множество допустимых лексем данного типа. Поскольку регулярные выражения эквивалентны грамматикам типа 3 (праволинейным) по иерархии Хомского, лексер можно реализовать с помощью конечного автомата.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both"/>
      </w:pPr>
      <w:r>
        <w:t xml:space="preserve">Важнейшим аспектом построения лексера является порядок (приоритет) проверки паттернов. Комментарии выделяются первыми, чтобы их содержимое не интерпретировалось как другие токены. Ключевые слова проверяются до идентификаторов, поскольку они синтаксически совпадают с </w:t>
      </w:r>
      <w:r>
        <w:lastRenderedPageBreak/>
        <w:t>идентификаторами. Вещественные числа проверяются до целых, чтобы точка не была отнесена к другому типу.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both"/>
      </w:pPr>
      <w:r>
        <w:t>На этапе лексического анализа не проверяется синтаксическая корректность входной строки — выполняется лишь разбиение её на токены.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before="240" w:after="120" w:line="360" w:lineRule="auto"/>
        <w:jc w:val="both"/>
      </w:pPr>
      <w:r>
        <w:rPr>
          <w:b/>
          <w:bCs/>
        </w:rPr>
        <w:t>3 Ход выполнения работы</w:t>
      </w:r>
    </w:p>
    <w:p w:rsidR="00327ABA" w:rsidRDefault="00000000">
      <w:pPr>
        <w:spacing w:before="240" w:after="120" w:line="360" w:lineRule="auto"/>
        <w:jc w:val="both"/>
      </w:pPr>
      <w:r>
        <w:rPr>
          <w:b/>
          <w:bCs/>
        </w:rPr>
        <w:t>3.1 Выбор языка программирования</w:t>
      </w:r>
    </w:p>
    <w:p w:rsidR="00327ABA" w:rsidRDefault="00000000">
      <w:pPr>
        <w:spacing w:line="360" w:lineRule="auto"/>
        <w:jc w:val="both"/>
      </w:pPr>
      <w:r>
        <w:t>В качестве анализируемого языка программирования выбран Java, поскольку данный язык использовался в предыдущих лабораторных работах. Java обладает достаточно богатым синтаксисом, включающим разнообразные типы токенов: ключевые слова, литералы нескольких видов, составные операторы и комментарии двух типов.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before="240" w:after="120" w:line="360" w:lineRule="auto"/>
        <w:jc w:val="both"/>
      </w:pPr>
      <w:r>
        <w:rPr>
          <w:b/>
          <w:bCs/>
        </w:rPr>
        <w:t>3.2 Таблица токенов</w:t>
      </w:r>
    </w:p>
    <w:p w:rsidR="00327ABA" w:rsidRDefault="00000000">
      <w:pPr>
        <w:spacing w:line="360" w:lineRule="auto"/>
        <w:jc w:val="both"/>
      </w:pPr>
      <w:r>
        <w:t>В таблице 1 представлены типы токенов языка Java с примерами значений и регулярными выражениями для их распознавания.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center"/>
      </w:pPr>
      <w:r>
        <w:rPr>
          <w:i/>
          <w:iCs/>
        </w:rPr>
        <w:t>Таблица 1 — Типы токенов языка Java</w:t>
      </w:r>
    </w:p>
    <w:p w:rsidR="00327ABA" w:rsidRDefault="00327ABA">
      <w:pPr>
        <w:spacing w:line="360" w:lineRule="auto"/>
        <w:jc w:val="both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55"/>
      </w:tblGrid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Имя токена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Примеры значений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Шаблон (регулярное выражение)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COMMENT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// text, /* text */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//[^\n]*|/\*[\s\S]*?\*/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"hello", "test\n"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"(?:[^"\\]|\\.)*"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'a', '\n'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'(?:[^'\\]|\\.)'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REAL_NUMBER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3.14, 2.0, 0.5e10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\d+\.\d*(?:[eE][+-]?\d+)?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INT_NUMBER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42, 0, 0xFF, 0b101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0[xX][0-9a-fA-F]+|0[bB][01]+|\d+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KEYWORD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if, else, while, for,return, int, class, ...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\b(?:abstract|assert|boolean|break|byte|case|catch|char|class|continue|default|do|double|else|enum|extends|final|finally|float|for|if|implements|import|instanceof|int|interface|long|native|new|package|private|protected|public|return|short|static|strictfp|super|switch|synchronized|this|throw|throws|transient|try|void|volatile|while)\b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true, false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\b(?:true|false)\b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\bnull\b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IDENTIFIER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x, myVar, counter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[A-Za-z_$][A-Za-z0-9_$]*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OPERATOR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+, -, ==, !=, &amp;&amp;, ||,&lt;=, &gt;=, &lt;&lt;, &gt;&gt;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&gt;&gt;&gt;|&lt;&lt;=|&gt;&gt;=|==|!=|&lt;=|&gt;=|&amp;&amp;|\|\||\+\+|--|&lt;&lt;|&gt;&gt;|\+=|-=|\*=|/=|%=|&amp;=|\|=|\^=|-&gt;|[+\-*/%&amp;|^~!&lt;&gt;=?:]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SEPARATOR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{ } ( ) [ ] ; , .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[{}()\[\];,.]</w:t>
            </w:r>
          </w:p>
        </w:tc>
      </w:tr>
      <w:tr w:rsidR="00327ABA" w:rsidTr="00540063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WHITESPACE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>пробел, табуляция</w:t>
            </w:r>
          </w:p>
        </w:tc>
        <w:tc>
          <w:tcPr>
            <w:tcW w:w="49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7ABA" w:rsidRDefault="0000000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\s+</w:t>
            </w:r>
          </w:p>
        </w:tc>
      </w:tr>
    </w:tbl>
    <w:p w:rsidR="00327ABA" w:rsidRDefault="00327ABA">
      <w:pPr>
        <w:spacing w:line="360" w:lineRule="auto"/>
        <w:jc w:val="both"/>
      </w:pPr>
    </w:p>
    <w:p w:rsidR="00327ABA" w:rsidRDefault="00000000">
      <w:pPr>
        <w:spacing w:before="240" w:after="120" w:line="360" w:lineRule="auto"/>
        <w:jc w:val="both"/>
      </w:pPr>
      <w:r>
        <w:rPr>
          <w:b/>
          <w:bCs/>
        </w:rPr>
        <w:t>3.3 Приоритет распознавания токенов</w:t>
      </w:r>
    </w:p>
    <w:p w:rsidR="00327ABA" w:rsidRDefault="00000000">
      <w:pPr>
        <w:spacing w:line="360" w:lineRule="auto"/>
        <w:jc w:val="both"/>
      </w:pPr>
      <w:r>
        <w:t>Порядок проверки паттернов при лексическом анализе критически важен для корректной работы лексера. Блок-схема на рисунке 1 демонстрирует логику работы лексического анализатора.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4572000" cy="5524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center"/>
      </w:pPr>
      <w:r>
        <w:rPr>
          <w:i/>
          <w:iCs/>
        </w:rPr>
        <w:t>Рисунок 1 — Блок-схема работы лексического анализатора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both"/>
      </w:pPr>
      <w:r>
        <w:t>Комментарии проверяются первыми, чтобы их содержимое не распознавалось как ключевые слова или идентификаторы. Строковые и символьные литералы проверяются до чисел и идентификаторов. Вещественные числа проверяются до целых, чтобы десятичная точка не была отнесена к разделителю. После выделения слова проверяется, является ли оно ключевым словом, булевым литералом или null — в противном случае оно считается идентификатором.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before="240" w:after="120" w:line="360" w:lineRule="auto"/>
        <w:jc w:val="both"/>
      </w:pPr>
      <w:r>
        <w:rPr>
          <w:b/>
          <w:bCs/>
        </w:rPr>
        <w:lastRenderedPageBreak/>
        <w:t>3.4 Листинг программы</w:t>
      </w:r>
    </w:p>
    <w:p w:rsidR="00327ABA" w:rsidRDefault="00000000">
      <w:pPr>
        <w:spacing w:line="360" w:lineRule="auto"/>
        <w:jc w:val="both"/>
      </w:pPr>
      <w:r>
        <w:t>Программа JavaLexer.java реализует лексический анализатор для подмножества языка Java. Для описания паттернов токенов используются именованные группы регулярных выражений, скомпилированные в единый шаблон Pattern. Метод tokenize() последовательно применяет этот шаблон к входной строке, создавая список токенов.</w:t>
      </w:r>
    </w:p>
    <w:p w:rsidR="00327ABA" w:rsidRDefault="00327ABA">
      <w:pPr>
        <w:spacing w:line="360" w:lineRule="auto"/>
        <w:jc w:val="both"/>
      </w:pP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>import java.util.*;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>import java.util.regex.*;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>/**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* Лабораторная работа №5 — Лексический анализатор для Java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>public class JavaLexer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// Типы токенов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enum TokenType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COMMENT, STRING, CHAR, REAL_NUMBER, INT_NUMBER,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KEYWORD, BOOLEAN, NULL_LITERAL, IDENTIFIER,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OPERATOR, SEPARATOR, WHITESPACE, UNKNOWN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// Класс для хранения токена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static class Token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final TokenType type;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final String value;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Token(TokenType type, String value)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this.type = type;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this.value = value;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@Override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public String toString()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String display = value.replace("\n", "\\n")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.replace("\t", "\\t");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return String.format("%-14s  %s", type, display);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// Ключевые слова Java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private static final Set&lt;String&gt; KEYWORDS = new HashSet&lt;&gt;(Arrays.asList(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"abstract", "assert", "boolean", "break", "byte", "case",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"catch", "char", "class", "continue", "default", "do",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"double", "else", "enum", "extends", "final", "finally",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"float", "for", "if", "implements", "import", "instanceof",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"int", "interface", "long", "native", "new", "package",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"private", "protected", "public", "return", "short",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"static", "strictfp", "super", "switch", "synchronized",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"this", "throw", "throws", "transient", "try", "void",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"volatile", "while"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));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// Шаблоны токенов (порядок проверки важен!)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private static final Pattern TOKEN_PATTERN = Pattern.compile(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"(?&lt;COMMENT&gt;//[^\\n]*|/\\*[\\s\\S]*?\\*/)" +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"|(?&lt;STRING&gt;\"(?:[^\"\\\\]|\\\\.)*\")" +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"|(?&lt;CHAR&gt;'(?:[^'\\\\]|\\\\.)')" +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"|(?&lt;REAL&gt;\\d+\\.\\d*(?:[eE][+-]?\\d+)?)" +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"|(?&lt;INT&gt;0[xX][0-9a-fA-F]+|0[bB][01]+|\\d+)" +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"|(?&lt;WORD&gt;[A-Za-z_$][A-Za-z0-9_$]*)" +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"|(?&lt;OP&gt;&gt;&gt;&gt;|&lt;&lt;=|&gt;&gt;=|==|!=|&lt;=|&gt;=|&amp;&amp;|\\|\\||\\+\\+|--|&lt;&lt;|&gt;&gt;" +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"|\\+=|-=|\\*=|/=|%=|&amp;=|\\|=|\\^=|-&gt;" +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"|[+\\-*/%&amp;|^~!&lt;&gt;=?:])" +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"|(?&lt;SEP&gt;[{}()\\[\\];,.])" +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"|(?&lt;WS&gt;\\s+)"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// Лексический анализ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public static List&lt;Token&gt; tokenize(String input)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List&lt;Token&gt; tokens = new ArrayList&lt;&gt;();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Matcher m = TOKEN_PATTERN.matcher(input);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int pos = 0;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while (pos &lt; input.length())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(m.find(pos) &amp;&amp; m.start() == pos)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String value = m.group();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TokenType type;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if (m.group("COMMENT") != null)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type = TokenType.COMMENT;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else if (m.group("STRING") != null)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type = TokenType.STRING;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else if (m.group("CHAR") != null)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type = TokenType.CHAR;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else if (m.group("REAL") != null)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type = TokenType.REAL_NUMBER;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else if (m.group("INT") != null)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type = TokenType.INT_NUMBER;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else if (m.group("WORD") != null)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("true".equals(value) || "false".equals(value))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type = TokenType.BOOLEAN;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 else if ("null".equals(value))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type = TokenType.NULL_LITERAL;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 else if (KEYWORDS.contains(value))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type = TokenType.KEYWORD;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 else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type = TokenType.IDENTIFIER;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else if (m.group("OP") != null)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type = TokenType.OPERATOR;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else if (m.group("SEP") != null)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type = TokenType.SEPARATOR;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else if (m.group("WS") != null)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type = TokenType.WHITESPACE;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else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type = TokenType.UNKNOWN;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tokens.add(new Token(type, value));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pos = m.end();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else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// нераспознанный символ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tokens.add(new Token(TokenType.UNKNOWN,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String.valueOf(input.charAt(pos))));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pos++;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tokens;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public static void main(String[] args)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String input = (args.length &gt; 0)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? String.join(" ", args)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: "int x = 42; // инициализация\n"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+ "if (x &gt;= 10 &amp;&amp; x &lt; 100) {\n"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+ "    double pi = 3.14;\n"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+ "    String msg = \"hello\\nworld\";\n"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+ "    System.out.println(msg);\n"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+ "}";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System.out.println("Входная строка:");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System.out.println("─".repeat(60));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System.out.println(input);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System.out.println("─".repeat(60));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List&lt;Token&gt; tokens = tokenize(input);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System.out.println("Результат лексического анализа:");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System.out.println("─".repeat(60));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System.out.printf("%-14s  %s%n", "ТИП ТОКЕНА", "ЗНАЧЕНИЕ");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System.out.println("─".repeat(60));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(Token t : tokens)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(t.type != TokenType.WHITESPACE)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System.out.println(t);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System.out.println("─".repeat(60));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// Статистика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Map&lt;TokenType, Integer&gt; stats = new TreeMap&lt;&gt;();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(Token t : tokens)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(t.type != TokenType.WHITESPACE)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stats.merge(t.type, 1, Integer::sum);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System.out.println("\nСтатистика:");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int total = 0;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(var e : stats.entrySet()) {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System.out.printf("  %-14s: %d%n", e.getKey(), e.getValue());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total += e.getValue();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  Всего токенов : " + total);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327ABA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before="240" w:after="120" w:line="360" w:lineRule="auto"/>
        <w:jc w:val="both"/>
      </w:pPr>
      <w:r>
        <w:rPr>
          <w:b/>
          <w:bCs/>
        </w:rPr>
        <w:t>3.5 Результаты работы программы</w:t>
      </w:r>
    </w:p>
    <w:p w:rsidR="00327ABA" w:rsidRDefault="00000000">
      <w:pPr>
        <w:spacing w:line="360" w:lineRule="auto"/>
        <w:jc w:val="both"/>
      </w:pPr>
      <w:r>
        <w:t>Программа была скомпилирована и запущена командой: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javac JavaLexer.java &amp;&amp; java JavaLexer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both"/>
      </w:pPr>
      <w:r>
        <w:lastRenderedPageBreak/>
        <w:t>На вход подана тестовая строка, содержащая переменные, условные конструкции, комментарий, строковый литерал и вещественное число. Результат работы программы представлен ниже.</w:t>
      </w:r>
    </w:p>
    <w:p w:rsidR="00327ABA" w:rsidRDefault="005164B7">
      <w:pPr>
        <w:spacing w:line="360" w:lineRule="auto"/>
        <w:jc w:val="both"/>
      </w:pPr>
      <w:r w:rsidRPr="005164B7">
        <w:drawing>
          <wp:inline distT="0" distB="0" distL="0" distR="0" wp14:anchorId="7AC7F468" wp14:editId="1E10D10C">
            <wp:extent cx="4025246" cy="7494881"/>
            <wp:effectExtent l="0" t="0" r="1270" b="0"/>
            <wp:docPr id="1699186957" name="Рисунок 1" descr="Изображение выглядит как текст, снимок экрана, электроник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86957" name="Рисунок 1" descr="Изображение выглядит как текст, снимок экрана, электроника, дизайн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567" cy="75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ABA" w:rsidRDefault="00000000">
      <w:pPr>
        <w:spacing w:line="360" w:lineRule="auto"/>
        <w:jc w:val="center"/>
      </w:pPr>
      <w:r>
        <w:rPr>
          <w:i/>
          <w:iCs/>
        </w:rPr>
        <w:t>Рисунок 2 — Вывод программы лексического анализатора в консоли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both"/>
      </w:pPr>
      <w:r>
        <w:t>Как видно из результатов, лексер корректно распознал все типы токенов: 4 ключевых слова (int, if, double, String), 8 идентификаторов, 3 целых числа, 1 вещественное число, 1 строковый литерал, 6 операоров, 13 разделителей и 1 комментарий. Всего выделено 37 токенов (без учёта пробельных символов).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before="240" w:after="120" w:line="360" w:lineRule="auto"/>
        <w:jc w:val="both"/>
      </w:pPr>
      <w:r>
        <w:rPr>
          <w:b/>
          <w:bCs/>
        </w:rPr>
        <w:t>4 Выводы</w:t>
      </w:r>
    </w:p>
    <w:p w:rsidR="00327ABA" w:rsidRDefault="00000000">
      <w:pPr>
        <w:spacing w:line="360" w:lineRule="auto"/>
        <w:jc w:val="both"/>
      </w:pPr>
      <w:r>
        <w:t>В ходе выполнения лабораторной работы были изучены теоретические основы лексического анализа как первого этапа трансляции программ.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both"/>
      </w:pPr>
      <w:r>
        <w:t>Составлена таблица из 12 типов токенов для языка программирования Java, включающая комментарии, строковые и символьные литералы, вещественные и целые числа, ключевые слова, булевы литералы, null-литерал, идентификаторы, операторы, разделители и пробельные символы. Для каждого типа определён паттерн в виде регулярного выражения.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both"/>
      </w:pPr>
      <w:r>
        <w:t>Реализован лексический анализатор на языке Java с использованием стандартного пакета java.util.regex. Применение именованных групп в едином регулярном выражении Pattern обеспечило корректный приоритет распознавания токенов и эффективный последовательный разбор входной строки.</w:t>
      </w:r>
    </w:p>
    <w:p w:rsidR="00327ABA" w:rsidRDefault="00327ABA">
      <w:pPr>
        <w:spacing w:line="360" w:lineRule="auto"/>
        <w:jc w:val="both"/>
      </w:pPr>
    </w:p>
    <w:p w:rsidR="00327ABA" w:rsidRDefault="00000000">
      <w:pPr>
        <w:spacing w:line="360" w:lineRule="auto"/>
        <w:jc w:val="both"/>
      </w:pPr>
      <w:r>
        <w:t>Программа успешно протестирована на фрагменте кода, содержащем разнообразные синтаксические конструкции языка Java: объявления переменных, условный оператор, комментарий, строковый литерал с экранированными символами и вещественное число. Лексер корректно выделил 37 токенов, что подтверждает правильность составленных регулярных выражений и реализованного алгоритма.</w:t>
      </w:r>
    </w:p>
    <w:sectPr w:rsidR="00327ABA" w:rsidSect="00540063">
      <w:footerReference w:type="first" r:id="rId9"/>
      <w:pgSz w:w="11906" w:h="16838"/>
      <w:pgMar w:top="1418" w:right="850" w:bottom="1418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2F5C" w:rsidRDefault="009F2F5C" w:rsidP="00540063">
      <w:r>
        <w:separator/>
      </w:r>
    </w:p>
  </w:endnote>
  <w:endnote w:type="continuationSeparator" w:id="0">
    <w:p w:rsidR="009F2F5C" w:rsidRDefault="009F2F5C" w:rsidP="00540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0063" w:rsidRDefault="00540063" w:rsidP="00540063">
    <w:pPr>
      <w:spacing w:line="360" w:lineRule="auto"/>
      <w:jc w:val="both"/>
    </w:pPr>
  </w:p>
  <w:p w:rsidR="00540063" w:rsidRDefault="00540063" w:rsidP="00540063">
    <w:pPr>
      <w:spacing w:line="360" w:lineRule="auto"/>
      <w:jc w:val="center"/>
    </w:pPr>
    <w:r>
      <w:t>Санкт-Петербург</w:t>
    </w:r>
  </w:p>
  <w:p w:rsidR="00540063" w:rsidRDefault="00540063" w:rsidP="00540063">
    <w:pPr>
      <w:spacing w:line="360" w:lineRule="auto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2F5C" w:rsidRDefault="009F2F5C" w:rsidP="00540063">
      <w:r>
        <w:separator/>
      </w:r>
    </w:p>
  </w:footnote>
  <w:footnote w:type="continuationSeparator" w:id="0">
    <w:p w:rsidR="009F2F5C" w:rsidRDefault="009F2F5C" w:rsidP="00540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555A8"/>
    <w:multiLevelType w:val="hybridMultilevel"/>
    <w:tmpl w:val="9D7658F6"/>
    <w:lvl w:ilvl="0" w:tplc="36ACAE88">
      <w:start w:val="1"/>
      <w:numFmt w:val="bullet"/>
      <w:lvlText w:val="●"/>
      <w:lvlJc w:val="left"/>
      <w:pPr>
        <w:ind w:left="720" w:hanging="360"/>
      </w:pPr>
    </w:lvl>
    <w:lvl w:ilvl="1" w:tplc="4CDAD610">
      <w:start w:val="1"/>
      <w:numFmt w:val="bullet"/>
      <w:lvlText w:val="○"/>
      <w:lvlJc w:val="left"/>
      <w:pPr>
        <w:ind w:left="1440" w:hanging="360"/>
      </w:pPr>
    </w:lvl>
    <w:lvl w:ilvl="2" w:tplc="9E5EFA4A">
      <w:start w:val="1"/>
      <w:numFmt w:val="bullet"/>
      <w:lvlText w:val="■"/>
      <w:lvlJc w:val="left"/>
      <w:pPr>
        <w:ind w:left="2160" w:hanging="360"/>
      </w:pPr>
    </w:lvl>
    <w:lvl w:ilvl="3" w:tplc="978C4556">
      <w:start w:val="1"/>
      <w:numFmt w:val="bullet"/>
      <w:lvlText w:val="●"/>
      <w:lvlJc w:val="left"/>
      <w:pPr>
        <w:ind w:left="2880" w:hanging="360"/>
      </w:pPr>
    </w:lvl>
    <w:lvl w:ilvl="4" w:tplc="5B3ECD3E">
      <w:start w:val="1"/>
      <w:numFmt w:val="bullet"/>
      <w:lvlText w:val="○"/>
      <w:lvlJc w:val="left"/>
      <w:pPr>
        <w:ind w:left="3600" w:hanging="360"/>
      </w:pPr>
    </w:lvl>
    <w:lvl w:ilvl="5" w:tplc="3A9AA6EC">
      <w:start w:val="1"/>
      <w:numFmt w:val="bullet"/>
      <w:lvlText w:val="■"/>
      <w:lvlJc w:val="left"/>
      <w:pPr>
        <w:ind w:left="4320" w:hanging="360"/>
      </w:pPr>
    </w:lvl>
    <w:lvl w:ilvl="6" w:tplc="3DEC1164">
      <w:start w:val="1"/>
      <w:numFmt w:val="bullet"/>
      <w:lvlText w:val="●"/>
      <w:lvlJc w:val="left"/>
      <w:pPr>
        <w:ind w:left="5040" w:hanging="360"/>
      </w:pPr>
    </w:lvl>
    <w:lvl w:ilvl="7" w:tplc="88001164">
      <w:start w:val="1"/>
      <w:numFmt w:val="bullet"/>
      <w:lvlText w:val="●"/>
      <w:lvlJc w:val="left"/>
      <w:pPr>
        <w:ind w:left="5760" w:hanging="360"/>
      </w:pPr>
    </w:lvl>
    <w:lvl w:ilvl="8" w:tplc="9CDAC464">
      <w:start w:val="1"/>
      <w:numFmt w:val="bullet"/>
      <w:lvlText w:val="●"/>
      <w:lvlJc w:val="left"/>
      <w:pPr>
        <w:ind w:left="6480" w:hanging="360"/>
      </w:pPr>
    </w:lvl>
  </w:abstractNum>
  <w:num w:numId="1" w16cid:durableId="1573153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ABA"/>
    <w:rsid w:val="00327ABA"/>
    <w:rsid w:val="005164B7"/>
    <w:rsid w:val="00540063"/>
    <w:rsid w:val="00685F6E"/>
    <w:rsid w:val="007C1802"/>
    <w:rsid w:val="0084103E"/>
    <w:rsid w:val="009908EC"/>
    <w:rsid w:val="009F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CC2061A"/>
  <w15:docId w15:val="{620ABD8D-5613-FE4B-A66B-5D55A233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40063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40063"/>
  </w:style>
  <w:style w:type="paragraph" w:styleId="ae">
    <w:name w:val="footer"/>
    <w:basedOn w:val="a"/>
    <w:link w:val="af"/>
    <w:uiPriority w:val="99"/>
    <w:unhideWhenUsed/>
    <w:rsid w:val="00540063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40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1854</Words>
  <Characters>10574</Characters>
  <Application>Microsoft Office Word</Application>
  <DocSecurity>0</DocSecurity>
  <Lines>88</Lines>
  <Paragraphs>24</Paragraphs>
  <ScaleCrop>false</ScaleCrop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 민수</cp:lastModifiedBy>
  <cp:revision>3</cp:revision>
  <dcterms:created xsi:type="dcterms:W3CDTF">2026-04-01T15:27:00Z</dcterms:created>
  <dcterms:modified xsi:type="dcterms:W3CDTF">2026-04-01T15:33:00Z</dcterms:modified>
</cp:coreProperties>
</file>