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C5C14" w14:textId="52351347" w:rsidR="003E0BDB" w:rsidRDefault="00000000">
      <w:pPr>
        <w:pStyle w:val="Heading1"/>
      </w:pPr>
      <w:bookmarkStart w:id="0" w:name="X094326d947a8f0f01880ba29fa03281902c3b12"/>
      <w:r>
        <w:t>Multi-Tenant E‑Commerce Marketplace —</w:t>
      </w:r>
    </w:p>
    <w:p w14:paraId="1EEEC51E" w14:textId="653017C2" w:rsidR="00EA3E8E" w:rsidRDefault="00000000">
      <w:pPr>
        <w:pStyle w:val="Heading1"/>
      </w:pPr>
      <w:r>
        <w:t xml:space="preserve"> Architecture &amp; Design</w:t>
      </w:r>
    </w:p>
    <w:p w14:paraId="490CC852" w14:textId="77777777" w:rsidR="00EA3E8E" w:rsidRDefault="00000000">
      <w:pPr>
        <w:pStyle w:val="FirstParagraph"/>
      </w:pPr>
      <w:r>
        <w:rPr>
          <w:b/>
          <w:bCs/>
        </w:rPr>
        <w:t>Purpose</w:t>
      </w:r>
      <w:r>
        <w:t>: Definitive design document for a multi-tenant e‑commerce marketplace with storefronts, carts, checkout, and personalized search &amp; recommendations. This doc contains requirements, architecture choices and trade-offs, data model, patterns, operational design, security, API surfaces, and technology trade-offs.</w:t>
      </w:r>
    </w:p>
    <w:p w14:paraId="341BE085" w14:textId="77777777" w:rsidR="003E0BDB" w:rsidRDefault="003E0BDB" w:rsidP="003E0BDB">
      <w:pPr>
        <w:pStyle w:val="BodyText"/>
      </w:pPr>
    </w:p>
    <w:p w14:paraId="6F4DB676" w14:textId="1C9B0CBB" w:rsidR="003E0BDB" w:rsidRDefault="003E0BDB" w:rsidP="003E0BDB">
      <w:pPr>
        <w:pStyle w:val="BodyText"/>
      </w:pPr>
      <w:r w:rsidRPr="003E0BDB">
        <w:rPr>
          <w:noProof/>
        </w:rPr>
        <w:drawing>
          <wp:inline distT="0" distB="0" distL="0" distR="0" wp14:anchorId="03442AB1" wp14:editId="6248DFD6">
            <wp:extent cx="6352749" cy="5232400"/>
            <wp:effectExtent l="0" t="0" r="0" b="0"/>
            <wp:docPr id="199083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337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7010" cy="52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DC304" w14:textId="20C003DD" w:rsidR="00EA3E8E" w:rsidRDefault="00EA3E8E"/>
    <w:p w14:paraId="2FDF2009" w14:textId="77777777" w:rsidR="00EA3E8E" w:rsidRDefault="00000000">
      <w:pPr>
        <w:pStyle w:val="Heading2"/>
      </w:pPr>
      <w:bookmarkStart w:id="1" w:name="requirements-pack"/>
      <w:r>
        <w:lastRenderedPageBreak/>
        <w:t>1. Requirements Pack</w:t>
      </w:r>
    </w:p>
    <w:p w14:paraId="1DDCB9DC" w14:textId="65847E18" w:rsidR="00EA3E8E" w:rsidRDefault="00000000">
      <w:pPr>
        <w:pStyle w:val="Heading3"/>
      </w:pPr>
      <w:bookmarkStart w:id="2" w:name="stakeholders"/>
      <w:r>
        <w:t>Stakeholders</w:t>
      </w:r>
    </w:p>
    <w:p w14:paraId="37D2F66D" w14:textId="77777777" w:rsidR="00EA3E8E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Customers (Buyers)</w:t>
      </w:r>
      <w:r>
        <w:t xml:space="preserve"> — browse, search, add to cart, checkout, reviews.</w:t>
      </w:r>
    </w:p>
    <w:p w14:paraId="334494B5" w14:textId="77777777" w:rsidR="00EA3E8E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Sellers (Vendors)</w:t>
      </w:r>
      <w:r>
        <w:t xml:space="preserve"> — manage product catalog, inventory, pricing, orders, payouts.</w:t>
      </w:r>
    </w:p>
    <w:p w14:paraId="6909A6D0" w14:textId="77777777" w:rsidR="00EA3E8E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Admins / Platform Operators</w:t>
      </w:r>
      <w:r>
        <w:t xml:space="preserve"> — platform configuration, monitoring, fraud controls, compliance.</w:t>
      </w:r>
    </w:p>
    <w:p w14:paraId="32516935" w14:textId="77777777" w:rsidR="00EA3E8E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Payment Providers</w:t>
      </w:r>
      <w:r>
        <w:t xml:space="preserve"> — external PSPs (Adyen/Stripe/PayU) integrated as adapters.</w:t>
      </w:r>
    </w:p>
    <w:p w14:paraId="783DE274" w14:textId="77777777" w:rsidR="00EA3E8E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Fulfillment Partners</w:t>
      </w:r>
      <w:r>
        <w:t xml:space="preserve"> — warehouses, 3PLs, last‑mile carriers.</w:t>
      </w:r>
    </w:p>
    <w:p w14:paraId="792571ED" w14:textId="77777777" w:rsidR="00EA3E8E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Support Agents</w:t>
      </w:r>
      <w:r>
        <w:t xml:space="preserve"> — view orders, refunds, disputes.</w:t>
      </w:r>
    </w:p>
    <w:p w14:paraId="2C907F9E" w14:textId="77777777" w:rsidR="00EA3E8E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Legal / Compliance</w:t>
      </w:r>
      <w:r>
        <w:t xml:space="preserve"> — data privacy, PCI, tax rules.</w:t>
      </w:r>
    </w:p>
    <w:p w14:paraId="3E7CA73E" w14:textId="1BC57578" w:rsidR="00EA3E8E" w:rsidRDefault="00000000">
      <w:pPr>
        <w:pStyle w:val="Heading3"/>
      </w:pPr>
      <w:bookmarkStart w:id="3" w:name="highlevel-user-stories"/>
      <w:bookmarkEnd w:id="2"/>
      <w:r>
        <w:t>High‑level User Stories</w:t>
      </w:r>
    </w:p>
    <w:p w14:paraId="4F28BD01" w14:textId="77777777" w:rsidR="00EA3E8E" w:rsidRDefault="00000000">
      <w:pPr>
        <w:pStyle w:val="Compact"/>
        <w:numPr>
          <w:ilvl w:val="0"/>
          <w:numId w:val="2"/>
        </w:numPr>
      </w:pPr>
      <w:r>
        <w:t>As a buyer, I want to search products and get personalized recommendations so I can find items I like quickly.</w:t>
      </w:r>
    </w:p>
    <w:p w14:paraId="68E7B424" w14:textId="77777777" w:rsidR="00EA3E8E" w:rsidRDefault="00000000">
      <w:pPr>
        <w:pStyle w:val="Compact"/>
        <w:numPr>
          <w:ilvl w:val="0"/>
          <w:numId w:val="2"/>
        </w:numPr>
      </w:pPr>
      <w:r>
        <w:t>As a buyer, I want to add items from multiple storefronts into a single cart and pay in one checkout.</w:t>
      </w:r>
    </w:p>
    <w:p w14:paraId="1BF6AEAF" w14:textId="77777777" w:rsidR="00EA3E8E" w:rsidRDefault="00000000">
      <w:pPr>
        <w:pStyle w:val="Compact"/>
        <w:numPr>
          <w:ilvl w:val="0"/>
          <w:numId w:val="2"/>
        </w:numPr>
      </w:pPr>
      <w:r>
        <w:t>As a seller, I want to publish and update my product catalog with inventory control and pricing rules.</w:t>
      </w:r>
    </w:p>
    <w:p w14:paraId="61982EBD" w14:textId="77777777" w:rsidR="00EA3E8E" w:rsidRDefault="00000000">
      <w:pPr>
        <w:pStyle w:val="Compact"/>
        <w:numPr>
          <w:ilvl w:val="0"/>
          <w:numId w:val="2"/>
        </w:numPr>
      </w:pPr>
      <w:r>
        <w:t>As a seller, I want dashboards for orders, returns, and payouts.</w:t>
      </w:r>
    </w:p>
    <w:p w14:paraId="2645E739" w14:textId="77777777" w:rsidR="00EA3E8E" w:rsidRDefault="00000000">
      <w:pPr>
        <w:pStyle w:val="Compact"/>
        <w:numPr>
          <w:ilvl w:val="0"/>
          <w:numId w:val="2"/>
        </w:numPr>
      </w:pPr>
      <w:r>
        <w:t>As an admin, I want to detect fraudulent payments and block suspicious activity.</w:t>
      </w:r>
    </w:p>
    <w:p w14:paraId="62C43206" w14:textId="5A525F4F" w:rsidR="00EA3E8E" w:rsidRDefault="00000000">
      <w:pPr>
        <w:pStyle w:val="Compact"/>
        <w:numPr>
          <w:ilvl w:val="0"/>
          <w:numId w:val="2"/>
        </w:numPr>
      </w:pPr>
      <w:r>
        <w:t>As a platform operator, I want system observability (metrics, logs, traces) and SLO alerts.</w:t>
      </w:r>
      <w:r w:rsidR="003E0BDB">
        <w:t>2</w:t>
      </w:r>
    </w:p>
    <w:p w14:paraId="7E1802D0" w14:textId="77777777" w:rsidR="003E0BDB" w:rsidRDefault="003E0BDB">
      <w:pPr>
        <w:pStyle w:val="Compact"/>
        <w:numPr>
          <w:ilvl w:val="0"/>
          <w:numId w:val="2"/>
        </w:numPr>
      </w:pPr>
    </w:p>
    <w:p w14:paraId="3CD77AF7" w14:textId="1EE46015" w:rsidR="003E0BDB" w:rsidRDefault="003E0BDB">
      <w:pPr>
        <w:pStyle w:val="Compact"/>
        <w:numPr>
          <w:ilvl w:val="0"/>
          <w:numId w:val="2"/>
        </w:numPr>
      </w:pPr>
      <w:r w:rsidRPr="003E0BDB">
        <w:rPr>
          <w:noProof/>
        </w:rPr>
        <w:drawing>
          <wp:inline distT="0" distB="0" distL="0" distR="0" wp14:anchorId="3A46D551" wp14:editId="0A16EAEA">
            <wp:extent cx="5448300" cy="3216275"/>
            <wp:effectExtent l="0" t="0" r="0" b="0"/>
            <wp:docPr id="66792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223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FF27D" w14:textId="2C859582" w:rsidR="00EA3E8E" w:rsidRDefault="00000000">
      <w:pPr>
        <w:pStyle w:val="Heading3"/>
      </w:pPr>
      <w:bookmarkStart w:id="4" w:name="context-usecase-diagrams"/>
      <w:bookmarkEnd w:id="3"/>
      <w:r>
        <w:lastRenderedPageBreak/>
        <w:t>Context &amp; Use‑Case Diagrams</w:t>
      </w:r>
    </w:p>
    <w:p w14:paraId="2DC664E0" w14:textId="714B2A77" w:rsidR="00EA3E8E" w:rsidRDefault="00000000">
      <w:pPr>
        <w:pStyle w:val="Heading4"/>
      </w:pPr>
      <w:bookmarkStart w:id="5" w:name="actors-interactions-mermaid"/>
      <w:r>
        <w:t>Actors &amp; Interactions</w:t>
      </w:r>
    </w:p>
    <w:p w14:paraId="2861A8F7" w14:textId="4F643369" w:rsidR="000F0C4E" w:rsidRDefault="000F0C4E">
      <w:pPr>
        <w:pStyle w:val="Heading4"/>
      </w:pPr>
      <w:bookmarkStart w:id="6" w:name="sequence-checkout-simplified"/>
      <w:bookmarkEnd w:id="5"/>
    </w:p>
    <w:p w14:paraId="64A80F4D" w14:textId="008368E1" w:rsidR="000F0C4E" w:rsidRDefault="003E0BDB" w:rsidP="000F0C4E">
      <w:pPr>
        <w:pStyle w:val="BodyText"/>
      </w:pPr>
      <w:r w:rsidRPr="000F0C4E">
        <w:rPr>
          <w:noProof/>
        </w:rPr>
        <w:drawing>
          <wp:inline distT="0" distB="0" distL="0" distR="0" wp14:anchorId="4C5B35C3" wp14:editId="519EF60E">
            <wp:extent cx="6540500" cy="5651500"/>
            <wp:effectExtent l="0" t="0" r="0" b="0"/>
            <wp:docPr id="200344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441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54058" cy="56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68560" w14:textId="79FF9D8A" w:rsidR="000F0C4E" w:rsidRPr="000F0C4E" w:rsidRDefault="000F0C4E" w:rsidP="000F0C4E">
      <w:pPr>
        <w:pStyle w:val="BodyText"/>
      </w:pPr>
      <w:r w:rsidRPr="000F0C4E">
        <w:rPr>
          <w:noProof/>
        </w:rPr>
        <w:lastRenderedPageBreak/>
        <w:drawing>
          <wp:inline distT="0" distB="0" distL="0" distR="0" wp14:anchorId="3C62BE48" wp14:editId="3F595B0F">
            <wp:extent cx="6134100" cy="4506595"/>
            <wp:effectExtent l="0" t="0" r="0" b="0"/>
            <wp:docPr id="187112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263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36025" cy="4508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6A163" w14:textId="33EB958D" w:rsidR="000F0C4E" w:rsidRDefault="000F0C4E">
      <w:pPr>
        <w:pStyle w:val="Heading4"/>
      </w:pPr>
    </w:p>
    <w:p w14:paraId="48466B1A" w14:textId="77777777" w:rsidR="000F0C4E" w:rsidRDefault="000F0C4E">
      <w:pPr>
        <w:pStyle w:val="Heading4"/>
      </w:pPr>
    </w:p>
    <w:p w14:paraId="7DB92939" w14:textId="77777777" w:rsidR="000F0C4E" w:rsidRDefault="000F0C4E">
      <w:pPr>
        <w:pStyle w:val="Heading4"/>
      </w:pPr>
    </w:p>
    <w:p w14:paraId="2444D97B" w14:textId="77777777" w:rsidR="000F0C4E" w:rsidRDefault="000F0C4E">
      <w:pPr>
        <w:pStyle w:val="Heading4"/>
      </w:pPr>
    </w:p>
    <w:p w14:paraId="628F1C9C" w14:textId="436F6A11" w:rsidR="00EA3E8E" w:rsidRDefault="00000000">
      <w:pPr>
        <w:pStyle w:val="Heading4"/>
      </w:pPr>
      <w:r>
        <w:t xml:space="preserve">Sequence: Checkout </w:t>
      </w:r>
    </w:p>
    <w:p w14:paraId="2749707A" w14:textId="77777777" w:rsidR="00EA3E8E" w:rsidRDefault="00000000">
      <w:pPr>
        <w:pStyle w:val="Compact"/>
        <w:numPr>
          <w:ilvl w:val="0"/>
          <w:numId w:val="3"/>
        </w:numPr>
      </w:pPr>
      <w:r>
        <w:t>Buyer initiates checkout -&gt; API Gateway -&gt; Auth validated.</w:t>
      </w:r>
    </w:p>
    <w:p w14:paraId="476CD010" w14:textId="77777777" w:rsidR="00EA3E8E" w:rsidRDefault="00000000">
      <w:pPr>
        <w:pStyle w:val="Compact"/>
        <w:numPr>
          <w:ilvl w:val="0"/>
          <w:numId w:val="3"/>
        </w:numPr>
      </w:pPr>
      <w:r>
        <w:t>Cart Service validates item availability via Inventory Service (eventual or strong check depending on stage).</w:t>
      </w:r>
    </w:p>
    <w:p w14:paraId="3476C430" w14:textId="77777777" w:rsidR="00EA3E8E" w:rsidRDefault="00000000">
      <w:pPr>
        <w:pStyle w:val="Compact"/>
        <w:numPr>
          <w:ilvl w:val="0"/>
          <w:numId w:val="3"/>
        </w:numPr>
      </w:pPr>
      <w:r>
        <w:t>Order Service starts Saga (reserve inventory via Inventory Service), creates pending order (Outbox pattern publishes event).</w:t>
      </w:r>
    </w:p>
    <w:p w14:paraId="4B513F20" w14:textId="77777777" w:rsidR="00EA3E8E" w:rsidRDefault="00000000">
      <w:pPr>
        <w:pStyle w:val="Compact"/>
        <w:numPr>
          <w:ilvl w:val="0"/>
          <w:numId w:val="3"/>
        </w:numPr>
      </w:pPr>
      <w:r>
        <w:t>Payment Service processes payment via chosen PSP (idempotent, Factory pattern supports multiple PSPs).</w:t>
      </w:r>
    </w:p>
    <w:p w14:paraId="06EF98BA" w14:textId="77777777" w:rsidR="00EA3E8E" w:rsidRDefault="00000000">
      <w:pPr>
        <w:pStyle w:val="Compact"/>
        <w:numPr>
          <w:ilvl w:val="0"/>
          <w:numId w:val="3"/>
        </w:numPr>
      </w:pPr>
      <w:r>
        <w:t xml:space="preserve">On payment success, Order Service commits, publishes </w:t>
      </w:r>
      <w:r>
        <w:rPr>
          <w:rStyle w:val="VerbatimChar"/>
        </w:rPr>
        <w:t>OrderConfirmed</w:t>
      </w:r>
      <w:r>
        <w:t xml:space="preserve"> event; Inventory commit finalized.</w:t>
      </w:r>
    </w:p>
    <w:p w14:paraId="30C2D2D7" w14:textId="77777777" w:rsidR="00EA3E8E" w:rsidRDefault="00000000">
      <w:pPr>
        <w:pStyle w:val="Compact"/>
        <w:numPr>
          <w:ilvl w:val="0"/>
          <w:numId w:val="3"/>
        </w:numPr>
      </w:pPr>
      <w:r>
        <w:t>Fulfillment service schedules pickup, Seller dashboard is notified.</w:t>
      </w:r>
    </w:p>
    <w:p w14:paraId="3D1F4F95" w14:textId="36F04F36" w:rsidR="00EA3E8E" w:rsidRDefault="00000000">
      <w:pPr>
        <w:pStyle w:val="Heading3"/>
      </w:pPr>
      <w:bookmarkStart w:id="7" w:name="constraints-assumptions"/>
      <w:bookmarkEnd w:id="4"/>
      <w:bookmarkEnd w:id="6"/>
      <w:r>
        <w:lastRenderedPageBreak/>
        <w:t>Constraints &amp; Assumptions</w:t>
      </w:r>
    </w:p>
    <w:p w14:paraId="753CD9EC" w14:textId="77777777" w:rsidR="00EA3E8E" w:rsidRDefault="00000000">
      <w:pPr>
        <w:pStyle w:val="Compact"/>
        <w:numPr>
          <w:ilvl w:val="0"/>
          <w:numId w:val="4"/>
        </w:numPr>
      </w:pPr>
      <w:r>
        <w:t>Multitenancy: Each seller has isolated storefront metadata; most data is logically partitioned per seller but shared compute.</w:t>
      </w:r>
    </w:p>
    <w:p w14:paraId="3A8127EC" w14:textId="77777777" w:rsidR="00EA3E8E" w:rsidRDefault="00000000">
      <w:pPr>
        <w:pStyle w:val="Compact"/>
        <w:numPr>
          <w:ilvl w:val="0"/>
          <w:numId w:val="4"/>
        </w:numPr>
      </w:pPr>
      <w:r>
        <w:t>Consistency: Strong consistency required for payments &amp; order state; eventual consistency acceptable for search index and recommendations.</w:t>
      </w:r>
    </w:p>
    <w:p w14:paraId="07E565E0" w14:textId="77777777" w:rsidR="00EA3E8E" w:rsidRDefault="00000000">
      <w:pPr>
        <w:pStyle w:val="Compact"/>
        <w:numPr>
          <w:ilvl w:val="0"/>
          <w:numId w:val="4"/>
        </w:numPr>
      </w:pPr>
      <w:r>
        <w:t>PCI: Platform never stores raw card numbers; use hosted payments or tokenization.</w:t>
      </w:r>
    </w:p>
    <w:p w14:paraId="0681ED63" w14:textId="77777777" w:rsidR="00EA3E8E" w:rsidRDefault="00000000">
      <w:pPr>
        <w:pStyle w:val="Compact"/>
        <w:numPr>
          <w:ilvl w:val="0"/>
          <w:numId w:val="4"/>
        </w:numPr>
      </w:pPr>
      <w:r>
        <w:t>Scale: Peak events can produce traffic spikes (promotions, Black Friday) — design for elastic scale.</w:t>
      </w:r>
    </w:p>
    <w:p w14:paraId="417CAC7B" w14:textId="77777777" w:rsidR="00EA3E8E" w:rsidRDefault="00000000">
      <w:pPr>
        <w:pStyle w:val="Compact"/>
        <w:numPr>
          <w:ilvl w:val="0"/>
          <w:numId w:val="4"/>
        </w:numPr>
      </w:pPr>
      <w:r>
        <w:t>Compliance: GDPR, CCPA — allow data deletion and export per vendor and buyer.</w:t>
      </w:r>
    </w:p>
    <w:p w14:paraId="66F1C964" w14:textId="1322BE6E" w:rsidR="00EA3E8E" w:rsidRDefault="00EA3E8E"/>
    <w:p w14:paraId="64C7F1F2" w14:textId="77777777" w:rsidR="00EA3E8E" w:rsidRDefault="00000000">
      <w:pPr>
        <w:pStyle w:val="Heading2"/>
      </w:pPr>
      <w:bookmarkStart w:id="8" w:name="architecture"/>
      <w:bookmarkEnd w:id="1"/>
      <w:bookmarkEnd w:id="7"/>
      <w:r>
        <w:t>2. Architecture</w:t>
      </w:r>
    </w:p>
    <w:p w14:paraId="6599AAFA" w14:textId="732CA780" w:rsidR="00EA3E8E" w:rsidRDefault="00000000">
      <w:pPr>
        <w:pStyle w:val="Heading3"/>
      </w:pPr>
      <w:bookmarkStart w:id="9" w:name="architectural-styles-tradeoff-analysis"/>
      <w:r>
        <w:t>Architectural Styles — Trade‑off Analysis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06"/>
        <w:gridCol w:w="2674"/>
        <w:gridCol w:w="2006"/>
        <w:gridCol w:w="2674"/>
      </w:tblGrid>
      <w:tr w:rsidR="00EA3E8E" w14:paraId="2F658E67" w14:textId="77777777" w:rsidTr="00EA3E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7" w:type="dxa"/>
          </w:tcPr>
          <w:p w14:paraId="53411F65" w14:textId="77777777" w:rsidR="00EA3E8E" w:rsidRDefault="00000000">
            <w:pPr>
              <w:pStyle w:val="Compact"/>
            </w:pPr>
            <w:r>
              <w:t>Style</w:t>
            </w:r>
          </w:p>
        </w:tc>
        <w:tc>
          <w:tcPr>
            <w:tcW w:w="2262" w:type="dxa"/>
          </w:tcPr>
          <w:p w14:paraId="045E5916" w14:textId="77777777" w:rsidR="00EA3E8E" w:rsidRDefault="00000000">
            <w:pPr>
              <w:pStyle w:val="Compact"/>
              <w:jc w:val="right"/>
            </w:pPr>
            <w:r>
              <w:t>Pros</w:t>
            </w:r>
          </w:p>
        </w:tc>
        <w:tc>
          <w:tcPr>
            <w:tcW w:w="1697" w:type="dxa"/>
          </w:tcPr>
          <w:p w14:paraId="328C49FB" w14:textId="77777777" w:rsidR="00EA3E8E" w:rsidRDefault="00000000">
            <w:pPr>
              <w:pStyle w:val="Compact"/>
            </w:pPr>
            <w:r>
              <w:t>Cons</w:t>
            </w:r>
          </w:p>
        </w:tc>
        <w:tc>
          <w:tcPr>
            <w:tcW w:w="2262" w:type="dxa"/>
          </w:tcPr>
          <w:p w14:paraId="4AFEE35F" w14:textId="77777777" w:rsidR="00EA3E8E" w:rsidRDefault="00000000">
            <w:pPr>
              <w:pStyle w:val="Compact"/>
              <w:jc w:val="right"/>
            </w:pPr>
            <w:r>
              <w:t>Fit for Marketplace?</w:t>
            </w:r>
          </w:p>
        </w:tc>
      </w:tr>
      <w:tr w:rsidR="00EA3E8E" w14:paraId="34F19204" w14:textId="77777777">
        <w:tc>
          <w:tcPr>
            <w:tcW w:w="1697" w:type="dxa"/>
          </w:tcPr>
          <w:p w14:paraId="6614C58E" w14:textId="77777777" w:rsidR="00EA3E8E" w:rsidRDefault="00000000">
            <w:pPr>
              <w:pStyle w:val="Compact"/>
            </w:pPr>
            <w:r>
              <w:rPr>
                <w:b/>
                <w:bCs/>
              </w:rPr>
              <w:t>Monolith (modular)</w:t>
            </w:r>
          </w:p>
        </w:tc>
        <w:tc>
          <w:tcPr>
            <w:tcW w:w="2262" w:type="dxa"/>
          </w:tcPr>
          <w:p w14:paraId="45EBC502" w14:textId="77777777" w:rsidR="00EA3E8E" w:rsidRDefault="00000000">
            <w:pPr>
              <w:pStyle w:val="Compact"/>
              <w:jc w:val="right"/>
            </w:pPr>
            <w:r>
              <w:t>Simple deployment, easier to develop early, single DB transaction possible</w:t>
            </w:r>
          </w:p>
        </w:tc>
        <w:tc>
          <w:tcPr>
            <w:tcW w:w="1697" w:type="dxa"/>
          </w:tcPr>
          <w:p w14:paraId="00F1B133" w14:textId="77777777" w:rsidR="00EA3E8E" w:rsidRDefault="00000000">
            <w:pPr>
              <w:pStyle w:val="Compact"/>
            </w:pPr>
            <w:r>
              <w:t>Hard to scale per component, release risk, poor for multiple teams</w:t>
            </w:r>
          </w:p>
        </w:tc>
        <w:tc>
          <w:tcPr>
            <w:tcW w:w="2262" w:type="dxa"/>
          </w:tcPr>
          <w:p w14:paraId="5327B257" w14:textId="77777777" w:rsidR="00EA3E8E" w:rsidRDefault="00000000">
            <w:pPr>
              <w:pStyle w:val="Compact"/>
              <w:jc w:val="right"/>
            </w:pPr>
            <w:r>
              <w:t>Good for early MVP/fast iteration, not for long run</w:t>
            </w:r>
          </w:p>
        </w:tc>
      </w:tr>
      <w:tr w:rsidR="00EA3E8E" w14:paraId="10D6484C" w14:textId="77777777">
        <w:tc>
          <w:tcPr>
            <w:tcW w:w="1697" w:type="dxa"/>
          </w:tcPr>
          <w:p w14:paraId="327B83AA" w14:textId="77777777" w:rsidR="00EA3E8E" w:rsidRDefault="00000000">
            <w:pPr>
              <w:pStyle w:val="Compact"/>
            </w:pPr>
            <w:r>
              <w:rPr>
                <w:b/>
                <w:bCs/>
              </w:rPr>
              <w:t>Microservices (domain‑driven)</w:t>
            </w:r>
          </w:p>
        </w:tc>
        <w:tc>
          <w:tcPr>
            <w:tcW w:w="2262" w:type="dxa"/>
          </w:tcPr>
          <w:p w14:paraId="4776CCED" w14:textId="77777777" w:rsidR="00EA3E8E" w:rsidRDefault="00000000">
            <w:pPr>
              <w:pStyle w:val="Compact"/>
              <w:jc w:val="right"/>
            </w:pPr>
            <w:r>
              <w:t>Independent scaling, team ownership, fault isolation, different DBs per service</w:t>
            </w:r>
          </w:p>
        </w:tc>
        <w:tc>
          <w:tcPr>
            <w:tcW w:w="1697" w:type="dxa"/>
          </w:tcPr>
          <w:p w14:paraId="33A07478" w14:textId="77777777" w:rsidR="00EA3E8E" w:rsidRDefault="00000000">
            <w:pPr>
              <w:pStyle w:val="Compact"/>
            </w:pPr>
            <w:r>
              <w:t>Higher operational overhead, distributed transactions complexity</w:t>
            </w:r>
          </w:p>
        </w:tc>
        <w:tc>
          <w:tcPr>
            <w:tcW w:w="2262" w:type="dxa"/>
          </w:tcPr>
          <w:p w14:paraId="2DA0E74D" w14:textId="77777777" w:rsidR="00EA3E8E" w:rsidRDefault="00000000">
            <w:pPr>
              <w:pStyle w:val="Compact"/>
              <w:jc w:val="right"/>
            </w:pPr>
            <w:r>
              <w:t>Best fit for mature marketplace with many teams</w:t>
            </w:r>
          </w:p>
        </w:tc>
      </w:tr>
      <w:tr w:rsidR="00EA3E8E" w14:paraId="1C42EEB6" w14:textId="77777777">
        <w:tc>
          <w:tcPr>
            <w:tcW w:w="1697" w:type="dxa"/>
          </w:tcPr>
          <w:p w14:paraId="07A03E7D" w14:textId="77777777" w:rsidR="00EA3E8E" w:rsidRDefault="00000000">
            <w:pPr>
              <w:pStyle w:val="Compact"/>
            </w:pPr>
            <w:r>
              <w:rPr>
                <w:b/>
                <w:bCs/>
              </w:rPr>
              <w:t>Serverless (FaaS + managed services)</w:t>
            </w:r>
          </w:p>
        </w:tc>
        <w:tc>
          <w:tcPr>
            <w:tcW w:w="2262" w:type="dxa"/>
          </w:tcPr>
          <w:p w14:paraId="298A01B3" w14:textId="77777777" w:rsidR="00EA3E8E" w:rsidRDefault="00000000">
            <w:pPr>
              <w:pStyle w:val="Compact"/>
              <w:jc w:val="right"/>
            </w:pPr>
            <w:r>
              <w:t>Fast scale, lower ops, cost-effective for spiky workloads</w:t>
            </w:r>
          </w:p>
        </w:tc>
        <w:tc>
          <w:tcPr>
            <w:tcW w:w="1697" w:type="dxa"/>
          </w:tcPr>
          <w:p w14:paraId="2E700406" w14:textId="77777777" w:rsidR="00EA3E8E" w:rsidRDefault="00000000">
            <w:pPr>
              <w:pStyle w:val="Compact"/>
            </w:pPr>
            <w:r>
              <w:t>Cold start, vendor lock-in, complex for long‑running processes, testing challenges</w:t>
            </w:r>
          </w:p>
        </w:tc>
        <w:tc>
          <w:tcPr>
            <w:tcW w:w="2262" w:type="dxa"/>
          </w:tcPr>
          <w:p w14:paraId="1A572569" w14:textId="77777777" w:rsidR="00EA3E8E" w:rsidRDefault="00000000">
            <w:pPr>
              <w:pStyle w:val="Compact"/>
              <w:jc w:val="right"/>
            </w:pPr>
            <w:r>
              <w:t>Good for event-driven parts (image processing, notifications), not for core payments/orders requiring strong SLAs</w:t>
            </w:r>
          </w:p>
        </w:tc>
      </w:tr>
    </w:tbl>
    <w:p w14:paraId="4ECC6D1F" w14:textId="77777777" w:rsidR="00EA3E8E" w:rsidRDefault="00000000">
      <w:pPr>
        <w:pStyle w:val="BodyText"/>
      </w:pPr>
      <w:r>
        <w:rPr>
          <w:b/>
          <w:bCs/>
        </w:rPr>
        <w:t>Recommendation</w:t>
      </w:r>
      <w:r>
        <w:t>: Domain‑driven microservices for core domains (Orders, Payments, Catalog, Inventory, Search, Recommendations, Fulfillment) plus serverless for auxiliary workloads (image thumbnails, async notifications). Use Outbox + Saga for transactional workflows.</w:t>
      </w:r>
    </w:p>
    <w:p w14:paraId="13831029" w14:textId="6BA8F93C" w:rsidR="00EA3E8E" w:rsidRDefault="00000000">
      <w:pPr>
        <w:pStyle w:val="Heading3"/>
      </w:pPr>
      <w:bookmarkStart w:id="10" w:name="components-logical"/>
      <w:bookmarkEnd w:id="9"/>
      <w:r>
        <w:t xml:space="preserve">Components </w:t>
      </w:r>
    </w:p>
    <w:p w14:paraId="260FBCD4" w14:textId="77777777" w:rsidR="00EA3E8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API Gateway</w:t>
      </w:r>
      <w:r>
        <w:t>: auth, rate limiting, routing, canary headers.</w:t>
      </w:r>
    </w:p>
    <w:p w14:paraId="44CBD2E1" w14:textId="77777777" w:rsidR="00EA3E8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Auth Service</w:t>
      </w:r>
      <w:r>
        <w:t>: JWT + refresh tokens, OAuth2 for third‑party integrations.</w:t>
      </w:r>
    </w:p>
    <w:p w14:paraId="5A65CE9D" w14:textId="77777777" w:rsidR="00EA3E8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Catalog Service (Document DB)</w:t>
      </w:r>
      <w:r>
        <w:t>: product docs (denormalized for reads), media storage references.</w:t>
      </w:r>
    </w:p>
    <w:p w14:paraId="0EB444D0" w14:textId="77777777" w:rsidR="00EA3E8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Search Service (Elasticsearch / OpenSearch)</w:t>
      </w:r>
      <w:r>
        <w:t>: inverted index for text/faceted search and sorting.</w:t>
      </w:r>
    </w:p>
    <w:p w14:paraId="34C0A8FE" w14:textId="77777777" w:rsidR="00EA3E8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Recommendation Service</w:t>
      </w:r>
      <w:r>
        <w:t>: real‑time + batch models, feature store.</w:t>
      </w:r>
    </w:p>
    <w:p w14:paraId="5E1FF269" w14:textId="77777777" w:rsidR="00EA3E8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Cart Service</w:t>
      </w:r>
      <w:r>
        <w:t>: user session carts; persisted in Redis for speed; durable snapshots in relational store for recovery.</w:t>
      </w:r>
    </w:p>
    <w:p w14:paraId="0AA393B1" w14:textId="77777777" w:rsidR="00EA3E8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Order Service (Relational)</w:t>
      </w:r>
      <w:r>
        <w:t>: authoritative order state, runs Saga orchestrator or participates in choreography.</w:t>
      </w:r>
    </w:p>
    <w:p w14:paraId="4065B635" w14:textId="77777777" w:rsidR="00EA3E8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Inventory Service</w:t>
      </w:r>
      <w:r>
        <w:t>: stock levels, reservation API, partitioned by seller/warehouse.</w:t>
      </w:r>
    </w:p>
    <w:p w14:paraId="190BDEFB" w14:textId="77777777" w:rsidR="00EA3E8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Payments Service</w:t>
      </w:r>
      <w:r>
        <w:t>: Factory adapter for PSPs, tokenization, ledger entries.</w:t>
      </w:r>
    </w:p>
    <w:p w14:paraId="777600D9" w14:textId="77777777" w:rsidR="00EA3E8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Fulfillment Service</w:t>
      </w:r>
      <w:r>
        <w:t>: adaptor pattern for external carriers/warehouses.</w:t>
      </w:r>
    </w:p>
    <w:p w14:paraId="050B717B" w14:textId="77777777" w:rsidR="00EA3E8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Seller Portal</w:t>
      </w:r>
      <w:r>
        <w:t>: UI backed by Seller API.</w:t>
      </w:r>
    </w:p>
    <w:p w14:paraId="230D3DD9" w14:textId="77777777" w:rsidR="00EA3E8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Admin / Ops Components</w:t>
      </w:r>
      <w:r>
        <w:t>: Billing, Fraud Detection, Payout Processor, Audit Log.</w:t>
      </w:r>
    </w:p>
    <w:p w14:paraId="4E0A7038" w14:textId="77777777" w:rsidR="00EA3E8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Event Bus</w:t>
      </w:r>
      <w:r>
        <w:t>: Kafka / RabbitMQ for events (order.created, payment.succeeded, inventory.reserved).</w:t>
      </w:r>
    </w:p>
    <w:p w14:paraId="017FEBA4" w14:textId="77777777" w:rsidR="00EA3E8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Outbox</w:t>
      </w:r>
      <w:r>
        <w:t>: per service outbox table to reliably publish DB changes into event bus.</w:t>
      </w:r>
    </w:p>
    <w:p w14:paraId="237F9725" w14:textId="77777777" w:rsidR="00EA3E8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Cache</w:t>
      </w:r>
      <w:r>
        <w:t>: Redis for hot reads, CDN for static assets.</w:t>
      </w:r>
    </w:p>
    <w:p w14:paraId="70D6327E" w14:textId="4C6E631D" w:rsidR="00EA3E8E" w:rsidRDefault="00000000">
      <w:pPr>
        <w:pStyle w:val="Heading3"/>
      </w:pPr>
      <w:bookmarkStart w:id="11" w:name="deployment-diagram-mermaid"/>
      <w:bookmarkEnd w:id="10"/>
      <w:r>
        <w:t xml:space="preserve">Deployment Diagram </w:t>
      </w:r>
    </w:p>
    <w:p w14:paraId="645BFF20" w14:textId="77777777" w:rsidR="00EA3E8E" w:rsidRDefault="00000000">
      <w:pPr>
        <w:pStyle w:val="SourceCode"/>
      </w:pPr>
      <w:r>
        <w:rPr>
          <w:rStyle w:val="VerbatimChar"/>
        </w:rPr>
        <w:t>flowchart TB</w:t>
      </w:r>
      <w:r>
        <w:br/>
      </w:r>
      <w:r>
        <w:rPr>
          <w:rStyle w:val="VerbatimChar"/>
        </w:rPr>
        <w:t xml:space="preserve">  subgraph Cloud</w:t>
      </w:r>
      <w:r>
        <w:br/>
      </w:r>
      <w:r>
        <w:rPr>
          <w:rStyle w:val="VerbatimChar"/>
        </w:rPr>
        <w:t xml:space="preserve">    APIGW[API Gateway]</w:t>
      </w:r>
      <w:r>
        <w:br/>
      </w:r>
      <w:r>
        <w:rPr>
          <w:rStyle w:val="VerbatimChar"/>
        </w:rPr>
        <w:t xml:space="preserve">    LB[Load Balancer]</w:t>
      </w:r>
      <w:r>
        <w:br/>
      </w:r>
      <w:r>
        <w:rPr>
          <w:rStyle w:val="VerbatimChar"/>
        </w:rPr>
        <w:t xml:space="preserve">    subgraph K8sCluster</w:t>
      </w:r>
      <w:r>
        <w:br/>
      </w:r>
      <w:r>
        <w:rPr>
          <w:rStyle w:val="VerbatimChar"/>
        </w:rPr>
        <w:t xml:space="preserve">      OrdersSvc[Order Service]</w:t>
      </w:r>
      <w:r>
        <w:br/>
      </w:r>
      <w:r>
        <w:rPr>
          <w:rStyle w:val="VerbatimChar"/>
        </w:rPr>
        <w:t xml:space="preserve">      PaymentsSvc[Payments Service]</w:t>
      </w:r>
      <w:r>
        <w:br/>
      </w:r>
      <w:r>
        <w:rPr>
          <w:rStyle w:val="VerbatimChar"/>
        </w:rPr>
        <w:t xml:space="preserve">      CatalogSvc[Catalog Service]</w:t>
      </w:r>
      <w:r>
        <w:br/>
      </w:r>
      <w:r>
        <w:rPr>
          <w:rStyle w:val="VerbatimChar"/>
        </w:rPr>
        <w:t xml:space="preserve">      InventorySvc[Inventory Service]</w:t>
      </w:r>
      <w:r>
        <w:br/>
      </w:r>
      <w:r>
        <w:rPr>
          <w:rStyle w:val="VerbatimChar"/>
        </w:rPr>
        <w:t xml:space="preserve">      SearchSvc[Search Service]</w:t>
      </w:r>
      <w:r>
        <w:br/>
      </w:r>
      <w:r>
        <w:rPr>
          <w:rStyle w:val="VerbatimChar"/>
        </w:rPr>
        <w:t xml:space="preserve">      RecSvc[Recommendation Service]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Kafka[Event Bus (Kafka)]</w:t>
      </w:r>
      <w:r>
        <w:br/>
      </w:r>
      <w:r>
        <w:rPr>
          <w:rStyle w:val="VerbatimChar"/>
        </w:rPr>
        <w:t xml:space="preserve">    ES[Elasticsearch Cluster]</w:t>
      </w:r>
      <w:r>
        <w:br/>
      </w:r>
      <w:r>
        <w:rPr>
          <w:rStyle w:val="VerbatimChar"/>
        </w:rPr>
        <w:t xml:space="preserve">    Redis[Redis Cluster]</w:t>
      </w:r>
      <w:r>
        <w:br/>
      </w:r>
      <w:r>
        <w:rPr>
          <w:rStyle w:val="VerbatimChar"/>
        </w:rPr>
        <w:t xml:space="preserve">    RDS[Relational DB Cluster (orders, payments)]</w:t>
      </w:r>
      <w:r>
        <w:br/>
      </w:r>
      <w:r>
        <w:rPr>
          <w:rStyle w:val="VerbatimChar"/>
        </w:rPr>
        <w:t xml:space="preserve">    S3[Object Store (images)]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APIGW --&gt; LB --&gt; OrdersSvc</w:t>
      </w:r>
      <w:r>
        <w:br/>
      </w:r>
      <w:r>
        <w:rPr>
          <w:rStyle w:val="VerbatimChar"/>
        </w:rPr>
        <w:t xml:space="preserve">  APIGW --&gt; LB --&gt; CatalogSvc</w:t>
      </w:r>
      <w:r>
        <w:br/>
      </w:r>
      <w:r>
        <w:rPr>
          <w:rStyle w:val="VerbatimChar"/>
        </w:rPr>
        <w:t xml:space="preserve">  OrdersSvc --&gt; Kafka</w:t>
      </w:r>
      <w:r>
        <w:br/>
      </w:r>
      <w:r>
        <w:rPr>
          <w:rStyle w:val="VerbatimChar"/>
        </w:rPr>
        <w:t xml:space="preserve">  OrdersSvc --&gt; RDS</w:t>
      </w:r>
      <w:r>
        <w:br/>
      </w:r>
      <w:r>
        <w:rPr>
          <w:rStyle w:val="VerbatimChar"/>
        </w:rPr>
        <w:t xml:space="preserve">  CatalogSvc --&gt; ES</w:t>
      </w:r>
      <w:r>
        <w:br/>
      </w:r>
      <w:r>
        <w:rPr>
          <w:rStyle w:val="VerbatimChar"/>
        </w:rPr>
        <w:lastRenderedPageBreak/>
        <w:t xml:space="preserve">  CatalogSvc --&gt; S3</w:t>
      </w:r>
      <w:r>
        <w:br/>
      </w:r>
      <w:r>
        <w:rPr>
          <w:rStyle w:val="VerbatimChar"/>
        </w:rPr>
        <w:t xml:space="preserve">  InventorySvc --&gt; RDS</w:t>
      </w:r>
      <w:r>
        <w:br/>
      </w:r>
      <w:r>
        <w:rPr>
          <w:rStyle w:val="VerbatimChar"/>
        </w:rPr>
        <w:t xml:space="preserve">  PaymentsSvc --&gt; PSP[External PSPs]</w:t>
      </w:r>
      <w:r>
        <w:br/>
      </w:r>
      <w:r>
        <w:rPr>
          <w:rStyle w:val="VerbatimChar"/>
        </w:rPr>
        <w:t xml:space="preserve">  RecSvc --&gt; ES</w:t>
      </w:r>
    </w:p>
    <w:p w14:paraId="38574DB6" w14:textId="1D16A855" w:rsidR="00EA3E8E" w:rsidRDefault="00EA3E8E"/>
    <w:p w14:paraId="084D05DA" w14:textId="77777777" w:rsidR="00EA3E8E" w:rsidRDefault="00000000">
      <w:pPr>
        <w:pStyle w:val="Heading2"/>
      </w:pPr>
      <w:bookmarkStart w:id="12" w:name="design-patterns"/>
      <w:bookmarkEnd w:id="8"/>
      <w:bookmarkEnd w:id="11"/>
      <w:r>
        <w:t>3. Design Patterns</w:t>
      </w:r>
    </w:p>
    <w:p w14:paraId="0DE641A8" w14:textId="4A11848B" w:rsidR="00EA3E8E" w:rsidRDefault="00000000">
      <w:pPr>
        <w:pStyle w:val="Heading3"/>
      </w:pPr>
      <w:bookmarkStart w:id="13" w:name="creational"/>
      <w:r>
        <w:t>Creational</w:t>
      </w:r>
    </w:p>
    <w:p w14:paraId="55718C1E" w14:textId="77777777" w:rsidR="00EA3E8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Factory</w:t>
      </w:r>
      <w:r>
        <w:t>: Payment Service instantiates PSP client (StripeAdapter, AdyenAdapter) based on seller configuration.</w:t>
      </w:r>
    </w:p>
    <w:p w14:paraId="00193CAF" w14:textId="77777777" w:rsidR="00EA3E8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Builder</w:t>
      </w:r>
      <w:r>
        <w:t>: Product document builder for assembling denormalized product documents before indexing into ES.</w:t>
      </w:r>
    </w:p>
    <w:p w14:paraId="6339BA9F" w14:textId="1CE38F5D" w:rsidR="00EA3E8E" w:rsidRDefault="00000000">
      <w:pPr>
        <w:pStyle w:val="Heading3"/>
      </w:pPr>
      <w:bookmarkStart w:id="14" w:name="structural"/>
      <w:bookmarkEnd w:id="13"/>
      <w:r>
        <w:t>Structural</w:t>
      </w:r>
    </w:p>
    <w:p w14:paraId="38B956AE" w14:textId="77777777" w:rsidR="00EA3E8E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Adapter</w:t>
      </w:r>
      <w:r>
        <w:t>: Fulfillment and PSP adapters isolate external provider SDKs.</w:t>
      </w:r>
    </w:p>
    <w:p w14:paraId="393F2E6C" w14:textId="77777777" w:rsidR="00EA3E8E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Facade</w:t>
      </w:r>
      <w:r>
        <w:t>: Search facade that hides complexity of multi-index queries (catalog + seller promos + personalization).</w:t>
      </w:r>
    </w:p>
    <w:p w14:paraId="47E4BD93" w14:textId="25CEDDDE" w:rsidR="00EA3E8E" w:rsidRDefault="00000000">
      <w:pPr>
        <w:pStyle w:val="Heading3"/>
      </w:pPr>
      <w:bookmarkStart w:id="15" w:name="behavioral"/>
      <w:bookmarkEnd w:id="14"/>
      <w:r>
        <w:t xml:space="preserve"> Behavioral</w:t>
      </w:r>
    </w:p>
    <w:p w14:paraId="2D49902A" w14:textId="77777777" w:rsidR="00EA3E8E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Saga (Choreography)</w:t>
      </w:r>
      <w:r>
        <w:t>: For order lifecycle — services publish/subscribe to events; each participant reacts and emits next events.</w:t>
      </w:r>
    </w:p>
    <w:p w14:paraId="7A2C53FA" w14:textId="77777777" w:rsidR="00EA3E8E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Outbox + Polling Relay</w:t>
      </w:r>
      <w:r>
        <w:t>: Ensures DB changes are atomically published to event bus.</w:t>
      </w:r>
    </w:p>
    <w:p w14:paraId="119E8AEB" w14:textId="77777777" w:rsidR="00EA3E8E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Circuit Breaker</w:t>
      </w:r>
      <w:r>
        <w:t>: Payments/PSP calls guarded to avoid cascading failures.</w:t>
      </w:r>
    </w:p>
    <w:p w14:paraId="0A441ED5" w14:textId="5A0D9F82" w:rsidR="00EA3E8E" w:rsidRDefault="00000000">
      <w:pPr>
        <w:pStyle w:val="Heading3"/>
      </w:pPr>
      <w:bookmarkStart w:id="16" w:name="antipatterns-avoided"/>
      <w:bookmarkEnd w:id="15"/>
      <w:r>
        <w:t>Anti‑patterns avoided</w:t>
      </w:r>
    </w:p>
    <w:p w14:paraId="725F9377" w14:textId="77777777" w:rsidR="00EA3E8E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Distributed Transactions (two‑phase commit between microservices)</w:t>
      </w:r>
      <w:r>
        <w:t xml:space="preserve"> — avoided; use Saga instead.</w:t>
      </w:r>
    </w:p>
    <w:p w14:paraId="57A91E03" w14:textId="77777777" w:rsidR="00EA3E8E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Chatty Microservices</w:t>
      </w:r>
      <w:r>
        <w:t xml:space="preserve"> — minimize synchronous cross‑service calls; prefer event‑driven and aggregation via read models.</w:t>
      </w:r>
    </w:p>
    <w:p w14:paraId="0DF13495" w14:textId="77777777" w:rsidR="00EA3E8E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Shared Database per Service</w:t>
      </w:r>
      <w:r>
        <w:t xml:space="preserve"> — each service owns its data store; sharing leads to coupling.</w:t>
      </w:r>
    </w:p>
    <w:p w14:paraId="797AE349" w14:textId="37EB544B" w:rsidR="00EA3E8E" w:rsidRDefault="00EA3E8E"/>
    <w:p w14:paraId="7A6E5955" w14:textId="77777777" w:rsidR="00EA3E8E" w:rsidRDefault="00000000">
      <w:pPr>
        <w:pStyle w:val="Heading2"/>
      </w:pPr>
      <w:bookmarkStart w:id="17" w:name="database-design"/>
      <w:bookmarkEnd w:id="12"/>
      <w:bookmarkEnd w:id="16"/>
      <w:r>
        <w:t>4. Database Design</w:t>
      </w:r>
    </w:p>
    <w:p w14:paraId="76660EC8" w14:textId="001B71D9" w:rsidR="00EA3E8E" w:rsidRDefault="00000000">
      <w:pPr>
        <w:pStyle w:val="Heading3"/>
      </w:pPr>
      <w:bookmarkStart w:id="18" w:name="data-stores-by-domain"/>
      <w:r>
        <w:t>Data Stores by Domain</w:t>
      </w:r>
    </w:p>
    <w:p w14:paraId="44520711" w14:textId="77777777" w:rsidR="00EA3E8E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Orders &amp; Payments</w:t>
      </w:r>
      <w:r>
        <w:t>: Relational DB (e.g., AWS Aurora / Google Cloud SQL) — strong consistency &amp; ACID required.</w:t>
      </w:r>
    </w:p>
    <w:p w14:paraId="19E5ED1F" w14:textId="77777777" w:rsidR="00EA3E8E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Catalog</w:t>
      </w:r>
      <w:r>
        <w:t>: Document DB (MongoDB / Cosmos DB) — flexible schema, denormalized product documents.</w:t>
      </w:r>
    </w:p>
    <w:p w14:paraId="24C67EDA" w14:textId="77777777" w:rsidR="00EA3E8E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lastRenderedPageBreak/>
        <w:t>Search</w:t>
      </w:r>
      <w:r>
        <w:t>: Elasticsearch/OpenSearch — faceted search, relevancy.</w:t>
      </w:r>
    </w:p>
    <w:p w14:paraId="6DFD3AB3" w14:textId="77777777" w:rsidR="00EA3E8E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Cache &amp; Sessions</w:t>
      </w:r>
      <w:r>
        <w:t>: Redis cluster.</w:t>
      </w:r>
    </w:p>
    <w:p w14:paraId="26C1C623" w14:textId="77777777" w:rsidR="00EA3E8E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Event Store / Messaging</w:t>
      </w:r>
      <w:r>
        <w:t>: Kafka for durable event stream.</w:t>
      </w:r>
    </w:p>
    <w:p w14:paraId="72DAEFC6" w14:textId="5E2706EC" w:rsidR="00EA3E8E" w:rsidRDefault="00000000">
      <w:pPr>
        <w:pStyle w:val="Heading3"/>
      </w:pPr>
      <w:bookmarkStart w:id="19" w:name="erd-simplified"/>
      <w:bookmarkEnd w:id="18"/>
      <w:r>
        <w:t xml:space="preserve">ERD </w:t>
      </w:r>
    </w:p>
    <w:p w14:paraId="542D6E92" w14:textId="77777777" w:rsidR="00EA3E8E" w:rsidRDefault="00000000">
      <w:pPr>
        <w:pStyle w:val="SourceCode"/>
      </w:pPr>
      <w:r>
        <w:rPr>
          <w:rStyle w:val="VerbatimChar"/>
        </w:rPr>
        <w:t>erDiagram</w:t>
      </w:r>
      <w:r>
        <w:br/>
      </w:r>
      <w:r>
        <w:rPr>
          <w:rStyle w:val="VerbatimChar"/>
        </w:rPr>
        <w:t xml:space="preserve">  SELLER ||--o{ PRODUCT : owns</w:t>
      </w:r>
      <w:r>
        <w:br/>
      </w:r>
      <w:r>
        <w:rPr>
          <w:rStyle w:val="VerbatimChar"/>
        </w:rPr>
        <w:t xml:space="preserve">  PRODUCT ||--o{ PRODUCT_VARIANT : has</w:t>
      </w:r>
      <w:r>
        <w:br/>
      </w:r>
      <w:r>
        <w:rPr>
          <w:rStyle w:val="VerbatimChar"/>
        </w:rPr>
        <w:t xml:space="preserve">  PRODUCT_VARIANT }o--|| INVENTORY : tracks</w:t>
      </w:r>
      <w:r>
        <w:br/>
      </w:r>
      <w:r>
        <w:rPr>
          <w:rStyle w:val="VerbatimChar"/>
        </w:rPr>
        <w:t xml:space="preserve">  ORDER ||--o{ ORDER_ITEM : contains</w:t>
      </w:r>
      <w:r>
        <w:br/>
      </w:r>
      <w:r>
        <w:rPr>
          <w:rStyle w:val="VerbatimChar"/>
        </w:rPr>
        <w:t xml:space="preserve">  ORDER ||--|| BUYER : placed_by</w:t>
      </w:r>
      <w:r>
        <w:br/>
      </w:r>
      <w:r>
        <w:rPr>
          <w:rStyle w:val="VerbatimChar"/>
        </w:rPr>
        <w:t xml:space="preserve">  ORDER ||--|| PAYMENT : settled_by</w:t>
      </w:r>
      <w:r>
        <w:br/>
      </w:r>
      <w:r>
        <w:rPr>
          <w:rStyle w:val="VerbatimChar"/>
        </w:rPr>
        <w:t xml:space="preserve">  PAYMENT ||--o| PSP_TRANSACTION : references</w:t>
      </w:r>
    </w:p>
    <w:p w14:paraId="513413C5" w14:textId="77777777" w:rsidR="000F0C4E" w:rsidRDefault="00000000">
      <w:pPr>
        <w:pStyle w:val="FirstParagraph"/>
      </w:pPr>
      <w:r>
        <w:t xml:space="preserve">Key entities: </w:t>
      </w:r>
    </w:p>
    <w:p w14:paraId="6DF7C9C0" w14:textId="7DF23DA6" w:rsidR="00EA3E8E" w:rsidRDefault="00000000">
      <w:pPr>
        <w:pStyle w:val="FirstParagraph"/>
      </w:pPr>
      <w:r>
        <w:t xml:space="preserve">- </w:t>
      </w:r>
      <w:r>
        <w:rPr>
          <w:rStyle w:val="VerbatimChar"/>
        </w:rPr>
        <w:t>Seller(id, name, metadata, config)</w:t>
      </w:r>
      <w:r>
        <w:t xml:space="preserve"> - </w:t>
      </w:r>
      <w:r>
        <w:rPr>
          <w:rStyle w:val="VerbatimChar"/>
        </w:rPr>
        <w:t>Product(id, seller_id, title, description, attributes, default_price, searchable_flags)</w:t>
      </w:r>
      <w:r>
        <w:t xml:space="preserve"> stored in Catalog Service (doc DB) - </w:t>
      </w:r>
      <w:r>
        <w:rPr>
          <w:rStyle w:val="VerbatimChar"/>
        </w:rPr>
        <w:t>ProductVariant(id, sku, attributes, price, weight)</w:t>
      </w:r>
      <w:r>
        <w:t xml:space="preserve"> - </w:t>
      </w:r>
      <w:r>
        <w:rPr>
          <w:rStyle w:val="VerbatimChar"/>
        </w:rPr>
        <w:t>Inventory(item_id, warehouse_id, available_qty, reserved_qty)</w:t>
      </w:r>
      <w:r>
        <w:t xml:space="preserve"> in Inventory Service - </w:t>
      </w:r>
      <w:r>
        <w:rPr>
          <w:rStyle w:val="VerbatimChar"/>
        </w:rPr>
        <w:t>Order(id, buyer_id, items[], total, status, created_at, version)</w:t>
      </w:r>
      <w:r>
        <w:t xml:space="preserve"> in Orders DB - </w:t>
      </w:r>
      <w:r>
        <w:rPr>
          <w:rStyle w:val="VerbatimChar"/>
        </w:rPr>
        <w:t>Payment(id, order_id, amount, currency, status, provider_txn, created_at)</w:t>
      </w:r>
    </w:p>
    <w:p w14:paraId="5603CE79" w14:textId="12EE6DA3" w:rsidR="00EA3E8E" w:rsidRDefault="00000000">
      <w:pPr>
        <w:pStyle w:val="Heading3"/>
      </w:pPr>
      <w:bookmarkStart w:id="20" w:name="normalization-vs-denormalization"/>
      <w:bookmarkEnd w:id="19"/>
      <w:r>
        <w:t>Normalization vs Denormalization</w:t>
      </w:r>
    </w:p>
    <w:p w14:paraId="6B14DE62" w14:textId="77777777" w:rsidR="00EA3E8E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Catalog</w:t>
      </w:r>
      <w:r>
        <w:t>: heavily denormalized for fast reads (product + variants + seller promo snapshot). Source of truth remains Catalog Service DB; search index and storefront cache are derived read models.</w:t>
      </w:r>
    </w:p>
    <w:p w14:paraId="1AA43B0F" w14:textId="77777777" w:rsidR="00EA3E8E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Orders/Payments</w:t>
      </w:r>
      <w:r>
        <w:t>: normalized to enforce consistency and avoid data duplication for financial auditability.</w:t>
      </w:r>
    </w:p>
    <w:p w14:paraId="297A5FD4" w14:textId="7DE34581" w:rsidR="00EA3E8E" w:rsidRDefault="00000000">
      <w:pPr>
        <w:pStyle w:val="Heading3"/>
      </w:pPr>
      <w:bookmarkStart w:id="21" w:name="indexing-query-patterns"/>
      <w:bookmarkEnd w:id="20"/>
      <w:r>
        <w:t xml:space="preserve"> Indexing &amp; Query Patterns</w:t>
      </w:r>
    </w:p>
    <w:p w14:paraId="56BB1664" w14:textId="77777777" w:rsidR="00EA3E8E" w:rsidRDefault="00000000">
      <w:pPr>
        <w:pStyle w:val="Compact"/>
        <w:numPr>
          <w:ilvl w:val="0"/>
          <w:numId w:val="12"/>
        </w:numPr>
      </w:pPr>
      <w:r>
        <w:t xml:space="preserve">Orders DB: index on </w:t>
      </w:r>
      <w:r>
        <w:rPr>
          <w:rStyle w:val="VerbatimChar"/>
        </w:rPr>
        <w:t>buyer_id</w:t>
      </w:r>
      <w:r>
        <w:t xml:space="preserve">, </w:t>
      </w:r>
      <w:r>
        <w:rPr>
          <w:rStyle w:val="VerbatimChar"/>
        </w:rPr>
        <w:t>created_at</w:t>
      </w:r>
      <w:r>
        <w:t xml:space="preserve">, </w:t>
      </w:r>
      <w:r>
        <w:rPr>
          <w:rStyle w:val="VerbatimChar"/>
        </w:rPr>
        <w:t>status</w:t>
      </w:r>
      <w:r>
        <w:t xml:space="preserve">, </w:t>
      </w:r>
      <w:r>
        <w:rPr>
          <w:rStyle w:val="VerbatimChar"/>
        </w:rPr>
        <w:t>seller_id</w:t>
      </w:r>
      <w:r>
        <w:t xml:space="preserve"> (for seller queries), composite index (</w:t>
      </w:r>
      <w:r>
        <w:rPr>
          <w:rStyle w:val="VerbatimChar"/>
        </w:rPr>
        <w:t>seller_id, created_at</w:t>
      </w:r>
      <w:r>
        <w:t>) for dashboards.</w:t>
      </w:r>
    </w:p>
    <w:p w14:paraId="6256D404" w14:textId="77777777" w:rsidR="00EA3E8E" w:rsidRDefault="00000000">
      <w:pPr>
        <w:pStyle w:val="Compact"/>
        <w:numPr>
          <w:ilvl w:val="0"/>
          <w:numId w:val="12"/>
        </w:numPr>
      </w:pPr>
      <w:r>
        <w:t xml:space="preserve">Catalog DB: index on </w:t>
      </w:r>
      <w:r>
        <w:rPr>
          <w:rStyle w:val="VerbatimChar"/>
        </w:rPr>
        <w:t>seller_id</w:t>
      </w:r>
      <w:r>
        <w:t xml:space="preserve">, </w:t>
      </w:r>
      <w:r>
        <w:rPr>
          <w:rStyle w:val="VerbatimChar"/>
        </w:rPr>
        <w:t>sku</w:t>
      </w:r>
      <w:r>
        <w:t xml:space="preserve">, </w:t>
      </w:r>
      <w:r>
        <w:rPr>
          <w:rStyle w:val="VerbatimChar"/>
        </w:rPr>
        <w:t>category</w:t>
      </w:r>
      <w:r>
        <w:t xml:space="preserve">, </w:t>
      </w:r>
      <w:r>
        <w:rPr>
          <w:rStyle w:val="VerbatimChar"/>
        </w:rPr>
        <w:t>attributes.*</w:t>
      </w:r>
      <w:r>
        <w:t xml:space="preserve"> for backend queries.</w:t>
      </w:r>
    </w:p>
    <w:p w14:paraId="3810878D" w14:textId="77777777" w:rsidR="00EA3E8E" w:rsidRDefault="00000000">
      <w:pPr>
        <w:pStyle w:val="Compact"/>
        <w:numPr>
          <w:ilvl w:val="0"/>
          <w:numId w:val="12"/>
        </w:numPr>
      </w:pPr>
      <w:r>
        <w:t xml:space="preserve">ES: inverted indices for text, keyword fields for facets (brand, category), numeric fields for range filters (price), and </w:t>
      </w:r>
      <w:r>
        <w:rPr>
          <w:rStyle w:val="VerbatimChar"/>
        </w:rPr>
        <w:t>completion</w:t>
      </w:r>
      <w:r>
        <w:t>/</w:t>
      </w:r>
      <w:r>
        <w:rPr>
          <w:rStyle w:val="VerbatimChar"/>
        </w:rPr>
        <w:t>suggest</w:t>
      </w:r>
      <w:r>
        <w:t xml:space="preserve"> for autosuggest.</w:t>
      </w:r>
    </w:p>
    <w:p w14:paraId="6D2D0DDA" w14:textId="3A16AE5E" w:rsidR="00EA3E8E" w:rsidRDefault="00000000">
      <w:pPr>
        <w:pStyle w:val="Heading3"/>
      </w:pPr>
      <w:bookmarkStart w:id="22" w:name="partitioning-sharding-plan"/>
      <w:bookmarkEnd w:id="21"/>
      <w:r>
        <w:t>Partitioning / Sharding Plan</w:t>
      </w:r>
    </w:p>
    <w:p w14:paraId="74795808" w14:textId="77777777" w:rsidR="00EA3E8E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Orders DB</w:t>
      </w:r>
      <w:r>
        <w:t xml:space="preserve">: vertical scaling plus logical partitioning: range partitioning by </w:t>
      </w:r>
      <w:r>
        <w:rPr>
          <w:rStyle w:val="VerbatimChar"/>
        </w:rPr>
        <w:t>created_at</w:t>
      </w:r>
      <w:r>
        <w:t xml:space="preserve"> for archival, and tenant-aware sharding by </w:t>
      </w:r>
      <w:r>
        <w:rPr>
          <w:rStyle w:val="VerbatimChar"/>
        </w:rPr>
        <w:t>seller_id</w:t>
      </w:r>
      <w:r>
        <w:t xml:space="preserve"> when platform size demands. Use cross‑tenant shard mapping to balance writes.</w:t>
      </w:r>
    </w:p>
    <w:p w14:paraId="6E332436" w14:textId="77777777" w:rsidR="00EA3E8E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Catalog</w:t>
      </w:r>
      <w:r>
        <w:t xml:space="preserve">: collection per seller for very large sellers OR shared collection with </w:t>
      </w:r>
      <w:r>
        <w:rPr>
          <w:rStyle w:val="VerbatimChar"/>
        </w:rPr>
        <w:t>seller_id</w:t>
      </w:r>
      <w:r>
        <w:t xml:space="preserve"> field and hashed shard key.</w:t>
      </w:r>
    </w:p>
    <w:p w14:paraId="3B012ED1" w14:textId="77777777" w:rsidR="00EA3E8E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lastRenderedPageBreak/>
        <w:t>Elasticsearch</w:t>
      </w:r>
      <w:r>
        <w:t xml:space="preserve">: index per tenant group or routing by </w:t>
      </w:r>
      <w:r>
        <w:rPr>
          <w:rStyle w:val="VerbatimChar"/>
        </w:rPr>
        <w:t>seller_id</w:t>
      </w:r>
      <w:r>
        <w:t xml:space="preserve"> to keep search hot‑spots manageable.</w:t>
      </w:r>
    </w:p>
    <w:p w14:paraId="376DE3DD" w14:textId="0F7296FA" w:rsidR="00EA3E8E" w:rsidRDefault="00EA3E8E"/>
    <w:p w14:paraId="0DCB6A42" w14:textId="77777777" w:rsidR="00EA3E8E" w:rsidRDefault="00000000">
      <w:pPr>
        <w:pStyle w:val="Heading2"/>
      </w:pPr>
      <w:bookmarkStart w:id="23" w:name="performance-scale"/>
      <w:bookmarkEnd w:id="17"/>
      <w:bookmarkEnd w:id="22"/>
      <w:r>
        <w:t>5. Performance &amp; Scale</w:t>
      </w:r>
    </w:p>
    <w:p w14:paraId="4FB818B4" w14:textId="13A72CE9" w:rsidR="00EA3E8E" w:rsidRDefault="00000000">
      <w:pPr>
        <w:pStyle w:val="Heading3"/>
      </w:pPr>
      <w:bookmarkStart w:id="24" w:name="caching-strategy"/>
      <w:r>
        <w:t>Caching Strategy</w:t>
      </w:r>
    </w:p>
    <w:p w14:paraId="64988A1B" w14:textId="77777777" w:rsidR="00EA3E8E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CDN</w:t>
      </w:r>
      <w:r>
        <w:t>: for images, static assets, seller storefront HTML caches (edge render caching where safe).</w:t>
      </w:r>
    </w:p>
    <w:p w14:paraId="4AF70A0C" w14:textId="77777777" w:rsidR="00EA3E8E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Edge Cache + SSR</w:t>
      </w:r>
      <w:r>
        <w:t>: pre-render or server‑side render storefront pages, cache at CDN with short TTLs and cache purging on updates.</w:t>
      </w:r>
    </w:p>
    <w:p w14:paraId="024938D8" w14:textId="77777777" w:rsidR="00EA3E8E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Redis</w:t>
      </w:r>
      <w:r>
        <w:t>: session/cart hot data, product detail cache, inventory hot items (hot seller caches).</w:t>
      </w:r>
    </w:p>
    <w:p w14:paraId="4E1658B6" w14:textId="77777777" w:rsidR="00EA3E8E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Read Models</w:t>
      </w:r>
      <w:r>
        <w:t>: denormalized views (materialized views) to serve aggregated seller dashboards.</w:t>
      </w:r>
    </w:p>
    <w:p w14:paraId="4A561855" w14:textId="5E523AD0" w:rsidR="00EA3E8E" w:rsidRDefault="00000000">
      <w:pPr>
        <w:pStyle w:val="Heading3"/>
      </w:pPr>
      <w:bookmarkStart w:id="25" w:name="load-balancing-autoscaling"/>
      <w:bookmarkEnd w:id="24"/>
      <w:r>
        <w:t>Load Balancing &amp; Auto‑Scaling</w:t>
      </w:r>
    </w:p>
    <w:p w14:paraId="63F05A08" w14:textId="77777777" w:rsidR="00EA3E8E" w:rsidRDefault="00000000">
      <w:pPr>
        <w:pStyle w:val="Compact"/>
        <w:numPr>
          <w:ilvl w:val="0"/>
          <w:numId w:val="15"/>
        </w:numPr>
      </w:pPr>
      <w:r>
        <w:t>Use LB (cloud native ALB/NLB) in front of API gateway and service ingress.</w:t>
      </w:r>
    </w:p>
    <w:p w14:paraId="16BAC6FD" w14:textId="77777777" w:rsidR="00EA3E8E" w:rsidRDefault="00000000">
      <w:pPr>
        <w:pStyle w:val="Compact"/>
        <w:numPr>
          <w:ilvl w:val="0"/>
          <w:numId w:val="15"/>
        </w:numPr>
      </w:pPr>
      <w:r>
        <w:t>Horizontal Pod Autoscaler (HPA) for microservices; configure CPU, memory, and custom queue length / latency metrics.</w:t>
      </w:r>
    </w:p>
    <w:p w14:paraId="1670A8D6" w14:textId="77777777" w:rsidR="00EA3E8E" w:rsidRDefault="00000000">
      <w:pPr>
        <w:pStyle w:val="Compact"/>
        <w:numPr>
          <w:ilvl w:val="0"/>
          <w:numId w:val="15"/>
        </w:numPr>
      </w:pPr>
      <w:r>
        <w:t>Scale Kafka and Elasticsearch clusters independently.</w:t>
      </w:r>
    </w:p>
    <w:p w14:paraId="7B09D3CF" w14:textId="3602B494" w:rsidR="00EA3E8E" w:rsidRDefault="00000000">
      <w:pPr>
        <w:pStyle w:val="Heading3"/>
      </w:pPr>
      <w:bookmarkStart w:id="26" w:name="replication-backpressure"/>
      <w:bookmarkEnd w:id="25"/>
      <w:r>
        <w:t>Replication &amp; Backpressure</w:t>
      </w:r>
    </w:p>
    <w:p w14:paraId="430FA3A3" w14:textId="77777777" w:rsidR="00EA3E8E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DB Replication</w:t>
      </w:r>
      <w:r>
        <w:t>: Primary for writes (orders), read replicas for analytics and read-heavy workloads.</w:t>
      </w:r>
    </w:p>
    <w:p w14:paraId="4A056C5F" w14:textId="77777777" w:rsidR="00EA3E8E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Backpressure</w:t>
      </w:r>
      <w:r>
        <w:t xml:space="preserve">: implement queue length checks; reject or rate‑limit incoming requests when backlog exceeds thresholds. For long-running jobs, enqueue and return </w:t>
      </w:r>
      <w:r>
        <w:rPr>
          <w:rStyle w:val="VerbatimChar"/>
        </w:rPr>
        <w:t>202 Accepted</w:t>
      </w:r>
      <w:r>
        <w:t xml:space="preserve"> with status polling endpoint.</w:t>
      </w:r>
    </w:p>
    <w:p w14:paraId="4D1B4F47" w14:textId="3692BA52" w:rsidR="00EA3E8E" w:rsidRDefault="00000000">
      <w:pPr>
        <w:pStyle w:val="Heading3"/>
      </w:pPr>
      <w:bookmarkStart w:id="27" w:name="performance-testing"/>
      <w:bookmarkEnd w:id="26"/>
      <w:r>
        <w:t>Performance Testing</w:t>
      </w:r>
    </w:p>
    <w:p w14:paraId="2BBD3DAC" w14:textId="77777777" w:rsidR="00EA3E8E" w:rsidRDefault="00000000">
      <w:pPr>
        <w:pStyle w:val="Compact"/>
        <w:numPr>
          <w:ilvl w:val="0"/>
          <w:numId w:val="17"/>
        </w:numPr>
      </w:pPr>
      <w:r>
        <w:t>Synthetic load tests (k6, JMeter) simulating high‑concurrency buyer flows, focused on checkout path and search spikes.</w:t>
      </w:r>
    </w:p>
    <w:p w14:paraId="15F3B206" w14:textId="77777777" w:rsidR="00EA3E8E" w:rsidRDefault="00000000">
      <w:pPr>
        <w:pStyle w:val="Compact"/>
        <w:numPr>
          <w:ilvl w:val="0"/>
          <w:numId w:val="17"/>
        </w:numPr>
      </w:pPr>
      <w:r>
        <w:t>Chaos testing for dependencies (PSP outages, ES node down).</w:t>
      </w:r>
    </w:p>
    <w:p w14:paraId="41014F0B" w14:textId="23956D66" w:rsidR="00EA3E8E" w:rsidRDefault="00EA3E8E"/>
    <w:p w14:paraId="6A42420B" w14:textId="77777777" w:rsidR="00EA3E8E" w:rsidRDefault="00000000">
      <w:pPr>
        <w:pStyle w:val="Heading2"/>
      </w:pPr>
      <w:bookmarkStart w:id="28" w:name="security-reliability"/>
      <w:bookmarkEnd w:id="23"/>
      <w:bookmarkEnd w:id="27"/>
      <w:r>
        <w:t>6. Security &amp; Reliability</w:t>
      </w:r>
    </w:p>
    <w:p w14:paraId="0AEC932A" w14:textId="36317D01" w:rsidR="00EA3E8E" w:rsidRDefault="00000000">
      <w:pPr>
        <w:pStyle w:val="Heading3"/>
      </w:pPr>
      <w:bookmarkStart w:id="29" w:name="threat-model-top-risks"/>
      <w:r>
        <w:t>Threat Model (Top risks)</w:t>
      </w:r>
    </w:p>
    <w:p w14:paraId="30D66CB4" w14:textId="77777777" w:rsidR="00EA3E8E" w:rsidRDefault="00000000">
      <w:pPr>
        <w:pStyle w:val="Compact"/>
        <w:numPr>
          <w:ilvl w:val="0"/>
          <w:numId w:val="18"/>
        </w:numPr>
      </w:pPr>
      <w:r>
        <w:t>Payment fraud &amp; chargebacks</w:t>
      </w:r>
    </w:p>
    <w:p w14:paraId="2D1502F1" w14:textId="77777777" w:rsidR="00EA3E8E" w:rsidRDefault="00000000">
      <w:pPr>
        <w:pStyle w:val="Compact"/>
        <w:numPr>
          <w:ilvl w:val="0"/>
          <w:numId w:val="18"/>
        </w:numPr>
      </w:pPr>
      <w:r>
        <w:t>Data exfiltration of PII</w:t>
      </w:r>
    </w:p>
    <w:p w14:paraId="1A1EB151" w14:textId="77777777" w:rsidR="00EA3E8E" w:rsidRDefault="00000000">
      <w:pPr>
        <w:pStyle w:val="Compact"/>
        <w:numPr>
          <w:ilvl w:val="0"/>
          <w:numId w:val="18"/>
        </w:numPr>
      </w:pPr>
      <w:r>
        <w:t>Compromised seller accounts listing malicious items</w:t>
      </w:r>
    </w:p>
    <w:p w14:paraId="26853B22" w14:textId="77777777" w:rsidR="00EA3E8E" w:rsidRDefault="00000000">
      <w:pPr>
        <w:pStyle w:val="Compact"/>
        <w:numPr>
          <w:ilvl w:val="0"/>
          <w:numId w:val="18"/>
        </w:numPr>
      </w:pPr>
      <w:r>
        <w:lastRenderedPageBreak/>
        <w:t>Supply chain (3PL) data leaks</w:t>
      </w:r>
    </w:p>
    <w:p w14:paraId="603A3E7F" w14:textId="77777777" w:rsidR="00EA3E8E" w:rsidRDefault="00000000">
      <w:pPr>
        <w:pStyle w:val="Compact"/>
        <w:numPr>
          <w:ilvl w:val="0"/>
          <w:numId w:val="18"/>
        </w:numPr>
      </w:pPr>
      <w:r>
        <w:t>Denial of Service (DDoS)</w:t>
      </w:r>
    </w:p>
    <w:p w14:paraId="357C825A" w14:textId="4ADDB339" w:rsidR="00EA3E8E" w:rsidRDefault="00000000">
      <w:pPr>
        <w:pStyle w:val="Heading3"/>
      </w:pPr>
      <w:bookmarkStart w:id="30" w:name="authn-authz"/>
      <w:bookmarkEnd w:id="29"/>
      <w:r>
        <w:t>AuthN / AuthZ</w:t>
      </w:r>
    </w:p>
    <w:p w14:paraId="04A185F9" w14:textId="77777777" w:rsidR="00EA3E8E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AuthN</w:t>
      </w:r>
      <w:r>
        <w:t>: OAuth2/OIDC for interactive users. Short‑lived JWT access tokens, rotating refresh tokens, device sessions.</w:t>
      </w:r>
    </w:p>
    <w:p w14:paraId="439D5BAD" w14:textId="77777777" w:rsidR="00EA3E8E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AuthZ</w:t>
      </w:r>
      <w:r>
        <w:t>: RBAC for roles (buyer, seller_owner, seller_staff, admin). Attribute based access control (ABAC) for fine‑grained seller resources.</w:t>
      </w:r>
    </w:p>
    <w:p w14:paraId="06D2DADC" w14:textId="77777777" w:rsidR="00EA3E8E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Secrets</w:t>
      </w:r>
      <w:r>
        <w:t>: Secrets stored in vault (HashiCorp Vault / cloud KMS), periodic rotation, least privilege IAM.</w:t>
      </w:r>
    </w:p>
    <w:p w14:paraId="6222E9AF" w14:textId="4B999344" w:rsidR="00EA3E8E" w:rsidRDefault="00000000">
      <w:pPr>
        <w:pStyle w:val="Heading3"/>
      </w:pPr>
      <w:bookmarkStart w:id="31" w:name="owasp-top-10-defenses"/>
      <w:bookmarkEnd w:id="30"/>
      <w:r>
        <w:t>OWASP Top 10 Defenses</w:t>
      </w:r>
    </w:p>
    <w:p w14:paraId="706BCE84" w14:textId="77777777" w:rsidR="00EA3E8E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A1 Injection</w:t>
      </w:r>
      <w:r>
        <w:t>: Use parameterized queries, ORM safely, proper escaping in ES queries.</w:t>
      </w:r>
    </w:p>
    <w:p w14:paraId="72DE8607" w14:textId="77777777" w:rsidR="00EA3E8E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A2 Broken Authentication</w:t>
      </w:r>
      <w:r>
        <w:t>: MFA for seller/admin, anomaly detection for logins, device fingerprinting.</w:t>
      </w:r>
    </w:p>
    <w:p w14:paraId="5DC89FEB" w14:textId="77777777" w:rsidR="00EA3E8E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A3 Sensitive Data Exposure</w:t>
      </w:r>
      <w:r>
        <w:t>: TLS everywhere, encrypt PII at rest (field‑level encryption), tokenization for payment data.</w:t>
      </w:r>
    </w:p>
    <w:p w14:paraId="74ABF16E" w14:textId="77777777" w:rsidR="00EA3E8E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A5 Broken Access Control</w:t>
      </w:r>
      <w:r>
        <w:t>: enforce server‑side checks, test with automated security tests.</w:t>
      </w:r>
    </w:p>
    <w:p w14:paraId="0359FADB" w14:textId="77777777" w:rsidR="00EA3E8E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A7 XSS</w:t>
      </w:r>
      <w:r>
        <w:t>: escape content on render, CSP headers.</w:t>
      </w:r>
    </w:p>
    <w:p w14:paraId="2DF95AA2" w14:textId="77777777" w:rsidR="00EA3E8E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A10 Insufficient Logging &amp; Monitoring</w:t>
      </w:r>
      <w:r>
        <w:t>: centralised immutable audit logs for payments and admin actions.</w:t>
      </w:r>
    </w:p>
    <w:p w14:paraId="5216BFBC" w14:textId="28E09AA6" w:rsidR="00EA3E8E" w:rsidRDefault="00000000">
      <w:pPr>
        <w:pStyle w:val="Heading3"/>
      </w:pPr>
      <w:bookmarkStart w:id="32" w:name="reliability-patterns"/>
      <w:bookmarkEnd w:id="31"/>
      <w:r>
        <w:t>Reliability Patterns</w:t>
      </w:r>
    </w:p>
    <w:p w14:paraId="4DC662B1" w14:textId="77777777" w:rsidR="00EA3E8E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Circuit Breaker &amp; Bulkhead</w:t>
      </w:r>
      <w:r>
        <w:t>: isolate external PSP and Fulfillment connectors; break circuits on failure and degrade gracefully.</w:t>
      </w:r>
    </w:p>
    <w:p w14:paraId="4EC50082" w14:textId="77777777" w:rsidR="00EA3E8E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Retries</w:t>
      </w:r>
      <w:r>
        <w:t>: exponential backoff with jitter; idempotency keys for payment and order APIs to prevent double charges.</w:t>
      </w:r>
    </w:p>
    <w:p w14:paraId="76B15DC1" w14:textId="77777777" w:rsidR="00EA3E8E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Disaster Recovery</w:t>
      </w:r>
      <w:r>
        <w:t>: RPO and RTO targets — e.g., RPO 15 minutes for orders DB (point‑in‑time recovery + binlogs), RTO 1 hour for the platform core. Cross‑region replicas, automated failover testing.</w:t>
      </w:r>
    </w:p>
    <w:p w14:paraId="0D66AFD9" w14:textId="77777777" w:rsidR="00EA3E8E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Canary Releases &amp; Feature Flags</w:t>
      </w:r>
      <w:r>
        <w:t>: Launch features to subset of traffic and roll back quickly.</w:t>
      </w:r>
    </w:p>
    <w:p w14:paraId="3774DFB0" w14:textId="7A8058EE" w:rsidR="00EA3E8E" w:rsidRDefault="00EA3E8E"/>
    <w:p w14:paraId="19B64432" w14:textId="5CDF27AC" w:rsidR="00EA3E8E" w:rsidRDefault="00000000">
      <w:pPr>
        <w:pStyle w:val="Heading2"/>
      </w:pPr>
      <w:bookmarkStart w:id="33" w:name="api-specification-highlevel"/>
      <w:bookmarkEnd w:id="28"/>
      <w:bookmarkEnd w:id="32"/>
      <w:r>
        <w:t xml:space="preserve">7. API Specification </w:t>
      </w:r>
    </w:p>
    <w:p w14:paraId="0063032A" w14:textId="77777777" w:rsidR="00EA3E8E" w:rsidRDefault="00000000">
      <w:pPr>
        <w:pStyle w:val="FirstParagraph"/>
      </w:pPr>
      <w:r>
        <w:t>API design: primarily REST for public APIs (JSON over HTTPS), internal gRPC between high‑throughput services (e.g., Catalog &lt;-&gt; Search, Orders &lt;-&gt; Inventory).</w:t>
      </w:r>
    </w:p>
    <w:p w14:paraId="717D234B" w14:textId="50AC3BD6" w:rsidR="00EA3E8E" w:rsidRDefault="00000000">
      <w:pPr>
        <w:pStyle w:val="Heading3"/>
      </w:pPr>
      <w:bookmarkStart w:id="34" w:name="example-public-rest-endpoints"/>
      <w:r>
        <w:lastRenderedPageBreak/>
        <w:t>Example Public REST Endpoints</w:t>
      </w:r>
    </w:p>
    <w:p w14:paraId="68BFE78F" w14:textId="77777777" w:rsidR="00EA3E8E" w:rsidRDefault="00000000">
      <w:pPr>
        <w:pStyle w:val="Heading4"/>
      </w:pPr>
      <w:bookmarkStart w:id="35" w:name="search-catalog"/>
      <w:r>
        <w:t>Search &amp; Catalog</w:t>
      </w:r>
    </w:p>
    <w:p w14:paraId="25235628" w14:textId="77777777" w:rsidR="00EA3E8E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GET /v1/catalog/products</w:t>
      </w:r>
      <w:r>
        <w:t xml:space="preserve"> — query params: </w:t>
      </w:r>
      <w:r>
        <w:rPr>
          <w:rStyle w:val="VerbatimChar"/>
        </w:rPr>
        <w:t>q, category, price_min, price_max, sort, page, size</w:t>
      </w:r>
      <w:r>
        <w:t>.</w:t>
      </w:r>
    </w:p>
    <w:p w14:paraId="57AD0403" w14:textId="77777777" w:rsidR="00EA3E8E" w:rsidRDefault="00000000">
      <w:pPr>
        <w:pStyle w:val="Compact"/>
        <w:numPr>
          <w:ilvl w:val="1"/>
          <w:numId w:val="23"/>
        </w:numPr>
      </w:pPr>
      <w:r>
        <w:t>200 OK: paged list</w:t>
      </w:r>
    </w:p>
    <w:p w14:paraId="237FCBDF" w14:textId="77777777" w:rsidR="00EA3E8E" w:rsidRDefault="00000000">
      <w:pPr>
        <w:pStyle w:val="Compact"/>
        <w:numPr>
          <w:ilvl w:val="1"/>
          <w:numId w:val="23"/>
        </w:numPr>
      </w:pPr>
      <w:r>
        <w:t>400 Bad Request: invalid params</w:t>
      </w:r>
    </w:p>
    <w:p w14:paraId="78BCE940" w14:textId="77777777" w:rsidR="00EA3E8E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GET /v1/catalog/products/{product_id}</w:t>
      </w:r>
    </w:p>
    <w:p w14:paraId="024D21C8" w14:textId="77777777" w:rsidR="00EA3E8E" w:rsidRDefault="00000000">
      <w:pPr>
        <w:pStyle w:val="Compact"/>
        <w:numPr>
          <w:ilvl w:val="1"/>
          <w:numId w:val="24"/>
        </w:numPr>
      </w:pPr>
      <w:r>
        <w:t>200 OK: product doc</w:t>
      </w:r>
    </w:p>
    <w:p w14:paraId="6415ADED" w14:textId="77777777" w:rsidR="00EA3E8E" w:rsidRDefault="00000000">
      <w:pPr>
        <w:pStyle w:val="Compact"/>
        <w:numPr>
          <w:ilvl w:val="1"/>
          <w:numId w:val="24"/>
        </w:numPr>
      </w:pPr>
      <w:r>
        <w:t>404 Not Found</w:t>
      </w:r>
    </w:p>
    <w:p w14:paraId="2EBE46C0" w14:textId="77777777" w:rsidR="00EA3E8E" w:rsidRDefault="00000000">
      <w:pPr>
        <w:pStyle w:val="Heading4"/>
      </w:pPr>
      <w:bookmarkStart w:id="36" w:name="cart"/>
      <w:bookmarkEnd w:id="35"/>
      <w:r>
        <w:t>Cart</w:t>
      </w:r>
    </w:p>
    <w:p w14:paraId="54AD0293" w14:textId="77777777" w:rsidR="00EA3E8E" w:rsidRDefault="00000000">
      <w:pPr>
        <w:pStyle w:val="Compact"/>
        <w:numPr>
          <w:ilvl w:val="0"/>
          <w:numId w:val="25"/>
        </w:numPr>
      </w:pPr>
      <w:r>
        <w:rPr>
          <w:rStyle w:val="VerbatimChar"/>
        </w:rPr>
        <w:t>POST /v1/cart</w:t>
      </w:r>
      <w:r>
        <w:t xml:space="preserve"> — create cart (or </w:t>
      </w:r>
      <w:r>
        <w:rPr>
          <w:rStyle w:val="VerbatimChar"/>
        </w:rPr>
        <w:t>PUT /v1/cart/{cart_id}</w:t>
      </w:r>
      <w:r>
        <w:t xml:space="preserve"> to update)</w:t>
      </w:r>
    </w:p>
    <w:p w14:paraId="0C489E8B" w14:textId="77777777" w:rsidR="00EA3E8E" w:rsidRDefault="00000000">
      <w:pPr>
        <w:pStyle w:val="Compact"/>
        <w:numPr>
          <w:ilvl w:val="1"/>
          <w:numId w:val="26"/>
        </w:numPr>
      </w:pPr>
      <w:r>
        <w:t xml:space="preserve">Idempotency: client provides </w:t>
      </w:r>
      <w:r>
        <w:rPr>
          <w:rStyle w:val="VerbatimChar"/>
        </w:rPr>
        <w:t>Idempotency-Key</w:t>
      </w:r>
      <w:r>
        <w:t xml:space="preserve"> to ensure single creation.</w:t>
      </w:r>
    </w:p>
    <w:p w14:paraId="58F6E581" w14:textId="77777777" w:rsidR="00EA3E8E" w:rsidRDefault="00000000">
      <w:pPr>
        <w:pStyle w:val="Heading4"/>
      </w:pPr>
      <w:bookmarkStart w:id="37" w:name="checkout-orders"/>
      <w:bookmarkEnd w:id="36"/>
      <w:r>
        <w:t>Checkout / Orders</w:t>
      </w:r>
    </w:p>
    <w:p w14:paraId="12CF69BF" w14:textId="77777777" w:rsidR="00EA3E8E" w:rsidRDefault="00000000">
      <w:pPr>
        <w:pStyle w:val="Compact"/>
        <w:numPr>
          <w:ilvl w:val="0"/>
          <w:numId w:val="27"/>
        </w:numPr>
      </w:pPr>
      <w:r>
        <w:rPr>
          <w:rStyle w:val="VerbatimChar"/>
        </w:rPr>
        <w:t>POST /v1/orders</w:t>
      </w:r>
      <w:r>
        <w:t xml:space="preserve"> — create order (body includes </w:t>
      </w:r>
      <w:r>
        <w:rPr>
          <w:rStyle w:val="VerbatimChar"/>
        </w:rPr>
        <w:t>cart_id</w:t>
      </w:r>
      <w:r>
        <w:t xml:space="preserve">, </w:t>
      </w:r>
      <w:r>
        <w:rPr>
          <w:rStyle w:val="VerbatimChar"/>
        </w:rPr>
        <w:t>payment_method</w:t>
      </w:r>
      <w:r>
        <w:t xml:space="preserve">, </w:t>
      </w:r>
      <w:r>
        <w:rPr>
          <w:rStyle w:val="VerbatimChar"/>
        </w:rPr>
        <w:t>shipping</w:t>
      </w:r>
      <w:r>
        <w:t xml:space="preserve">) -&gt; returns 201 Created and </w:t>
      </w:r>
      <w:r>
        <w:rPr>
          <w:rStyle w:val="VerbatimChar"/>
        </w:rPr>
        <w:t>order_id</w:t>
      </w:r>
    </w:p>
    <w:p w14:paraId="3A187CBC" w14:textId="77777777" w:rsidR="00EA3E8E" w:rsidRDefault="00000000">
      <w:pPr>
        <w:pStyle w:val="Compact"/>
        <w:numPr>
          <w:ilvl w:val="1"/>
          <w:numId w:val="28"/>
        </w:numPr>
      </w:pPr>
      <w:r>
        <w:t>202 Accepted if order queued</w:t>
      </w:r>
    </w:p>
    <w:p w14:paraId="5876028D" w14:textId="77777777" w:rsidR="00EA3E8E" w:rsidRDefault="00000000">
      <w:pPr>
        <w:pStyle w:val="Compact"/>
        <w:numPr>
          <w:ilvl w:val="1"/>
          <w:numId w:val="28"/>
        </w:numPr>
      </w:pPr>
      <w:r>
        <w:t>409 Conflict: insufficient inventory</w:t>
      </w:r>
    </w:p>
    <w:p w14:paraId="424CB549" w14:textId="77777777" w:rsidR="00EA3E8E" w:rsidRDefault="00000000">
      <w:pPr>
        <w:pStyle w:val="Compact"/>
        <w:numPr>
          <w:ilvl w:val="1"/>
          <w:numId w:val="28"/>
        </w:numPr>
      </w:pPr>
      <w:r>
        <w:t>402 Payment Required / 400 for invalid payment details</w:t>
      </w:r>
    </w:p>
    <w:p w14:paraId="13D39819" w14:textId="77777777" w:rsidR="00EA3E8E" w:rsidRDefault="00000000">
      <w:pPr>
        <w:pStyle w:val="Compact"/>
        <w:numPr>
          <w:ilvl w:val="0"/>
          <w:numId w:val="27"/>
        </w:numPr>
      </w:pPr>
      <w:r>
        <w:rPr>
          <w:rStyle w:val="VerbatimChar"/>
        </w:rPr>
        <w:t>GET /v1/orders/{order_id}</w:t>
      </w:r>
    </w:p>
    <w:p w14:paraId="377EC41C" w14:textId="77777777" w:rsidR="00EA3E8E" w:rsidRDefault="00000000">
      <w:pPr>
        <w:pStyle w:val="Compact"/>
        <w:numPr>
          <w:ilvl w:val="1"/>
          <w:numId w:val="29"/>
        </w:numPr>
      </w:pPr>
      <w:r>
        <w:t>200 OK</w:t>
      </w:r>
    </w:p>
    <w:p w14:paraId="15363586" w14:textId="77777777" w:rsidR="00EA3E8E" w:rsidRDefault="00000000">
      <w:pPr>
        <w:pStyle w:val="Compact"/>
        <w:numPr>
          <w:ilvl w:val="1"/>
          <w:numId w:val="29"/>
        </w:numPr>
      </w:pPr>
      <w:r>
        <w:t>404 Not Found</w:t>
      </w:r>
    </w:p>
    <w:p w14:paraId="5BB016DE" w14:textId="77777777" w:rsidR="00EA3E8E" w:rsidRDefault="00000000">
      <w:pPr>
        <w:pStyle w:val="Heading4"/>
      </w:pPr>
      <w:bookmarkStart w:id="38" w:name="payments"/>
      <w:bookmarkEnd w:id="37"/>
      <w:r>
        <w:t>Payments</w:t>
      </w:r>
    </w:p>
    <w:p w14:paraId="0D6A1D8A" w14:textId="77777777" w:rsidR="00EA3E8E" w:rsidRDefault="00000000">
      <w:pPr>
        <w:pStyle w:val="Compact"/>
        <w:numPr>
          <w:ilvl w:val="0"/>
          <w:numId w:val="30"/>
        </w:numPr>
      </w:pPr>
      <w:r>
        <w:rPr>
          <w:rStyle w:val="VerbatimChar"/>
        </w:rPr>
        <w:t>POST /v1/payments</w:t>
      </w:r>
      <w:r>
        <w:t xml:space="preserve"> — process payment (idempotent with </w:t>
      </w:r>
      <w:r>
        <w:rPr>
          <w:rStyle w:val="VerbatimChar"/>
        </w:rPr>
        <w:t>Idempotency-Key</w:t>
      </w:r>
      <w:r>
        <w:t>)</w:t>
      </w:r>
    </w:p>
    <w:p w14:paraId="3AFBF746" w14:textId="77777777" w:rsidR="00EA3E8E" w:rsidRDefault="00000000">
      <w:pPr>
        <w:pStyle w:val="Compact"/>
        <w:numPr>
          <w:ilvl w:val="1"/>
          <w:numId w:val="31"/>
        </w:numPr>
      </w:pPr>
      <w:r>
        <w:t>200 OK (synchronous success)</w:t>
      </w:r>
    </w:p>
    <w:p w14:paraId="6F49FE7C" w14:textId="77777777" w:rsidR="00EA3E8E" w:rsidRDefault="00000000">
      <w:pPr>
        <w:pStyle w:val="Compact"/>
        <w:numPr>
          <w:ilvl w:val="1"/>
          <w:numId w:val="31"/>
        </w:numPr>
      </w:pPr>
      <w:r>
        <w:t xml:space="preserve">202 Accepted (async) with </w:t>
      </w:r>
      <w:r>
        <w:rPr>
          <w:rStyle w:val="VerbatimChar"/>
        </w:rPr>
        <w:t>status_url</w:t>
      </w:r>
    </w:p>
    <w:p w14:paraId="04B4D4E2" w14:textId="77777777" w:rsidR="00EA3E8E" w:rsidRDefault="00000000">
      <w:pPr>
        <w:pStyle w:val="Compact"/>
        <w:numPr>
          <w:ilvl w:val="1"/>
          <w:numId w:val="31"/>
        </w:numPr>
      </w:pPr>
      <w:r>
        <w:t>402 Payment Required on failure</w:t>
      </w:r>
    </w:p>
    <w:p w14:paraId="2857A311" w14:textId="2A81CD43" w:rsidR="00EA3E8E" w:rsidRDefault="00000000">
      <w:pPr>
        <w:pStyle w:val="Heading3"/>
      </w:pPr>
      <w:bookmarkStart w:id="39" w:name="grpc-internal-contracts"/>
      <w:bookmarkEnd w:id="34"/>
      <w:bookmarkEnd w:id="38"/>
      <w:r>
        <w:t>gRPC Internal Contracts</w:t>
      </w:r>
    </w:p>
    <w:p w14:paraId="45178929" w14:textId="77777777" w:rsidR="00EA3E8E" w:rsidRDefault="00000000">
      <w:pPr>
        <w:pStyle w:val="Compact"/>
        <w:numPr>
          <w:ilvl w:val="0"/>
          <w:numId w:val="32"/>
        </w:numPr>
      </w:pPr>
      <w:r>
        <w:rPr>
          <w:rStyle w:val="VerbatimChar"/>
        </w:rPr>
        <w:t>Inventory.Reserve(ReserveRequest) returns (ReserveResponse)</w:t>
      </w:r>
      <w:r>
        <w:t xml:space="preserve"> — synchronous, short timeout, idempotent by </w:t>
      </w:r>
      <w:r>
        <w:rPr>
          <w:rStyle w:val="VerbatimChar"/>
        </w:rPr>
        <w:t>idempotency_key</w:t>
      </w:r>
      <w:r>
        <w:t>.</w:t>
      </w:r>
    </w:p>
    <w:p w14:paraId="32F5B666" w14:textId="77777777" w:rsidR="00EA3E8E" w:rsidRDefault="00000000">
      <w:pPr>
        <w:pStyle w:val="Compact"/>
        <w:numPr>
          <w:ilvl w:val="0"/>
          <w:numId w:val="32"/>
        </w:numPr>
      </w:pPr>
      <w:r>
        <w:rPr>
          <w:rStyle w:val="VerbatimChar"/>
        </w:rPr>
        <w:t>Order.Notify(OrderEvent)</w:t>
      </w:r>
      <w:r>
        <w:t xml:space="preserve"> — pub/sub over Kafka (not pure gRPC) for event notifications.</w:t>
      </w:r>
    </w:p>
    <w:p w14:paraId="17632BFE" w14:textId="0FF0F8B4" w:rsidR="00EA3E8E" w:rsidRDefault="00000000">
      <w:pPr>
        <w:pStyle w:val="Heading3"/>
      </w:pPr>
      <w:bookmarkStart w:id="40" w:name="versioning-strategy"/>
      <w:bookmarkEnd w:id="39"/>
      <w:r>
        <w:t>Versioning Strategy</w:t>
      </w:r>
    </w:p>
    <w:p w14:paraId="529B66F2" w14:textId="77777777" w:rsidR="00EA3E8E" w:rsidRDefault="00000000">
      <w:pPr>
        <w:pStyle w:val="Compact"/>
        <w:numPr>
          <w:ilvl w:val="0"/>
          <w:numId w:val="33"/>
        </w:numPr>
      </w:pPr>
      <w:r>
        <w:t xml:space="preserve">URI versioning: </w:t>
      </w:r>
      <w:r>
        <w:rPr>
          <w:rStyle w:val="VerbatimChar"/>
        </w:rPr>
        <w:t>/v1/</w:t>
      </w:r>
      <w:r>
        <w:t xml:space="preserve"> for major; semantic versioning for clients—deprecate with 90 day advance and feature flags for gradual rollout.</w:t>
      </w:r>
    </w:p>
    <w:p w14:paraId="2EC92A2E" w14:textId="1318050D" w:rsidR="00EA3E8E" w:rsidRDefault="00000000">
      <w:pPr>
        <w:pStyle w:val="Heading3"/>
      </w:pPr>
      <w:bookmarkStart w:id="41" w:name="error-handling-idempotency"/>
      <w:bookmarkEnd w:id="40"/>
      <w:r>
        <w:t>Error Handling &amp; Idempotency</w:t>
      </w:r>
    </w:p>
    <w:p w14:paraId="7663FF7F" w14:textId="77777777" w:rsidR="00EA3E8E" w:rsidRDefault="00000000">
      <w:pPr>
        <w:pStyle w:val="Compact"/>
        <w:numPr>
          <w:ilvl w:val="0"/>
          <w:numId w:val="34"/>
        </w:numPr>
      </w:pPr>
      <w:r>
        <w:t xml:space="preserve">Standard error envelope: </w:t>
      </w:r>
      <w:r>
        <w:rPr>
          <w:rStyle w:val="VerbatimChar"/>
        </w:rPr>
        <w:t>{ code, message, details[] }</w:t>
      </w:r>
      <w:r>
        <w:t>.</w:t>
      </w:r>
    </w:p>
    <w:p w14:paraId="754DB4B4" w14:textId="77777777" w:rsidR="00EA3E8E" w:rsidRDefault="00000000">
      <w:pPr>
        <w:pStyle w:val="Compact"/>
        <w:numPr>
          <w:ilvl w:val="0"/>
          <w:numId w:val="34"/>
        </w:numPr>
      </w:pPr>
      <w:r>
        <w:lastRenderedPageBreak/>
        <w:t>Use HTTP 409 for business conflicts (inventory), 429 for rate limiting, 500 for internal errors.</w:t>
      </w:r>
    </w:p>
    <w:p w14:paraId="411A4A1D" w14:textId="77777777" w:rsidR="00EA3E8E" w:rsidRDefault="00000000">
      <w:pPr>
        <w:pStyle w:val="Compact"/>
        <w:numPr>
          <w:ilvl w:val="0"/>
          <w:numId w:val="34"/>
        </w:numPr>
      </w:pPr>
      <w:r>
        <w:t xml:space="preserve">Require </w:t>
      </w:r>
      <w:r>
        <w:rPr>
          <w:rStyle w:val="VerbatimChar"/>
        </w:rPr>
        <w:t>Idempotency-Key</w:t>
      </w:r>
      <w:r>
        <w:t xml:space="preserve"> header for operations that mutate (orders/payments) — server persists key → response mapping for safe retries.</w:t>
      </w:r>
    </w:p>
    <w:p w14:paraId="289A0398" w14:textId="30ED1A55" w:rsidR="00EA3E8E" w:rsidRDefault="00EA3E8E"/>
    <w:p w14:paraId="37889584" w14:textId="77777777" w:rsidR="00EA3E8E" w:rsidRDefault="00000000">
      <w:pPr>
        <w:pStyle w:val="Heading2"/>
      </w:pPr>
      <w:bookmarkStart w:id="42" w:name="observability"/>
      <w:bookmarkEnd w:id="33"/>
      <w:bookmarkEnd w:id="41"/>
      <w:r>
        <w:t>8. Observability</w:t>
      </w:r>
    </w:p>
    <w:p w14:paraId="0DDCC4BE" w14:textId="4DDCF699" w:rsidR="00EA3E8E" w:rsidRDefault="00000000">
      <w:pPr>
        <w:pStyle w:val="Heading3"/>
      </w:pPr>
      <w:bookmarkStart w:id="43" w:name="logs"/>
      <w:r>
        <w:t>Logs</w:t>
      </w:r>
    </w:p>
    <w:p w14:paraId="6974740E" w14:textId="77777777" w:rsidR="00EA3E8E" w:rsidRDefault="00000000">
      <w:pPr>
        <w:pStyle w:val="Compact"/>
        <w:numPr>
          <w:ilvl w:val="0"/>
          <w:numId w:val="35"/>
        </w:numPr>
      </w:pPr>
      <w:r>
        <w:t>Structured JSON logs with correlation IDs (trace_id, span_id, request_id) and tenant context (seller_id, buyer_id when allowed).</w:t>
      </w:r>
    </w:p>
    <w:p w14:paraId="33951E6B" w14:textId="77777777" w:rsidR="00EA3E8E" w:rsidRDefault="00000000">
      <w:pPr>
        <w:pStyle w:val="Compact"/>
        <w:numPr>
          <w:ilvl w:val="0"/>
          <w:numId w:val="35"/>
        </w:numPr>
      </w:pPr>
      <w:r>
        <w:t>Centralised logging to ELK/EFK or hosted logging (Datadog/Stackdriver) with retention and role‑based access.</w:t>
      </w:r>
    </w:p>
    <w:p w14:paraId="7ABCC6D5" w14:textId="77F35A52" w:rsidR="00EA3E8E" w:rsidRDefault="00000000">
      <w:pPr>
        <w:pStyle w:val="Heading3"/>
      </w:pPr>
      <w:bookmarkStart w:id="44" w:name="metrics"/>
      <w:bookmarkEnd w:id="43"/>
      <w:r>
        <w:t>Metrics</w:t>
      </w:r>
    </w:p>
    <w:p w14:paraId="3724E306" w14:textId="77777777" w:rsidR="00EA3E8E" w:rsidRDefault="00000000">
      <w:pPr>
        <w:pStyle w:val="Compact"/>
        <w:numPr>
          <w:ilvl w:val="0"/>
          <w:numId w:val="36"/>
        </w:numPr>
      </w:pPr>
      <w:r>
        <w:t>Per‑service metrics: request rate, error rate, latency (p50/p95/p99), queue depth, database replication lag.</w:t>
      </w:r>
    </w:p>
    <w:p w14:paraId="1D262A95" w14:textId="77777777" w:rsidR="00EA3E8E" w:rsidRDefault="00000000">
      <w:pPr>
        <w:pStyle w:val="Compact"/>
        <w:numPr>
          <w:ilvl w:val="0"/>
          <w:numId w:val="36"/>
        </w:numPr>
      </w:pPr>
      <w:r>
        <w:t>Business metrics: orders/sec, GMV (gross merchandise value), payment success rate, payout lag.</w:t>
      </w:r>
    </w:p>
    <w:p w14:paraId="5C3C61F4" w14:textId="18866F3B" w:rsidR="00EA3E8E" w:rsidRDefault="00000000">
      <w:pPr>
        <w:pStyle w:val="Heading3"/>
      </w:pPr>
      <w:bookmarkStart w:id="45" w:name="traces"/>
      <w:bookmarkEnd w:id="44"/>
      <w:r>
        <w:t>Traces</w:t>
      </w:r>
    </w:p>
    <w:p w14:paraId="1386C6F4" w14:textId="77777777" w:rsidR="00EA3E8E" w:rsidRDefault="00000000">
      <w:pPr>
        <w:pStyle w:val="Compact"/>
        <w:numPr>
          <w:ilvl w:val="0"/>
          <w:numId w:val="37"/>
        </w:numPr>
      </w:pPr>
      <w:r>
        <w:t>Distributed tracing (OpenTelemetry) across services; sampled traces for high latency/error flows.</w:t>
      </w:r>
    </w:p>
    <w:p w14:paraId="348B350A" w14:textId="161E03DA" w:rsidR="00EA3E8E" w:rsidRDefault="00000000">
      <w:pPr>
        <w:pStyle w:val="Heading3"/>
      </w:pPr>
      <w:bookmarkStart w:id="46" w:name="slos-slis-slas"/>
      <w:bookmarkEnd w:id="45"/>
      <w:r>
        <w:t>SLOs / SLIs / SLAs</w:t>
      </w:r>
    </w:p>
    <w:p w14:paraId="5B7E9586" w14:textId="77777777" w:rsidR="00EA3E8E" w:rsidRDefault="00000000">
      <w:pPr>
        <w:pStyle w:val="Compact"/>
        <w:numPr>
          <w:ilvl w:val="0"/>
          <w:numId w:val="38"/>
        </w:numPr>
      </w:pPr>
      <w:r>
        <w:t>Example SLOs:</w:t>
      </w:r>
    </w:p>
    <w:p w14:paraId="223B2E2B" w14:textId="77777777" w:rsidR="00EA3E8E" w:rsidRDefault="00000000">
      <w:pPr>
        <w:pStyle w:val="Compact"/>
        <w:numPr>
          <w:ilvl w:val="1"/>
          <w:numId w:val="39"/>
        </w:numPr>
      </w:pPr>
      <w:r>
        <w:t>Checkout success rate ≥ 99.5% (SLO)</w:t>
      </w:r>
    </w:p>
    <w:p w14:paraId="5366DE18" w14:textId="77777777" w:rsidR="00EA3E8E" w:rsidRDefault="00000000">
      <w:pPr>
        <w:pStyle w:val="Compact"/>
        <w:numPr>
          <w:ilvl w:val="1"/>
          <w:numId w:val="39"/>
        </w:numPr>
      </w:pPr>
      <w:r>
        <w:t xml:space="preserve">API latency for </w:t>
      </w:r>
      <w:r>
        <w:rPr>
          <w:rStyle w:val="VerbatimChar"/>
        </w:rPr>
        <w:t>POST /v1/orders</w:t>
      </w:r>
      <w:r>
        <w:t xml:space="preserve"> p95 &lt; 1s</w:t>
      </w:r>
    </w:p>
    <w:p w14:paraId="2C631A95" w14:textId="77777777" w:rsidR="00EA3E8E" w:rsidRDefault="00000000">
      <w:pPr>
        <w:pStyle w:val="Compact"/>
        <w:numPr>
          <w:ilvl w:val="1"/>
          <w:numId w:val="39"/>
        </w:numPr>
      </w:pPr>
      <w:r>
        <w:t>Search p95 &lt; 200ms</w:t>
      </w:r>
    </w:p>
    <w:p w14:paraId="70FF9420" w14:textId="77777777" w:rsidR="00EA3E8E" w:rsidRDefault="00000000">
      <w:pPr>
        <w:pStyle w:val="Compact"/>
        <w:numPr>
          <w:ilvl w:val="0"/>
          <w:numId w:val="38"/>
        </w:numPr>
      </w:pPr>
      <w:r>
        <w:t>Define alerts: burn rate alerts and page‑oncall only for critical SLO breaches.</w:t>
      </w:r>
    </w:p>
    <w:p w14:paraId="17E29334" w14:textId="7A436567" w:rsidR="00EA3E8E" w:rsidRDefault="00000000">
      <w:pPr>
        <w:pStyle w:val="Heading3"/>
      </w:pPr>
      <w:bookmarkStart w:id="47" w:name="alerting-runbook-abridged"/>
      <w:bookmarkEnd w:id="46"/>
      <w:r>
        <w:t xml:space="preserve">Alerting Runbook </w:t>
      </w:r>
    </w:p>
    <w:p w14:paraId="6A35E3DE" w14:textId="77777777" w:rsidR="00EA3E8E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>Order creation failures spike</w:t>
      </w:r>
      <w:r>
        <w:t>: Check Order Service pods, DB primary lag, Kafka backlog, payment provider status.</w:t>
      </w:r>
    </w:p>
    <w:p w14:paraId="30739B68" w14:textId="77777777" w:rsidR="00EA3E8E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>Payments failing (&gt;5% in 15m)</w:t>
      </w:r>
      <w:r>
        <w:t>: Check PSP circuit status, network egress errors, payment gateway health dashboard. If PSP outage, open degraded mode: switch to alternate PSPs and inform customers.</w:t>
      </w:r>
    </w:p>
    <w:p w14:paraId="5E1DC3DD" w14:textId="77777777" w:rsidR="00EA3E8E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>Search latency high</w:t>
      </w:r>
      <w:r>
        <w:t>: Check ES node health, cluster indexing pressure, cold shards; roll back recent mapping change if any.</w:t>
      </w:r>
    </w:p>
    <w:p w14:paraId="36EFE262" w14:textId="77777777" w:rsidR="00EA3E8E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>Oncall steps</w:t>
      </w:r>
      <w:r>
        <w:t>: Triage → Escalate → Short mitigation (route traffic, enable circuit breaker) → Postmortem.</w:t>
      </w:r>
    </w:p>
    <w:p w14:paraId="2BCC8F10" w14:textId="5385E88F" w:rsidR="00EA3E8E" w:rsidRDefault="00EA3E8E"/>
    <w:p w14:paraId="61991AE6" w14:textId="083BC058" w:rsidR="00EA3E8E" w:rsidRDefault="00000000">
      <w:pPr>
        <w:pStyle w:val="Heading2"/>
      </w:pPr>
      <w:bookmarkStart w:id="48" w:name="tech-stack-justification-compare-options"/>
      <w:bookmarkEnd w:id="42"/>
      <w:bookmarkEnd w:id="47"/>
      <w:r>
        <w:lastRenderedPageBreak/>
        <w:t xml:space="preserve">9. Tech Stack Justification </w:t>
      </w:r>
    </w:p>
    <w:p w14:paraId="49A9CB56" w14:textId="78FB11D7" w:rsidR="00EA3E8E" w:rsidRDefault="00000000">
      <w:pPr>
        <w:pStyle w:val="Heading3"/>
      </w:pPr>
      <w:bookmarkStart w:id="49" w:name="api-layer"/>
      <w:r>
        <w:t>API Layer</w:t>
      </w:r>
    </w:p>
    <w:p w14:paraId="11EA7DA8" w14:textId="77777777" w:rsidR="00EA3E8E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Option A: Kong + Envoy (K8s)</w:t>
      </w:r>
      <w:r>
        <w:t xml:space="preserve"> — Pros: advanced routing, service mesh interoperability; Cons: operational complexity.</w:t>
      </w:r>
    </w:p>
    <w:p w14:paraId="6BE36095" w14:textId="77777777" w:rsidR="00EA3E8E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Option B: Managed API Gateway (AWS API Gateway / GCP API Gateway)</w:t>
      </w:r>
      <w:r>
        <w:t xml:space="preserve"> — Pros: lower ops, built‑in auth; Cons: less flexible for custom traffic steering.</w:t>
      </w:r>
    </w:p>
    <w:p w14:paraId="0CFD2A12" w14:textId="77777777" w:rsidR="00EA3E8E" w:rsidRDefault="00000000">
      <w:pPr>
        <w:pStyle w:val="FirstParagraph"/>
      </w:pPr>
      <w:r>
        <w:rPr>
          <w:b/>
          <w:bCs/>
        </w:rPr>
        <w:t>Pick</w:t>
      </w:r>
      <w:r>
        <w:t>: Envoy + API Gateway (managed or self‑hosted) depending on team’s infra maturity.</w:t>
      </w:r>
    </w:p>
    <w:p w14:paraId="6743A46B" w14:textId="6FACCEC9" w:rsidR="00EA3E8E" w:rsidRDefault="00000000">
      <w:pPr>
        <w:pStyle w:val="Heading3"/>
      </w:pPr>
      <w:bookmarkStart w:id="50" w:name="compute"/>
      <w:bookmarkEnd w:id="49"/>
      <w:r>
        <w:t>Compute</w:t>
      </w:r>
    </w:p>
    <w:p w14:paraId="29077956" w14:textId="77777777" w:rsidR="00EA3E8E" w:rsidRDefault="00000000">
      <w:pPr>
        <w:pStyle w:val="Compact"/>
        <w:numPr>
          <w:ilvl w:val="0"/>
          <w:numId w:val="42"/>
        </w:numPr>
      </w:pPr>
      <w:r>
        <w:rPr>
          <w:b/>
          <w:bCs/>
        </w:rPr>
        <w:t>Option A: Kubernetes (EKS/GKE/AKS)</w:t>
      </w:r>
      <w:r>
        <w:t xml:space="preserve"> — Pros: portability, mature ecosystem; Cons: requires infra expertise.</w:t>
      </w:r>
    </w:p>
    <w:p w14:paraId="1EC69144" w14:textId="77777777" w:rsidR="00EA3E8E" w:rsidRDefault="00000000">
      <w:pPr>
        <w:pStyle w:val="Compact"/>
        <w:numPr>
          <w:ilvl w:val="0"/>
          <w:numId w:val="42"/>
        </w:numPr>
      </w:pPr>
      <w:r>
        <w:rPr>
          <w:b/>
          <w:bCs/>
        </w:rPr>
        <w:t>Option B: Serverless (Cloud Run / Fargate)</w:t>
      </w:r>
      <w:r>
        <w:t xml:space="preserve"> — Pros: simplicity, operational savings; Cons: less control on networking and cold starts.</w:t>
      </w:r>
    </w:p>
    <w:p w14:paraId="42BF99F2" w14:textId="77777777" w:rsidR="00EA3E8E" w:rsidRDefault="00000000">
      <w:pPr>
        <w:pStyle w:val="FirstParagraph"/>
      </w:pPr>
      <w:r>
        <w:rPr>
          <w:b/>
          <w:bCs/>
        </w:rPr>
        <w:t>Pick</w:t>
      </w:r>
      <w:r>
        <w:t>: Kubernetes for core services, serverless for event‑driven functions.</w:t>
      </w:r>
    </w:p>
    <w:p w14:paraId="4B81B440" w14:textId="3FCB6554" w:rsidR="00EA3E8E" w:rsidRDefault="00000000">
      <w:pPr>
        <w:pStyle w:val="Heading3"/>
      </w:pPr>
      <w:bookmarkStart w:id="51" w:name="data-stores"/>
      <w:bookmarkEnd w:id="50"/>
      <w:r>
        <w:t xml:space="preserve"> Data Stores</w:t>
      </w:r>
    </w:p>
    <w:p w14:paraId="49ECE533" w14:textId="77777777" w:rsidR="00EA3E8E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>Relational</w:t>
      </w:r>
      <w:r>
        <w:t>: AWS Aurora / Google Cloud SQL vs self‑managed Postgres. Managed is preferred for HA and backups.</w:t>
      </w:r>
    </w:p>
    <w:p w14:paraId="2021A939" w14:textId="77777777" w:rsidR="00EA3E8E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>Document</w:t>
      </w:r>
      <w:r>
        <w:t>: MongoDB Atlas vs DynamoDB. Mongo for flexible queries &amp; aggregation; DynamoDB for extreme scale.</w:t>
      </w:r>
    </w:p>
    <w:p w14:paraId="4665C56D" w14:textId="77777777" w:rsidR="00EA3E8E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>Search</w:t>
      </w:r>
      <w:r>
        <w:t>: Elastic Cloud vs OpenSearch vs Algolia. Elastic Cloud for control; Algolia for instant relevance but higher cost.</w:t>
      </w:r>
    </w:p>
    <w:p w14:paraId="4953B8A5" w14:textId="77777777" w:rsidR="00EA3E8E" w:rsidRDefault="00000000">
      <w:pPr>
        <w:pStyle w:val="FirstParagraph"/>
      </w:pPr>
      <w:r>
        <w:rPr>
          <w:b/>
          <w:bCs/>
        </w:rPr>
        <w:t>Pick</w:t>
      </w:r>
      <w:r>
        <w:t>: Managed relational (Aurora), MongoDB Atlas for catalog, Elasticsearch/OpenSearch for search.</w:t>
      </w:r>
    </w:p>
    <w:p w14:paraId="2BDF67D0" w14:textId="7F783F75" w:rsidR="00EA3E8E" w:rsidRDefault="00000000">
      <w:pPr>
        <w:pStyle w:val="Heading3"/>
      </w:pPr>
      <w:bookmarkStart w:id="52" w:name="messaging"/>
      <w:bookmarkEnd w:id="51"/>
      <w:r>
        <w:t>Messaging</w:t>
      </w:r>
    </w:p>
    <w:p w14:paraId="349E502F" w14:textId="77777777" w:rsidR="00EA3E8E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Kafka (self‑managed or managed like Confluent / MSK)</w:t>
      </w:r>
      <w:r>
        <w:t xml:space="preserve"> vs </w:t>
      </w:r>
      <w:r>
        <w:rPr>
          <w:b/>
          <w:bCs/>
        </w:rPr>
        <w:t>RabbitMQ</w:t>
      </w:r>
      <w:r>
        <w:t>. Use Kafka for durable high‑throughput event streaming.</w:t>
      </w:r>
    </w:p>
    <w:p w14:paraId="3876E8B3" w14:textId="43276124" w:rsidR="00EA3E8E" w:rsidRDefault="00000000">
      <w:pPr>
        <w:pStyle w:val="Heading3"/>
      </w:pPr>
      <w:bookmarkStart w:id="53" w:name="cache"/>
      <w:bookmarkEnd w:id="52"/>
      <w:r>
        <w:t>Cache</w:t>
      </w:r>
    </w:p>
    <w:p w14:paraId="44C9FBC3" w14:textId="77777777" w:rsidR="00EA3E8E" w:rsidRDefault="00000000">
      <w:pPr>
        <w:pStyle w:val="Compact"/>
        <w:numPr>
          <w:ilvl w:val="0"/>
          <w:numId w:val="45"/>
        </w:numPr>
      </w:pPr>
      <w:r>
        <w:rPr>
          <w:b/>
          <w:bCs/>
        </w:rPr>
        <w:t>Redis (cluster)</w:t>
      </w:r>
      <w:r>
        <w:t xml:space="preserve"> — managed (ElastiCache / Memorystore) for reliability.</w:t>
      </w:r>
    </w:p>
    <w:p w14:paraId="13CC2E6D" w14:textId="4A03664C" w:rsidR="00EA3E8E" w:rsidRDefault="00EA3E8E"/>
    <w:p w14:paraId="1B1DC31F" w14:textId="77777777" w:rsidR="00EA3E8E" w:rsidRDefault="00000000">
      <w:pPr>
        <w:pStyle w:val="Heading2"/>
      </w:pPr>
      <w:bookmarkStart w:id="54" w:name="operational-concerns-roadmap"/>
      <w:bookmarkEnd w:id="48"/>
      <w:bookmarkEnd w:id="53"/>
      <w:r>
        <w:t>10. Operational Concerns &amp; Roadmap</w:t>
      </w:r>
    </w:p>
    <w:p w14:paraId="5FD34697" w14:textId="29AF6D5E" w:rsidR="00EA3E8E" w:rsidRDefault="00000000">
      <w:pPr>
        <w:pStyle w:val="Heading3"/>
      </w:pPr>
      <w:bookmarkStart w:id="55" w:name="phase-0-mvp"/>
      <w:r>
        <w:t>Phase 0 — MVP</w:t>
      </w:r>
    </w:p>
    <w:p w14:paraId="4747EFE3" w14:textId="77777777" w:rsidR="00EA3E8E" w:rsidRDefault="00000000">
      <w:pPr>
        <w:pStyle w:val="Compact"/>
        <w:numPr>
          <w:ilvl w:val="0"/>
          <w:numId w:val="46"/>
        </w:numPr>
      </w:pPr>
      <w:r>
        <w:t>Monolith or small set of microservices: Catalog, Orders, Payments (via hosted checkout), Inventory minimal.</w:t>
      </w:r>
    </w:p>
    <w:p w14:paraId="2DCAB9EC" w14:textId="77777777" w:rsidR="00EA3E8E" w:rsidRDefault="00000000">
      <w:pPr>
        <w:pStyle w:val="Compact"/>
        <w:numPr>
          <w:ilvl w:val="0"/>
          <w:numId w:val="46"/>
        </w:numPr>
      </w:pPr>
      <w:r>
        <w:t>Use managed services: RDS, Elasticsearch, Redis.</w:t>
      </w:r>
    </w:p>
    <w:p w14:paraId="554B6022" w14:textId="77777777" w:rsidR="00EA3E8E" w:rsidRDefault="00000000">
      <w:pPr>
        <w:pStyle w:val="Compact"/>
        <w:numPr>
          <w:ilvl w:val="0"/>
          <w:numId w:val="46"/>
        </w:numPr>
      </w:pPr>
      <w:r>
        <w:lastRenderedPageBreak/>
        <w:t>Basic search (no personalization), seller onboarding manual.</w:t>
      </w:r>
    </w:p>
    <w:p w14:paraId="47B3EA8B" w14:textId="299A90BD" w:rsidR="00EA3E8E" w:rsidRDefault="00000000">
      <w:pPr>
        <w:pStyle w:val="Heading3"/>
      </w:pPr>
      <w:bookmarkStart w:id="56" w:name="phase-1-scale-multitenancy"/>
      <w:bookmarkEnd w:id="55"/>
      <w:r>
        <w:t>Phase 1 — Scale &amp; Multitenancy</w:t>
      </w:r>
    </w:p>
    <w:p w14:paraId="5C39A971" w14:textId="77777777" w:rsidR="00EA3E8E" w:rsidRDefault="00000000">
      <w:pPr>
        <w:pStyle w:val="Compact"/>
        <w:numPr>
          <w:ilvl w:val="0"/>
          <w:numId w:val="47"/>
        </w:numPr>
      </w:pPr>
      <w:r>
        <w:t>Split into microservices; introduce Kafka, Outbox, Search indexing pipeline, seller portal.</w:t>
      </w:r>
    </w:p>
    <w:p w14:paraId="2B2630D0" w14:textId="77777777" w:rsidR="00EA3E8E" w:rsidRDefault="00000000">
      <w:pPr>
        <w:pStyle w:val="Compact"/>
        <w:numPr>
          <w:ilvl w:val="0"/>
          <w:numId w:val="47"/>
        </w:numPr>
      </w:pPr>
      <w:r>
        <w:t>Add recommendation engine (batch first, then real‑time).</w:t>
      </w:r>
    </w:p>
    <w:p w14:paraId="732B7074" w14:textId="506E114D" w:rsidR="00EA3E8E" w:rsidRDefault="00000000">
      <w:pPr>
        <w:pStyle w:val="Heading3"/>
      </w:pPr>
      <w:bookmarkStart w:id="57" w:name="phase-2-resilience-optimization"/>
      <w:bookmarkEnd w:id="56"/>
      <w:r>
        <w:t>Phase 2 — Resilience &amp; Optimization</w:t>
      </w:r>
    </w:p>
    <w:p w14:paraId="64860AA0" w14:textId="77777777" w:rsidR="00EA3E8E" w:rsidRDefault="00000000">
      <w:pPr>
        <w:pStyle w:val="Compact"/>
        <w:numPr>
          <w:ilvl w:val="0"/>
          <w:numId w:val="48"/>
        </w:numPr>
      </w:pPr>
      <w:r>
        <w:t>Multi‑region failover, cross‑region replication for critical data, advanced fraud detection, full DR runbook and exercises.</w:t>
      </w:r>
    </w:p>
    <w:p w14:paraId="055278F7" w14:textId="595296BF" w:rsidR="00EA3E8E" w:rsidRDefault="00EA3E8E"/>
    <w:p w14:paraId="47F7513B" w14:textId="77777777" w:rsidR="00EA3E8E" w:rsidRDefault="00000000">
      <w:pPr>
        <w:pStyle w:val="Heading2"/>
      </w:pPr>
      <w:bookmarkStart w:id="58" w:name="appendix"/>
      <w:bookmarkEnd w:id="54"/>
      <w:bookmarkEnd w:id="57"/>
      <w:r>
        <w:t>Appendix</w:t>
      </w:r>
    </w:p>
    <w:p w14:paraId="75F4126E" w14:textId="77777777" w:rsidR="00EA3E8E" w:rsidRDefault="00000000">
      <w:pPr>
        <w:pStyle w:val="Heading3"/>
      </w:pPr>
      <w:bookmarkStart w:id="59" w:name="a.-example-slo-targets"/>
      <w:r>
        <w:t>A. Example SLO Targets</w:t>
      </w:r>
    </w:p>
    <w:p w14:paraId="2F740989" w14:textId="77777777" w:rsidR="00EA3E8E" w:rsidRDefault="00000000">
      <w:pPr>
        <w:pStyle w:val="Compact"/>
        <w:numPr>
          <w:ilvl w:val="0"/>
          <w:numId w:val="49"/>
        </w:numPr>
      </w:pPr>
      <w:r>
        <w:t>Platform availability: 99.95% monthly for core APIs.</w:t>
      </w:r>
    </w:p>
    <w:p w14:paraId="119EA51D" w14:textId="77777777" w:rsidR="00EA3E8E" w:rsidRDefault="00000000">
      <w:pPr>
        <w:pStyle w:val="Compact"/>
        <w:numPr>
          <w:ilvl w:val="0"/>
          <w:numId w:val="49"/>
        </w:numPr>
      </w:pPr>
      <w:r>
        <w:t>Payments success rate: 99.8% (excluding PSP-caused failures).</w:t>
      </w:r>
    </w:p>
    <w:p w14:paraId="0E3102EF" w14:textId="77777777" w:rsidR="00EA3E8E" w:rsidRDefault="00000000">
      <w:pPr>
        <w:pStyle w:val="Compact"/>
        <w:numPr>
          <w:ilvl w:val="0"/>
          <w:numId w:val="49"/>
        </w:numPr>
      </w:pPr>
      <w:r>
        <w:t>Time to detect critical outage: &lt; 5 minutes.</w:t>
      </w:r>
    </w:p>
    <w:p w14:paraId="094A438C" w14:textId="77777777" w:rsidR="00EA3E8E" w:rsidRDefault="00000000">
      <w:pPr>
        <w:pStyle w:val="Heading3"/>
      </w:pPr>
      <w:bookmarkStart w:id="60" w:name="b.-glossary"/>
      <w:bookmarkEnd w:id="59"/>
      <w:r>
        <w:t>B. Glossary</w:t>
      </w:r>
    </w:p>
    <w:p w14:paraId="010E1899" w14:textId="77777777" w:rsidR="00EA3E8E" w:rsidRDefault="00000000">
      <w:pPr>
        <w:pStyle w:val="Compact"/>
        <w:numPr>
          <w:ilvl w:val="0"/>
          <w:numId w:val="50"/>
        </w:numPr>
      </w:pPr>
      <w:r>
        <w:rPr>
          <w:b/>
          <w:bCs/>
        </w:rPr>
        <w:t>Outbox</w:t>
      </w:r>
      <w:r>
        <w:t>: pattern storing events in DB alongside business data for atomic publishing.</w:t>
      </w:r>
    </w:p>
    <w:p w14:paraId="14D244AE" w14:textId="77777777" w:rsidR="00EA3E8E" w:rsidRDefault="00000000">
      <w:pPr>
        <w:pStyle w:val="Compact"/>
        <w:numPr>
          <w:ilvl w:val="0"/>
          <w:numId w:val="50"/>
        </w:numPr>
      </w:pPr>
      <w:r>
        <w:rPr>
          <w:b/>
          <w:bCs/>
        </w:rPr>
        <w:t>Saga</w:t>
      </w:r>
      <w:r>
        <w:t>: distributed transaction pattern using compensating actions.</w:t>
      </w:r>
    </w:p>
    <w:bookmarkEnd w:id="0"/>
    <w:bookmarkEnd w:id="58"/>
    <w:bookmarkEnd w:id="60"/>
    <w:p w14:paraId="0D1D15E5" w14:textId="52992CA5" w:rsidR="00EA3E8E" w:rsidRDefault="00EA3E8E">
      <w:pPr>
        <w:pStyle w:val="FirstParagraph"/>
      </w:pPr>
    </w:p>
    <w:p w14:paraId="38F12280" w14:textId="77777777" w:rsidR="003E0BDB" w:rsidRPr="003E0BDB" w:rsidRDefault="003E0BDB" w:rsidP="003E0BDB">
      <w:pPr>
        <w:pStyle w:val="BodyText"/>
        <w:rPr>
          <w:b/>
          <w:bCs/>
        </w:rPr>
      </w:pPr>
    </w:p>
    <w:p w14:paraId="51BEE53D" w14:textId="6B37EF7A" w:rsidR="003E0BDB" w:rsidRPr="003E0BDB" w:rsidRDefault="003E0BDB" w:rsidP="003E0BDB">
      <w:pPr>
        <w:pStyle w:val="BodyText"/>
        <w:rPr>
          <w:b/>
          <w:bCs/>
          <w:sz w:val="32"/>
          <w:szCs w:val="32"/>
        </w:rPr>
      </w:pPr>
      <w:r w:rsidRPr="003E0BDB">
        <w:rPr>
          <w:b/>
          <w:bCs/>
          <w:sz w:val="32"/>
          <w:szCs w:val="32"/>
        </w:rPr>
        <w:t xml:space="preserve">BY – Archi Data , Aarya  Nandan , Akshaj </w:t>
      </w:r>
      <w:r w:rsidR="00FD3DF3">
        <w:rPr>
          <w:b/>
          <w:bCs/>
          <w:sz w:val="32"/>
          <w:szCs w:val="32"/>
        </w:rPr>
        <w:t>, Rakshitha</w:t>
      </w:r>
    </w:p>
    <w:p w14:paraId="74CE3E76" w14:textId="2940AA3B" w:rsidR="003E0BDB" w:rsidRPr="003E0BDB" w:rsidRDefault="003E0BDB" w:rsidP="003E0BDB">
      <w:pPr>
        <w:pStyle w:val="BodyText"/>
        <w:rPr>
          <w:b/>
          <w:bCs/>
          <w:sz w:val="32"/>
          <w:szCs w:val="32"/>
        </w:rPr>
      </w:pPr>
      <w:r w:rsidRPr="003E0BDB">
        <w:rPr>
          <w:b/>
          <w:bCs/>
          <w:sz w:val="32"/>
          <w:szCs w:val="32"/>
        </w:rPr>
        <w:t>Reg no – 12417051 , 12416607 , 12417687</w:t>
      </w:r>
      <w:r w:rsidR="00FD3DF3">
        <w:rPr>
          <w:b/>
          <w:bCs/>
          <w:sz w:val="32"/>
          <w:szCs w:val="32"/>
        </w:rPr>
        <w:t xml:space="preserve"> , 12400332</w:t>
      </w:r>
    </w:p>
    <w:p w14:paraId="3287F872" w14:textId="43A7776D" w:rsidR="003E0BDB" w:rsidRPr="003E0BDB" w:rsidRDefault="003E0BDB" w:rsidP="003E0BDB">
      <w:pPr>
        <w:pStyle w:val="BodyText"/>
      </w:pPr>
    </w:p>
    <w:sectPr w:rsidR="003E0BDB" w:rsidRPr="003E0BD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6AE18" w14:textId="77777777" w:rsidR="004E517B" w:rsidRDefault="004E517B" w:rsidP="0043249E">
      <w:pPr>
        <w:spacing w:after="0"/>
      </w:pPr>
      <w:r>
        <w:separator/>
      </w:r>
    </w:p>
  </w:endnote>
  <w:endnote w:type="continuationSeparator" w:id="0">
    <w:p w14:paraId="32E59FAD" w14:textId="77777777" w:rsidR="004E517B" w:rsidRDefault="004E517B" w:rsidP="0043249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1B5AD" w14:textId="77777777" w:rsidR="004E517B" w:rsidRDefault="004E517B" w:rsidP="0043249E">
      <w:pPr>
        <w:spacing w:after="0"/>
      </w:pPr>
      <w:r>
        <w:separator/>
      </w:r>
    </w:p>
  </w:footnote>
  <w:footnote w:type="continuationSeparator" w:id="0">
    <w:p w14:paraId="16333227" w14:textId="77777777" w:rsidR="004E517B" w:rsidRDefault="004E517B" w:rsidP="0043249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0772F8F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0C16FD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51427989">
    <w:abstractNumId w:val="0"/>
  </w:num>
  <w:num w:numId="2" w16cid:durableId="592277209">
    <w:abstractNumId w:val="0"/>
  </w:num>
  <w:num w:numId="3" w16cid:durableId="14215644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00655987">
    <w:abstractNumId w:val="0"/>
  </w:num>
  <w:num w:numId="5" w16cid:durableId="1319385400">
    <w:abstractNumId w:val="0"/>
  </w:num>
  <w:num w:numId="6" w16cid:durableId="1546024289">
    <w:abstractNumId w:val="0"/>
  </w:num>
  <w:num w:numId="7" w16cid:durableId="134152670">
    <w:abstractNumId w:val="0"/>
  </w:num>
  <w:num w:numId="8" w16cid:durableId="1659310416">
    <w:abstractNumId w:val="0"/>
  </w:num>
  <w:num w:numId="9" w16cid:durableId="1735468345">
    <w:abstractNumId w:val="0"/>
  </w:num>
  <w:num w:numId="10" w16cid:durableId="371153388">
    <w:abstractNumId w:val="0"/>
  </w:num>
  <w:num w:numId="11" w16cid:durableId="958419373">
    <w:abstractNumId w:val="0"/>
  </w:num>
  <w:num w:numId="12" w16cid:durableId="1324822409">
    <w:abstractNumId w:val="0"/>
  </w:num>
  <w:num w:numId="13" w16cid:durableId="1502812960">
    <w:abstractNumId w:val="0"/>
  </w:num>
  <w:num w:numId="14" w16cid:durableId="806237696">
    <w:abstractNumId w:val="0"/>
  </w:num>
  <w:num w:numId="15" w16cid:durableId="1960841639">
    <w:abstractNumId w:val="0"/>
  </w:num>
  <w:num w:numId="16" w16cid:durableId="597835380">
    <w:abstractNumId w:val="0"/>
  </w:num>
  <w:num w:numId="17" w16cid:durableId="1013458207">
    <w:abstractNumId w:val="0"/>
  </w:num>
  <w:num w:numId="18" w16cid:durableId="153844399">
    <w:abstractNumId w:val="0"/>
  </w:num>
  <w:num w:numId="19" w16cid:durableId="1967194198">
    <w:abstractNumId w:val="0"/>
  </w:num>
  <w:num w:numId="20" w16cid:durableId="1534614754">
    <w:abstractNumId w:val="0"/>
  </w:num>
  <w:num w:numId="21" w16cid:durableId="910388195">
    <w:abstractNumId w:val="0"/>
  </w:num>
  <w:num w:numId="22" w16cid:durableId="1721635913">
    <w:abstractNumId w:val="0"/>
  </w:num>
  <w:num w:numId="23" w16cid:durableId="582380369">
    <w:abstractNumId w:val="0"/>
  </w:num>
  <w:num w:numId="24" w16cid:durableId="1571308053">
    <w:abstractNumId w:val="0"/>
  </w:num>
  <w:num w:numId="25" w16cid:durableId="1162813262">
    <w:abstractNumId w:val="0"/>
  </w:num>
  <w:num w:numId="26" w16cid:durableId="1119647198">
    <w:abstractNumId w:val="0"/>
  </w:num>
  <w:num w:numId="27" w16cid:durableId="1726371967">
    <w:abstractNumId w:val="0"/>
  </w:num>
  <w:num w:numId="28" w16cid:durableId="1103191237">
    <w:abstractNumId w:val="0"/>
  </w:num>
  <w:num w:numId="29" w16cid:durableId="1173030164">
    <w:abstractNumId w:val="0"/>
  </w:num>
  <w:num w:numId="30" w16cid:durableId="1677030577">
    <w:abstractNumId w:val="0"/>
  </w:num>
  <w:num w:numId="31" w16cid:durableId="169952397">
    <w:abstractNumId w:val="0"/>
  </w:num>
  <w:num w:numId="32" w16cid:durableId="605578472">
    <w:abstractNumId w:val="0"/>
  </w:num>
  <w:num w:numId="33" w16cid:durableId="2019649814">
    <w:abstractNumId w:val="0"/>
  </w:num>
  <w:num w:numId="34" w16cid:durableId="1573201534">
    <w:abstractNumId w:val="0"/>
  </w:num>
  <w:num w:numId="35" w16cid:durableId="103422144">
    <w:abstractNumId w:val="0"/>
  </w:num>
  <w:num w:numId="36" w16cid:durableId="805707615">
    <w:abstractNumId w:val="0"/>
  </w:num>
  <w:num w:numId="37" w16cid:durableId="445588609">
    <w:abstractNumId w:val="0"/>
  </w:num>
  <w:num w:numId="38" w16cid:durableId="1981886641">
    <w:abstractNumId w:val="0"/>
  </w:num>
  <w:num w:numId="39" w16cid:durableId="1791628850">
    <w:abstractNumId w:val="0"/>
  </w:num>
  <w:num w:numId="40" w16cid:durableId="401488009">
    <w:abstractNumId w:val="0"/>
  </w:num>
  <w:num w:numId="41" w16cid:durableId="1558980244">
    <w:abstractNumId w:val="0"/>
  </w:num>
  <w:num w:numId="42" w16cid:durableId="1227381083">
    <w:abstractNumId w:val="0"/>
  </w:num>
  <w:num w:numId="43" w16cid:durableId="17047900">
    <w:abstractNumId w:val="0"/>
  </w:num>
  <w:num w:numId="44" w16cid:durableId="642782085">
    <w:abstractNumId w:val="0"/>
  </w:num>
  <w:num w:numId="45" w16cid:durableId="621113196">
    <w:abstractNumId w:val="0"/>
  </w:num>
  <w:num w:numId="46" w16cid:durableId="198127753">
    <w:abstractNumId w:val="0"/>
  </w:num>
  <w:num w:numId="47" w16cid:durableId="2080052955">
    <w:abstractNumId w:val="0"/>
  </w:num>
  <w:num w:numId="48" w16cid:durableId="16928519">
    <w:abstractNumId w:val="0"/>
  </w:num>
  <w:num w:numId="49" w16cid:durableId="1705328849">
    <w:abstractNumId w:val="0"/>
  </w:num>
  <w:num w:numId="50" w16cid:durableId="1930649811">
    <w:abstractNumId w:val="0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1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E8E"/>
    <w:rsid w:val="000F0C4E"/>
    <w:rsid w:val="00236861"/>
    <w:rsid w:val="00295BE9"/>
    <w:rsid w:val="003E0BDB"/>
    <w:rsid w:val="0043249E"/>
    <w:rsid w:val="004E517B"/>
    <w:rsid w:val="006635CE"/>
    <w:rsid w:val="006B0EBD"/>
    <w:rsid w:val="00E41EA1"/>
    <w:rsid w:val="00EA3E8E"/>
    <w:rsid w:val="00FD3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ABB7B"/>
  <w15:docId w15:val="{E2B1AF35-0D62-4766-A451-7846E008F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43249E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43249E"/>
  </w:style>
  <w:style w:type="paragraph" w:styleId="Footer">
    <w:name w:val="footer"/>
    <w:basedOn w:val="Normal"/>
    <w:link w:val="FooterChar"/>
    <w:rsid w:val="0043249E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4324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2630</Words>
  <Characters>14992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Archi Data</dc:creator>
  <cp:keywords/>
  <cp:lastModifiedBy>Archi Data</cp:lastModifiedBy>
  <cp:revision>4</cp:revision>
  <dcterms:created xsi:type="dcterms:W3CDTF">2025-12-05T06:34:00Z</dcterms:created>
  <dcterms:modified xsi:type="dcterms:W3CDTF">2025-12-05T06:36:00Z</dcterms:modified>
</cp:coreProperties>
</file>