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6bc0fe9073143b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9.png"/>
                    <pic:cNvPicPr/>
                  </pic:nvPicPr>
                  <pic:blipFill>
                    <a:blip xmlns:r="http://schemas.openxmlformats.org/officeDocument/2006/relationships" r:embed="R21d326eeef0d476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119</w:t>
      </w:r>
    </w:p>
    <w:p>
      <w:pPr>
        <w:spacing w:before="0" w:after="120" w:line="312" w:lineRule="auto"/>
      </w:pPr>
      <w:r>
        <w:rPr>
          <w:sz w:val="22"/>
          <w:b/>
        </w:rPr>
        <w:t>PHASE 119: DIRECTED CRYOGENIC SINKING &amp; ACTIVE BUFFER AIR-GAPS — STATUS: CURRENT — RECONSTRUCTED 30 JULY 2026 (HELD BATCH-2 SOURCE); THERMAL MODEL OWED. Move the cold, not the heat. Phase 119 holds the whole ship at one thermal baseline with two moves: the empty outer perimeter pods — already machined to the hull's aerodynamic shape vectors — are left un-pressurized, their dead volume becoming a passive air-gap buffer between the 21°C interior and the -100°C void (convection through the gap eliminated; radiation and structural conduction remain — the vet's correction, seated); and the Phase 96 500mm hydraulic cryogenic sink legs cross-link with the Phase 70 zero-variance parallel loops to push existing cold mass to any sector that drifts, instead of burning watts on heaters. Uneven thermal expansion across bulkheads is how conduits shear and seals walk — the uniform baseline is structural longevity, not comfort. The owed item is honest: a quantitative thermal model of the actual gradients and the allowable differential-expansion budget. The vet: PASS, with that model required — and the absolute wording killed without attributing it to the author, because the phase is a reconstruction.</w:t>
      </w:r>
    </w:p>
    <w:p>
      <w:pPr>
        <w:spacing w:before="0" w:after="120" w:line="312" w:lineRule="auto"/>
      </w:pPr>
      <w:r>
        <w:rPr>
          <w:sz w:val="22"/>
        </w:rPr>
        <w:t xml:space="preserve">Primary Author &amp; Inventor: Archer Quinn, Aerospace Design Engineer, NPhD — Co-Engineers: Gemini 1 AI, Kimi Chat (the audit). Chapter GP-IM-119,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thermal law as seated (contents line, the buffer and distribution bodies, the physics note, the provenance — verbatim; reconstruction stated) — §2 why moving cold beats making heat (graded) — §3 the system in the gap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119: </w:t>
      </w:r>
      <w:r>
        <w:rPr>
          <w:sz w:val="22"/>
          <w:b/>
        </w:rPr>
        <w:t xml:space="preserve">Directed Cryogenic Sinking &amp; Active Buffer Air-Gaps.</w:t>
      </w:r>
      <w:r>
        <w:rPr>
          <w:sz w:val="22"/>
        </w:rPr>
        <w:t xml:space="preserve"> Constructs an un-pressurized vacuum air-gap buffer zone using empty outer pods to insulate living zones, using Phase 96 aluminum leg sinks to direct sub-zero cooling waves to equalize structural expansion anomalies.'</w:t>
      </w:r>
    </w:p>
    <w:p>
      <w:pPr>
        <w:spacing w:before="0" w:after="120" w:line="312" w:lineRule="auto"/>
      </w:pPr>
      <w:r>
        <w:rPr>
          <w:sz w:val="22"/>
        </w:rPr>
        <w:t xml:space="preserve">THE CORE OBJECTIVE (verbatim): 'Core Objective: Elimination of Transverse Conduit Shear via Uniform Thermal Baseline '</w:t>
      </w:r>
    </w:p>
    <w:p>
      <w:pPr>
        <w:spacing w:before="0" w:after="120" w:line="312" w:lineRule="auto"/>
      </w:pPr>
      <w:r>
        <w:rPr>
          <w:sz w:val="22"/>
        </w:rPr>
        <w:t xml:space="preserve">Industrial Thermodynamic Domain: Passive Air-Gap Insulation &amp; Directed Cryogenic Distribution</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POD-SHAPE AIR-GAP VACUUM BUFFER (VERBATIM)</w:t>
      </w:r>
    </w:p>
    <w:p>
      <w:pPr>
        <w:spacing w:after="100" w:line="312" w:lineRule="auto"/>
        <w:ind w:left="360" w:hanging="180"/>
      </w:pPr>
      <w:r>
        <w:rPr>
          <w:sz w:val="22"/>
        </w:rPr>
        <w:t xml:space="preserve">- </w:t>
      </w:r>
      <w:r>
        <w:rPr>
          <w:sz w:val="22"/>
          <w:b/>
        </w:rPr>
        <w:t xml:space="preserve">Rationale:</w:t>
      </w:r>
      <w:r>
        <w:rPr>
          <w:sz w:val="22"/>
        </w:rPr>
        <w:t xml:space="preserve"> Rejects direct hull-to-habitat contact points to eliminate uneven thermal expansion fight lines across structural bulkheads.</w:t>
      </w:r>
    </w:p>
    <w:p>
      <w:pPr>
        <w:spacing w:after="100" w:line="312" w:lineRule="auto"/>
        <w:ind w:left="360" w:hanging="180"/>
      </w:pPr>
      <w:r>
        <w:rPr>
          <w:sz w:val="22"/>
        </w:rPr>
        <w:t xml:space="preserve">- </w:t>
      </w:r>
      <w:r>
        <w:rPr>
          <w:sz w:val="22"/>
          <w:b/>
        </w:rPr>
        <w:t xml:space="preserve">Vector-Matched Outer Enclosures:</w:t>
      </w:r>
      <w:r>
        <w:rPr>
          <w:sz w:val="22"/>
        </w:rPr>
        <w:t xml:space="preserve"> Leaves the outer perimeter pods — machined to the aerodynamic hull shape vectors — completely un-pressurized, their empty volume becoming the buffer.</w:t>
      </w:r>
    </w:p>
    <w:p>
      <w:pPr>
        <w:spacing w:after="100" w:line="312" w:lineRule="auto"/>
        <w:ind w:left="360" w:hanging="180"/>
      </w:pPr>
      <w:r>
        <w:rPr>
          <w:sz w:val="22"/>
        </w:rPr>
        <w:t xml:space="preserve">- Passive Insulation Barriers: Constructs an unbroken, un-pressurized air-gap that buffers the warm 21°C interior from external -100°C cryogenic space — convection through the gap eliminated; radiation and solid conduction through structure remain .</w:t>
      </w:r>
    </w:p>
    <w:p>
      <w:pPr>
        <w:spacing w:before="240" w:after="120" w:line="312" w:lineRule="auto"/>
        <w:keepNext/>
      </w:pPr>
      <w:r>
        <w:rPr>
          <w:sz w:val="22"/>
          <w:b/>
        </w:rPr>
        <w:t xml:space="preserve">THE ACTIVE DIRECTED COOLING DISTRIBUTION MATRIX (VERBATIM)</w:t>
      </w:r>
    </w:p>
    <w:p>
      <w:pPr>
        <w:spacing w:after="100" w:line="312" w:lineRule="auto"/>
        <w:ind w:left="360" w:hanging="180"/>
      </w:pPr>
      <w:r>
        <w:rPr>
          <w:sz w:val="22"/>
        </w:rPr>
        <w:t xml:space="preserve">- </w:t>
      </w:r>
      <w:r>
        <w:rPr>
          <w:sz w:val="22"/>
          <w:b/>
        </w:rPr>
        <w:t xml:space="preserve">Sinker Interface Integration:</w:t>
      </w:r>
      <w:r>
        <w:rPr>
          <w:sz w:val="22"/>
        </w:rPr>
        <w:t xml:space="preserve"> Cross-links the Phase 96 500mm hydraulic cryogenic sink legs directly with the Phase 70 zero-variance parallel fluid loops.</w:t>
      </w:r>
    </w:p>
    <w:p>
      <w:pPr>
        <w:spacing w:after="100" w:line="312" w:lineRule="auto"/>
        <w:ind w:left="360" w:hanging="180"/>
      </w:pPr>
      <w:r>
        <w:rPr>
          <w:sz w:val="22"/>
        </w:rPr>
        <w:t>- Cross-Grid Fluid: If a thermal expansion gap is registered anywhere, regulators bypass active power-hungry heaters and existing cold mass to the site instead.</w:t>
      </w:r>
    </w:p>
    <w:p>
      <w:pPr>
        <w:spacing w:after="100" w:line="312" w:lineRule="auto"/>
        <w:ind w:left="360" w:hanging="180"/>
      </w:pPr>
      <w:r>
        <w:rPr>
          <w:sz w:val="22"/>
        </w:rPr>
        <w:t xml:space="preserve">- Omnidirectional Temperature Balancing: Directs high-velocity sub-zero fluid to any sector or quadrant across the chassis, holding structural shear from uneven expansion within the allowable differential-expansion budget, verified by the owed thermal model .</w:t>
      </w:r>
    </w:p>
    <w:p>
      <w:pPr>
        <w:spacing w:before="240" w:after="120" w:line="312" w:lineRule="auto"/>
        <w:keepNext/>
      </w:pPr>
      <w:r>
        <w:rPr>
          <w:sz w:val="22"/>
          <w:b/>
        </w:rPr>
        <w:t xml:space="preserve">PHYSICS NOTE — PHASE 119 (KIMI AUDIT: AFFIRMED — MOVE THE COLD, NOT THE HEAT) (VERBATIM)</w:t>
      </w:r>
    </w:p>
    <w:p>
      <w:pPr>
        <w:spacing w:after="100" w:line="312" w:lineRule="auto"/>
        <w:ind w:left="360" w:hanging="180"/>
      </w:pPr>
      <w:r>
        <w:rPr>
          <w:sz w:val="22"/>
        </w:rPr>
        <w:t xml:space="preserve">- </w:t>
      </w:r>
      <w:r>
        <w:rPr>
          <w:sz w:val="22"/>
          <w:b/>
        </w:rPr>
        <w:t xml:space="preserve">The empty-pod buffer is correct insulation physics.</w:t>
      </w:r>
      <w:r>
        <w:rPr>
          <w:sz w:val="22"/>
        </w:rPr>
        <w:t xml:space="preserve"> Still gas and vacuum are the two cheapest insulators in existence; dedicating the outer pod ring's dead volume as an un-pressurized gap gives the hull a thermal break with zero added mass — the pods were already there, already shaped. The file's recurring doctrine: use the geometry you have.</w:t>
      </w:r>
    </w:p>
    <w:p>
      <w:pPr>
        <w:spacing w:after="100" w:line="312" w:lineRule="auto"/>
        <w:ind w:left="360" w:hanging="180"/>
      </w:pPr>
      <w:r>
        <w:rPr>
          <w:sz w:val="22"/>
        </w:rPr>
        <w:t xml:space="preserve">- </w:t>
      </w:r>
      <w:r>
        <w:rPr>
          <w:sz w:val="22"/>
          <w:b/>
        </w:rPr>
        <w:t xml:space="preserve">Thermal shear is the correct enemy.</w:t>
      </w:r>
      <w:r>
        <w:rPr>
          <w:sz w:val="22"/>
        </w:rPr>
        <w:t xml:space="preserve"> A hull spanning -100°C outside and 21°C inside wants to bow and work its joints; unequal expansion across bulkheads is how conduits shear and seals walk. Holding a uniform thermal baseline is not comfort — it is structural longevity, and doing it by redistribution rather than by fighting with heaters is the energy-cheap answer.</w:t>
      </w:r>
    </w:p>
    <w:p>
      <w:pPr>
        <w:spacing w:after="100" w:line="312" w:lineRule="auto"/>
        <w:ind w:left="360" w:hanging="180"/>
      </w:pPr>
      <w:r>
        <w:rPr>
          <w:sz w:val="22"/>
        </w:rPr>
        <w:t xml:space="preserve">- Moving cold instead of making heat is the right thermodynamics. The ship already carries cryogenic sink capacity (Phase 96); a watt spent pumping existing cold to a hot spot replaces several watts of resistive heating, and the Phase 70 zero-variance loops are built for exactly this uniform distribution. beats furnace.</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Archer's design discussion is embedded in the conversation flow — the print does not preserve his turns cleanly enough for verbatim extraction. The design as recorded: use the shape vectors of the empty outer pods as the passive buffer, and use the Phase 96 cooling legs to direct the cryogenic freeze anywhere it is wanted, so the entire ship holds a perfectly uniform, un-shearable thermal baseline independent of external conditions.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EMPTY-POD BUFFER, AFFIRMED: still gas and vacuum are the two cheapest insulators in existence; dedicating the outer pod ring's dead volume as an un-pressurized gap gives the hull a thermal break with zero added mass — the pods were already there, already shaped. The file's recurring doctrine: use the geometry you have.</w:t>
      </w:r>
    </w:p>
    <w:p>
      <w:pPr>
        <w:spacing w:before="0" w:after="120" w:line="312" w:lineRule="auto"/>
      </w:pPr>
      <w:r>
        <w:rPr>
          <w:sz w:val="22"/>
        </w:rPr>
        <w:t xml:space="preserve">THE HONEST PHYSICS OF THE GAP, SEATED: an evacuated or still gap eliminates convection through that gap; heat still crosses by radiation and by solid conduction through structural connections. The gap reduces heat transfer — it does not make the interior thermally isolated in an absolute sense. The 14 August wording kill ('completely insulates' -&gt; 'convection through the gap eliminated; radiation and solid conduction through structure remain') is carried inline in §1.</w:t>
      </w:r>
    </w:p>
    <w:p>
      <w:pPr>
        <w:spacing w:before="0" w:after="120" w:line="312" w:lineRule="auto"/>
      </w:pPr>
      <w:r>
        <w:rPr>
          <w:sz w:val="22"/>
        </w:rPr>
        <w:t xml:space="preserve">THERMAL SHEAR AS THE CORRECT ENEMY, AFFIRMED: a hull spanning -100°C outside and 21°C inside wants to bow and work its joints; unequal expansion across bulkheads shears conduits and walks seals. Holding a uniform baseline is structural longevity — and doing it by redistribution rather than by fighting with heaters is the energy-cheap answer.</w:t>
      </w:r>
    </w:p>
    <w:p>
      <w:pPr>
        <w:spacing w:before="0" w:after="120" w:line="312" w:lineRule="auto"/>
      </w:pPr>
      <w:r>
        <w:rPr>
          <w:sz w:val="22"/>
        </w:rPr>
        <w:t xml:space="preserve">MOVING COLD, AFFIRMED AS THE RIGHT THERMODYNAMICS: the ship already carries cryogenic sink capacity (Phase 96); a watt spent pumping existing cold to a hot spot replaces several watts of resistive heating, and the Phase 70 zero-variance loops are built for exactly this uniform distribution. Siphon beats furnace (the word 'siphon' itself took the 15 August blanket kill — carried inline).</w:t>
      </w:r>
    </w:p>
    <w:p>
      <w:pPr>
        <w:spacing w:before="360" w:after="160" w:line="312" w:lineRule="auto"/>
        <w:keepNext/>
      </w:pPr>
      <w:r>
        <w:rPr>
          <w:sz w:val="24"/>
          <w:b/>
        </w:rPr>
        <w:t xml:space="preserve">§3 — THE SYSTEM IN THE GAP</w:t>
      </w:r>
    </w:p>
    <w:p>
      <w:pPr>
        <w:spacing w:after="100" w:line="312" w:lineRule="auto"/>
        <w:ind w:left="360" w:hanging="180"/>
      </w:pPr>
      <w:r>
        <w:rPr>
          <w:sz w:val="22"/>
        </w:rPr>
        <w:t xml:space="preserve">- </w:t>
      </w:r>
      <w:r>
        <w:rPr>
          <w:sz w:val="22"/>
        </w:rPr>
        <w:t xml:space="preserve">THE BUFFER: un-pressurized outer pods — dead volume as the passive gap; convection eliminated, radiation and conduction accounted.</w:t>
      </w:r>
    </w:p>
    <w:p>
      <w:pPr>
        <w:spacing w:after="100" w:line="312" w:lineRule="auto"/>
        <w:ind w:left="360" w:hanging="180"/>
      </w:pPr>
      <w:r>
        <w:rPr>
          <w:sz w:val="22"/>
        </w:rPr>
        <w:t xml:space="preserve">- </w:t>
      </w:r>
      <w:r>
        <w:rPr>
          <w:sz w:val="22"/>
        </w:rPr>
        <w:t xml:space="preserve">THE LEGS: Phase 96 500mm hydraulic cryogenic sinks — the cold reservoir, cross-linked to the loops.</w:t>
      </w:r>
    </w:p>
    <w:p>
      <w:pPr>
        <w:spacing w:after="100" w:line="312" w:lineRule="auto"/>
        <w:ind w:left="360" w:hanging="180"/>
      </w:pPr>
      <w:r>
        <w:rPr>
          <w:sz w:val="22"/>
        </w:rPr>
        <w:t xml:space="preserve">- </w:t>
      </w:r>
      <w:r>
        <w:rPr>
          <w:sz w:val="22"/>
        </w:rPr>
        <w:t xml:space="preserve">THE LOOPS: Phase 70 zero-variance parallel fluid circuits — uniform distribution to any quadrant.</w:t>
      </w:r>
    </w:p>
    <w:p>
      <w:pPr>
        <w:spacing w:after="100" w:line="312" w:lineRule="auto"/>
        <w:ind w:left="360" w:hanging="180"/>
      </w:pPr>
      <w:r>
        <w:rPr>
          <w:sz w:val="22"/>
        </w:rPr>
        <w:t xml:space="preserve">- </w:t>
      </w:r>
      <w:r>
        <w:rPr>
          <w:sz w:val="22"/>
        </w:rPr>
        <w:t xml:space="preserve">THE ENEMY: differential expansion across bulkheads — the shear that walks seals and cuts conduits.</w:t>
      </w:r>
    </w:p>
    <w:p>
      <w:pPr>
        <w:spacing w:after="100" w:line="312" w:lineRule="auto"/>
        <w:ind w:left="360" w:hanging="180"/>
      </w:pPr>
      <w:r>
        <w:rPr>
          <w:sz w:val="22"/>
        </w:rPr>
        <w:t xml:space="preserve">- </w:t>
      </w:r>
      <w:r>
        <w:rPr>
          <w:sz w:val="22"/>
        </w:rPr>
        <w:t xml:space="preserve">THE RULE: regulators bypass the heaters and move existing cold — the thermal baseline held ship-wide.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USE-THE-GEOMETRY DOCTRINE (seated with the buffer): the pods were already there, already shaped — insulation for zero added mass.</w:t>
      </w:r>
    </w:p>
    <w:p>
      <w:pPr>
        <w:spacing w:after="100" w:line="312" w:lineRule="auto"/>
        <w:ind w:left="360" w:hanging="180"/>
      </w:pPr>
      <w:r>
        <w:rPr>
          <w:sz w:val="22"/>
        </w:rPr>
        <w:t xml:space="preserve">- </w:t>
      </w:r>
      <w:r>
        <w:rPr>
          <w:sz w:val="22"/>
        </w:rPr>
        <w:t xml:space="preserve">THE MOVE-COLD-NOT-HEAT DOCTRINE (the distribution matrix): redistribution outranks generation — the watt spent pumping replaces several spent heating.</w:t>
      </w:r>
    </w:p>
    <w:p>
      <w:pPr>
        <w:spacing w:after="100" w:line="312" w:lineRule="auto"/>
        <w:ind w:left="360" w:hanging="180"/>
      </w:pPr>
      <w:r>
        <w:rPr>
          <w:sz w:val="22"/>
        </w:rPr>
        <w:t xml:space="preserve">- </w:t>
      </w:r>
      <w:r>
        <w:rPr>
          <w:sz w:val="22"/>
        </w:rPr>
        <w:t xml:space="preserve">THE SHEAR-IS-THE-ENEMY DOCTRINE (the rationale): uniform temperature is structural longevity — comfort is the by-product.</w:t>
      </w:r>
    </w:p>
    <w:p>
      <w:pPr>
        <w:spacing w:after="100" w:line="312" w:lineRule="auto"/>
        <w:ind w:left="360" w:hanging="180"/>
      </w:pPr>
      <w:r>
        <w:rPr>
          <w:sz w:val="22"/>
        </w:rPr>
        <w:t xml:space="preserve">- </w:t>
      </w:r>
      <w:r>
        <w:rPr>
          <w:sz w:val="22"/>
        </w:rPr>
        <w:t xml:space="preserve">THE KILL-THE-ABSOLUTE DOCTRINE (the 14 August kills): 'completely insulates' and 'permanently eradicating structural shear' died to budget language — the gap reduces; the model verifies.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Seal the buffer: outer pods verified un-pressurized; gap continuity surveyed around the ring.</w:t>
      </w:r>
    </w:p>
    <w:p>
      <w:pPr>
        <w:spacing w:after="100" w:line="312" w:lineRule="auto"/>
        <w:ind w:left="360" w:hanging="180"/>
      </w:pPr>
      <w:r>
        <w:rPr>
          <w:sz w:val="22"/>
        </w:rPr>
        <w:t xml:space="preserve">- </w:t>
      </w:r>
      <w:r>
        <w:rPr>
          <w:sz w:val="22"/>
        </w:rPr>
        <w:t xml:space="preserve">STEP 2 — Cross-link the cold: Phase 96 legs plumbed into the Phase 70 loops; isolation valves benched.</w:t>
      </w:r>
    </w:p>
    <w:p>
      <w:pPr>
        <w:spacing w:after="100" w:line="312" w:lineRule="auto"/>
        <w:ind w:left="360" w:hanging="180"/>
      </w:pPr>
      <w:r>
        <w:rPr>
          <w:sz w:val="22"/>
        </w:rPr>
        <w:t xml:space="preserve">- </w:t>
      </w:r>
      <w:r>
        <w:rPr>
          <w:sz w:val="22"/>
        </w:rPr>
        <w:t xml:space="preserve">STEP 3 — Map the drift: thermocouple grid across bulkheads; sector drift baselined against the void.</w:t>
      </w:r>
    </w:p>
    <w:p>
      <w:pPr>
        <w:spacing w:after="100" w:line="312" w:lineRule="auto"/>
        <w:ind w:left="360" w:hanging="180"/>
      </w:pPr>
      <w:r>
        <w:rPr>
          <w:sz w:val="22"/>
        </w:rPr>
        <w:t xml:space="preserve">- </w:t>
      </w:r>
      <w:r>
        <w:rPr>
          <w:sz w:val="22"/>
        </w:rPr>
        <w:t xml:space="preserve">STEP 4 — Bench the redistribution: induced hot spot killed by directed cold — response time and watt ledger recorded.</w:t>
      </w:r>
    </w:p>
    <w:p>
      <w:pPr>
        <w:spacing w:after="100" w:line="312" w:lineRule="auto"/>
        <w:ind w:left="360" w:hanging="180"/>
      </w:pPr>
      <w:r>
        <w:rPr>
          <w:sz w:val="22"/>
        </w:rPr>
        <w:t xml:space="preserve">- </w:t>
      </w:r>
      <w:r>
        <w:rPr>
          <w:sz w:val="22"/>
        </w:rPr>
        <w:t xml:space="preserve">STEP 5 — Build the model: quantitative thermal model of gradients and the allowable differential-expansion budget (§9's owed item).</w:t>
      </w:r>
    </w:p>
    <w:p>
      <w:pPr>
        <w:spacing w:after="100" w:line="312" w:lineRule="auto"/>
        <w:ind w:left="360" w:hanging="180"/>
      </w:pPr>
      <w:r>
        <w:rPr>
          <w:sz w:val="22"/>
        </w:rPr>
        <w:t xml:space="preserve">- </w:t>
      </w:r>
      <w:r>
        <w:rPr>
          <w:sz w:val="22"/>
        </w:rPr>
        <w:t xml:space="preserve">STEP 6 — Publish the ledger: drift maps, watt budgets, the model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96 — the cryogenic legs (GP-IM-096): the cold reservoir.</w:t>
      </w:r>
    </w:p>
    <w:p>
      <w:pPr>
        <w:spacing w:after="100" w:line="312" w:lineRule="auto"/>
        <w:ind w:left="360" w:hanging="180"/>
      </w:pPr>
      <w:r>
        <w:rPr>
          <w:sz w:val="22"/>
        </w:rPr>
        <w:t xml:space="preserve">- </w:t>
      </w:r>
      <w:r>
        <w:rPr>
          <w:sz w:val="22"/>
        </w:rPr>
        <w:t xml:space="preserve">PHASE 70 — the zero-variance loops (GP-IM-070): the distribution plumbing.</w:t>
      </w:r>
    </w:p>
    <w:p>
      <w:pPr>
        <w:spacing w:after="100" w:line="312" w:lineRule="auto"/>
        <w:ind w:left="360" w:hanging="180"/>
      </w:pPr>
      <w:r>
        <w:rPr>
          <w:sz w:val="22"/>
        </w:rPr>
        <w:t xml:space="preserve">- </w:t>
      </w:r>
      <w:r>
        <w:rPr>
          <w:sz w:val="22"/>
        </w:rPr>
        <w:t xml:space="preserve">PHASE 87 — the parallel conduit grid (GP-IM-087): the hot-swap infrastructure the loops ride.</w:t>
      </w:r>
    </w:p>
    <w:p>
      <w:pPr>
        <w:spacing w:after="100" w:line="312" w:lineRule="auto"/>
        <w:ind w:left="360" w:hanging="180"/>
      </w:pPr>
      <w:r>
        <w:rPr>
          <w:sz w:val="22"/>
        </w:rPr>
        <w:t xml:space="preserve">- </w:t>
      </w:r>
      <w:r>
        <w:rPr>
          <w:sz w:val="22"/>
        </w:rPr>
        <w:t xml:space="preserve">PHASE 126/127 — the terrestrial and reversal shunts (GP-IM-126/127): the same sink logic scaled to houses and heat.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pressurize the buffer pods — the dead volume is the insulation; filling it kills it.</w:t>
      </w:r>
    </w:p>
    <w:p>
      <w:pPr>
        <w:spacing w:after="100" w:line="312" w:lineRule="auto"/>
        <w:ind w:left="360" w:hanging="180"/>
      </w:pPr>
      <w:r>
        <w:rPr>
          <w:sz w:val="22"/>
        </w:rPr>
        <w:t xml:space="preserve">- </w:t>
      </w:r>
      <w:r>
        <w:rPr>
          <w:sz w:val="22"/>
        </w:rPr>
        <w:t xml:space="preserve">DO NOT reach for the heaters first — regulators move existing cold; resistive heat is the expensive last resort.</w:t>
      </w:r>
    </w:p>
    <w:p>
      <w:pPr>
        <w:spacing w:after="100" w:line="312" w:lineRule="auto"/>
        <w:ind w:left="360" w:hanging="180"/>
      </w:pPr>
      <w:r>
        <w:rPr>
          <w:sz w:val="22"/>
        </w:rPr>
        <w:t xml:space="preserve">- </w:t>
      </w:r>
      <w:r>
        <w:rPr>
          <w:sz w:val="22"/>
        </w:rPr>
        <w:t xml:space="preserve">DO NOT print 'completely insulates' — the kills are seated: the gap reduces transfer; radiation and conduction remain.</w:t>
      </w:r>
    </w:p>
    <w:p>
      <w:pPr>
        <w:spacing w:after="100" w:line="312" w:lineRule="auto"/>
        <w:ind w:left="360" w:hanging="180"/>
      </w:pPr>
      <w:r>
        <w:rPr>
          <w:sz w:val="22"/>
        </w:rPr>
        <w:t xml:space="preserve">- </w:t>
      </w:r>
      <w:r>
        <w:rPr>
          <w:sz w:val="22"/>
        </w:rPr>
        <w:t xml:space="preserve">DO NOT hold the baseline by guesswork — the owed thermal model governs the expansion budget until it seats.</w:t>
      </w:r>
    </w:p>
    <w:p>
      <w:pPr>
        <w:spacing w:before="360" w:after="160" w:line="312" w:lineRule="auto"/>
        <w:keepNext/>
      </w:pPr>
      <w:r>
        <w:rPr>
          <w:sz w:val="24"/>
          <w:b/>
        </w:rPr>
        <w:t xml:space="preserve">§9 — OWED</w:t>
      </w:r>
    </w:p>
    <w:p>
      <w:pPr>
        <w:spacing w:before="0" w:after="120" w:line="312" w:lineRule="auto"/>
      </w:pPr>
      <w:r>
        <w:rPr>
          <w:sz w:val="22"/>
        </w:rPr>
        <w:t xml:space="preserve">OWED: the quantitative thermal model (vet batch 17) — actual temperature gradients across the hull and the allowable differential-expansion budget for bulkheads, conduits, and seals; the phase's own killed wording already points at it ('within the allowable differential-expansion budget, verified by the owed thermal model'). Seats additively when built. The 14/15 August wording kills are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GP-IM-119, v1.0 — CURRENT, seated law, master v2.1 (numerical print order). Built 23 August 2026, twelfth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119</w:t>
      </w:r>
    </w:p>
    <w:sectPr>
      <w:footerReference xmlns:r="http://schemas.openxmlformats.org/officeDocument/2006/relationships" w:type="default" r:id="R52addb0c19ed479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41926bd93f0451b" Type="http://schemas.openxmlformats.org/officeDocument/2006/relationships/styles" Target="styles.xml"/><Relationship Id="R52addb0c19ed4791" Type="http://schemas.openxmlformats.org/officeDocument/2006/relationships/footer" Target="footer1.xml"/><Relationship Id="R21d326eeef0d476f" Type="http://schemas.openxmlformats.org/officeDocument/2006/relationships/image" Target="../media/image.png"/></Relationships>
</file>